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0EB2" w14:textId="77777777" w:rsidR="00B25418" w:rsidRDefault="002B5E7C">
      <w:pPr>
        <w:pStyle w:val="BodyText"/>
        <w:ind w:left="5850"/>
        <w:rPr>
          <w:rFonts w:ascii="Times New Roman"/>
          <w:sz w:val="20"/>
        </w:rPr>
      </w:pPr>
      <w:r>
        <w:rPr>
          <w:rFonts w:ascii="Times New Roman"/>
          <w:noProof/>
          <w:sz w:val="20"/>
        </w:rPr>
        <w:drawing>
          <wp:inline distT="0" distB="0" distL="0" distR="0" wp14:anchorId="1EDA5632" wp14:editId="39296C1E">
            <wp:extent cx="2286000" cy="600075"/>
            <wp:effectExtent l="0" t="0" r="0" b="0"/>
            <wp:docPr id="1" name="image1.png" descr="C:\Documents and Settings\helen.sanderson\Local Settings\Temporary Internet Files\Content.Outlook\6UXB7KOT\N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6000" cy="600075"/>
                    </a:xfrm>
                    <a:prstGeom prst="rect">
                      <a:avLst/>
                    </a:prstGeom>
                  </pic:spPr>
                </pic:pic>
              </a:graphicData>
            </a:graphic>
          </wp:inline>
        </w:drawing>
      </w:r>
    </w:p>
    <w:p w14:paraId="5944A5CB" w14:textId="77777777" w:rsidR="00B25418" w:rsidRDefault="00B25418">
      <w:pPr>
        <w:pStyle w:val="BodyText"/>
        <w:rPr>
          <w:rFonts w:ascii="Times New Roman"/>
          <w:sz w:val="20"/>
        </w:rPr>
      </w:pPr>
    </w:p>
    <w:p w14:paraId="39994280" w14:textId="77777777" w:rsidR="00B25418" w:rsidRDefault="00B25418">
      <w:pPr>
        <w:pStyle w:val="BodyText"/>
        <w:rPr>
          <w:rFonts w:ascii="Times New Roman"/>
          <w:sz w:val="20"/>
        </w:rPr>
      </w:pPr>
    </w:p>
    <w:p w14:paraId="4798F59A" w14:textId="77777777" w:rsidR="00B25418" w:rsidRDefault="00B25418">
      <w:pPr>
        <w:pStyle w:val="BodyText"/>
        <w:rPr>
          <w:rFonts w:ascii="Times New Roman"/>
          <w:sz w:val="20"/>
        </w:rPr>
      </w:pPr>
    </w:p>
    <w:p w14:paraId="5212EB43" w14:textId="77777777" w:rsidR="00B25418" w:rsidRDefault="00B25418">
      <w:pPr>
        <w:pStyle w:val="BodyText"/>
        <w:rPr>
          <w:rFonts w:ascii="Times New Roman"/>
          <w:sz w:val="20"/>
        </w:rPr>
      </w:pPr>
    </w:p>
    <w:p w14:paraId="3AD84CC5" w14:textId="77777777" w:rsidR="00B25418" w:rsidRDefault="00B25418">
      <w:pPr>
        <w:pStyle w:val="BodyText"/>
        <w:rPr>
          <w:rFonts w:ascii="Times New Roman"/>
          <w:sz w:val="20"/>
        </w:rPr>
      </w:pPr>
    </w:p>
    <w:p w14:paraId="1705FCD5" w14:textId="77777777" w:rsidR="00B25418" w:rsidRDefault="00B25418">
      <w:pPr>
        <w:pStyle w:val="BodyText"/>
        <w:rPr>
          <w:rFonts w:ascii="Times New Roman"/>
          <w:sz w:val="20"/>
        </w:rPr>
      </w:pPr>
    </w:p>
    <w:p w14:paraId="5BC133FF" w14:textId="77777777" w:rsidR="00B25418" w:rsidRDefault="00B25418">
      <w:pPr>
        <w:pStyle w:val="BodyText"/>
        <w:rPr>
          <w:rFonts w:ascii="Times New Roman"/>
          <w:sz w:val="20"/>
        </w:rPr>
      </w:pPr>
    </w:p>
    <w:p w14:paraId="1DF49575" w14:textId="77777777" w:rsidR="00B25418" w:rsidRDefault="00B25418">
      <w:pPr>
        <w:pStyle w:val="BodyText"/>
        <w:rPr>
          <w:rFonts w:ascii="Times New Roman"/>
          <w:sz w:val="20"/>
        </w:rPr>
      </w:pPr>
    </w:p>
    <w:p w14:paraId="4B16587C" w14:textId="77777777" w:rsidR="00B25418" w:rsidRDefault="00B25418">
      <w:pPr>
        <w:pStyle w:val="BodyText"/>
        <w:rPr>
          <w:rFonts w:ascii="Times New Roman"/>
          <w:sz w:val="20"/>
        </w:rPr>
      </w:pPr>
    </w:p>
    <w:p w14:paraId="334D629E" w14:textId="77777777" w:rsidR="00B25418" w:rsidRDefault="00B25418">
      <w:pPr>
        <w:pStyle w:val="BodyText"/>
        <w:rPr>
          <w:rFonts w:ascii="Times New Roman"/>
          <w:sz w:val="20"/>
        </w:rPr>
      </w:pPr>
    </w:p>
    <w:p w14:paraId="3ACD0B82" w14:textId="77777777" w:rsidR="00B25418" w:rsidRDefault="002B5E7C">
      <w:pPr>
        <w:spacing w:before="152"/>
        <w:ind w:left="4033" w:right="1853" w:hanging="2382"/>
        <w:rPr>
          <w:rFonts w:ascii="Calibri"/>
          <w:b/>
          <w:sz w:val="48"/>
        </w:rPr>
      </w:pPr>
      <w:r>
        <w:rPr>
          <w:rFonts w:ascii="Calibri"/>
          <w:b/>
          <w:sz w:val="48"/>
        </w:rPr>
        <w:t>Information Governance Framework and Strategy</w:t>
      </w:r>
    </w:p>
    <w:p w14:paraId="673F5856" w14:textId="77777777" w:rsidR="00B25418" w:rsidRDefault="00B25418">
      <w:pPr>
        <w:pStyle w:val="BodyText"/>
        <w:rPr>
          <w:rFonts w:ascii="Calibri"/>
          <w:b/>
          <w:sz w:val="20"/>
        </w:rPr>
      </w:pPr>
    </w:p>
    <w:p w14:paraId="042CBA7B" w14:textId="77777777" w:rsidR="00B25418" w:rsidRDefault="00B25418">
      <w:pPr>
        <w:pStyle w:val="BodyText"/>
        <w:rPr>
          <w:rFonts w:ascii="Calibri"/>
          <w:b/>
          <w:sz w:val="20"/>
        </w:rPr>
      </w:pPr>
    </w:p>
    <w:p w14:paraId="42FAAEFD" w14:textId="77777777" w:rsidR="00B25418" w:rsidRDefault="00B25418">
      <w:pPr>
        <w:pStyle w:val="BodyText"/>
        <w:rPr>
          <w:rFonts w:ascii="Calibri"/>
          <w:b/>
          <w:sz w:val="20"/>
        </w:rPr>
      </w:pPr>
    </w:p>
    <w:p w14:paraId="2618037E" w14:textId="77777777" w:rsidR="00B25418" w:rsidRDefault="00B25418">
      <w:pPr>
        <w:pStyle w:val="BodyText"/>
        <w:rPr>
          <w:rFonts w:ascii="Calibri"/>
          <w:b/>
          <w:sz w:val="20"/>
        </w:rPr>
      </w:pPr>
    </w:p>
    <w:p w14:paraId="024ABB9D" w14:textId="77777777" w:rsidR="00B25418" w:rsidRDefault="00B25418">
      <w:pPr>
        <w:pStyle w:val="BodyText"/>
        <w:rPr>
          <w:rFonts w:ascii="Calibri"/>
          <w:b/>
          <w:sz w:val="20"/>
        </w:rPr>
      </w:pPr>
    </w:p>
    <w:p w14:paraId="080C2A6A" w14:textId="77777777" w:rsidR="00B25418" w:rsidRDefault="00B25418">
      <w:pPr>
        <w:pStyle w:val="BodyText"/>
        <w:spacing w:before="1"/>
        <w:rPr>
          <w:rFonts w:ascii="Calibri"/>
          <w:b/>
          <w:sz w:val="13"/>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4"/>
        <w:gridCol w:w="5257"/>
      </w:tblGrid>
      <w:tr w:rsidR="00B25418" w14:paraId="51071B52" w14:textId="77777777">
        <w:trPr>
          <w:trHeight w:val="827"/>
        </w:trPr>
        <w:tc>
          <w:tcPr>
            <w:tcW w:w="3274" w:type="dxa"/>
          </w:tcPr>
          <w:p w14:paraId="55C3D6B6" w14:textId="77777777" w:rsidR="00B25418" w:rsidRDefault="002B5E7C">
            <w:pPr>
              <w:pStyle w:val="TableParagraph"/>
              <w:spacing w:line="274" w:lineRule="exact"/>
              <w:ind w:left="107"/>
              <w:rPr>
                <w:b/>
                <w:sz w:val="24"/>
              </w:rPr>
            </w:pPr>
            <w:r>
              <w:rPr>
                <w:b/>
                <w:sz w:val="24"/>
              </w:rPr>
              <w:t>Authorship:</w:t>
            </w:r>
          </w:p>
        </w:tc>
        <w:tc>
          <w:tcPr>
            <w:tcW w:w="5257" w:type="dxa"/>
          </w:tcPr>
          <w:p w14:paraId="04D741E2" w14:textId="4FB22D54" w:rsidR="00B25418" w:rsidRDefault="001358AE">
            <w:pPr>
              <w:pStyle w:val="TableParagraph"/>
              <w:spacing w:before="139"/>
              <w:ind w:left="107"/>
              <w:rPr>
                <w:sz w:val="24"/>
              </w:rPr>
            </w:pPr>
            <w:r>
              <w:rPr>
                <w:sz w:val="24"/>
              </w:rPr>
              <w:t xml:space="preserve">Information Governance </w:t>
            </w:r>
          </w:p>
        </w:tc>
      </w:tr>
      <w:tr w:rsidR="00B25418" w14:paraId="0C144062" w14:textId="77777777">
        <w:trPr>
          <w:trHeight w:val="414"/>
        </w:trPr>
        <w:tc>
          <w:tcPr>
            <w:tcW w:w="3274" w:type="dxa"/>
          </w:tcPr>
          <w:p w14:paraId="18AFF6AD" w14:textId="77777777" w:rsidR="00B25418" w:rsidRDefault="002B5E7C">
            <w:pPr>
              <w:pStyle w:val="TableParagraph"/>
              <w:spacing w:line="274" w:lineRule="exact"/>
              <w:ind w:left="107"/>
              <w:rPr>
                <w:b/>
                <w:sz w:val="24"/>
              </w:rPr>
            </w:pPr>
            <w:r>
              <w:rPr>
                <w:b/>
                <w:sz w:val="24"/>
              </w:rPr>
              <w:t>Committee Approved:</w:t>
            </w:r>
          </w:p>
        </w:tc>
        <w:tc>
          <w:tcPr>
            <w:tcW w:w="5257" w:type="dxa"/>
          </w:tcPr>
          <w:p w14:paraId="3197152D" w14:textId="11098226" w:rsidR="00B25418" w:rsidRDefault="00E57708">
            <w:pPr>
              <w:pStyle w:val="TableParagraph"/>
              <w:spacing w:line="274" w:lineRule="exact"/>
              <w:ind w:left="107"/>
              <w:rPr>
                <w:sz w:val="24"/>
              </w:rPr>
            </w:pPr>
            <w:r>
              <w:rPr>
                <w:sz w:val="24"/>
              </w:rPr>
              <w:t xml:space="preserve">IGSG &amp; SIRO following minor changes. </w:t>
            </w:r>
          </w:p>
        </w:tc>
      </w:tr>
      <w:tr w:rsidR="00B25418" w14:paraId="7E6DED13" w14:textId="77777777">
        <w:trPr>
          <w:trHeight w:val="412"/>
        </w:trPr>
        <w:tc>
          <w:tcPr>
            <w:tcW w:w="3274" w:type="dxa"/>
          </w:tcPr>
          <w:p w14:paraId="7FF6ABB1" w14:textId="77777777" w:rsidR="00B25418" w:rsidRDefault="002B5E7C">
            <w:pPr>
              <w:pStyle w:val="TableParagraph"/>
              <w:spacing w:line="274" w:lineRule="exact"/>
              <w:ind w:left="107"/>
              <w:rPr>
                <w:b/>
                <w:sz w:val="24"/>
              </w:rPr>
            </w:pPr>
            <w:r>
              <w:rPr>
                <w:b/>
                <w:sz w:val="24"/>
              </w:rPr>
              <w:t>Approved date:</w:t>
            </w:r>
          </w:p>
        </w:tc>
        <w:tc>
          <w:tcPr>
            <w:tcW w:w="5257" w:type="dxa"/>
          </w:tcPr>
          <w:p w14:paraId="35259911" w14:textId="4C9A5BB8" w:rsidR="00B25418" w:rsidRDefault="00E57708">
            <w:pPr>
              <w:pStyle w:val="TableParagraph"/>
              <w:spacing w:line="274" w:lineRule="exact"/>
              <w:ind w:left="107"/>
              <w:rPr>
                <w:sz w:val="24"/>
              </w:rPr>
            </w:pPr>
            <w:r>
              <w:rPr>
                <w:sz w:val="24"/>
              </w:rPr>
              <w:t>21/01/2022</w:t>
            </w:r>
          </w:p>
        </w:tc>
      </w:tr>
      <w:tr w:rsidR="00B25418" w14:paraId="6947FCF6" w14:textId="77777777">
        <w:trPr>
          <w:trHeight w:val="414"/>
        </w:trPr>
        <w:tc>
          <w:tcPr>
            <w:tcW w:w="3274" w:type="dxa"/>
          </w:tcPr>
          <w:p w14:paraId="5A2CF22E" w14:textId="77777777" w:rsidR="00B25418" w:rsidRDefault="002B5E7C">
            <w:pPr>
              <w:pStyle w:val="TableParagraph"/>
              <w:ind w:left="107"/>
              <w:rPr>
                <w:b/>
                <w:sz w:val="24"/>
              </w:rPr>
            </w:pPr>
            <w:r>
              <w:rPr>
                <w:b/>
                <w:sz w:val="24"/>
              </w:rPr>
              <w:t>Review Date:</w:t>
            </w:r>
          </w:p>
        </w:tc>
        <w:tc>
          <w:tcPr>
            <w:tcW w:w="5257" w:type="dxa"/>
          </w:tcPr>
          <w:p w14:paraId="0953A75B" w14:textId="58BD7217" w:rsidR="00B25418" w:rsidRDefault="00417F0D">
            <w:pPr>
              <w:pStyle w:val="TableParagraph"/>
              <w:ind w:left="107"/>
              <w:rPr>
                <w:sz w:val="24"/>
              </w:rPr>
            </w:pPr>
            <w:r>
              <w:rPr>
                <w:sz w:val="24"/>
              </w:rPr>
              <w:t>December 2023</w:t>
            </w:r>
          </w:p>
        </w:tc>
      </w:tr>
      <w:tr w:rsidR="00B25418" w14:paraId="371D91EB" w14:textId="77777777">
        <w:trPr>
          <w:trHeight w:val="3312"/>
        </w:trPr>
        <w:tc>
          <w:tcPr>
            <w:tcW w:w="3274" w:type="dxa"/>
          </w:tcPr>
          <w:p w14:paraId="09C05E55" w14:textId="77777777" w:rsidR="00B25418" w:rsidRDefault="002B5E7C">
            <w:pPr>
              <w:pStyle w:val="TableParagraph"/>
              <w:spacing w:line="360" w:lineRule="auto"/>
              <w:ind w:left="107" w:right="1363"/>
              <w:rPr>
                <w:b/>
                <w:sz w:val="24"/>
              </w:rPr>
            </w:pPr>
            <w:r>
              <w:rPr>
                <w:b/>
                <w:sz w:val="24"/>
              </w:rPr>
              <w:t>Equality Impact Assessment Quality Impact Assessment</w:t>
            </w:r>
          </w:p>
          <w:p w14:paraId="33EFAB1C" w14:textId="5378D642" w:rsidR="00B25418" w:rsidRDefault="002B5E7C">
            <w:pPr>
              <w:pStyle w:val="TableParagraph"/>
              <w:spacing w:line="360" w:lineRule="auto"/>
              <w:ind w:left="107" w:right="745"/>
              <w:rPr>
                <w:b/>
                <w:sz w:val="24"/>
              </w:rPr>
            </w:pPr>
            <w:r>
              <w:rPr>
                <w:b/>
                <w:sz w:val="24"/>
              </w:rPr>
              <w:t>Sustainability</w:t>
            </w:r>
            <w:r>
              <w:rPr>
                <w:b/>
                <w:spacing w:val="-9"/>
                <w:sz w:val="24"/>
              </w:rPr>
              <w:t xml:space="preserve"> </w:t>
            </w:r>
            <w:r>
              <w:rPr>
                <w:b/>
                <w:sz w:val="24"/>
              </w:rPr>
              <w:t>Impact Assessment</w:t>
            </w:r>
          </w:p>
          <w:p w14:paraId="5DC07A2A" w14:textId="7FD8E0D2" w:rsidR="001358AE" w:rsidRDefault="001358AE">
            <w:pPr>
              <w:pStyle w:val="TableParagraph"/>
              <w:spacing w:line="360" w:lineRule="auto"/>
              <w:ind w:left="107" w:right="745"/>
              <w:rPr>
                <w:b/>
                <w:sz w:val="24"/>
              </w:rPr>
            </w:pPr>
            <w:r>
              <w:rPr>
                <w:b/>
                <w:sz w:val="24"/>
              </w:rPr>
              <w:t xml:space="preserve">Data Protection Impact Assessment </w:t>
            </w:r>
          </w:p>
          <w:p w14:paraId="0C842EE9" w14:textId="77777777" w:rsidR="00B25418" w:rsidRDefault="00B25418">
            <w:pPr>
              <w:pStyle w:val="TableParagraph"/>
              <w:spacing w:before="11"/>
              <w:rPr>
                <w:rFonts w:ascii="Calibri"/>
                <w:b/>
                <w:sz w:val="33"/>
              </w:rPr>
            </w:pPr>
          </w:p>
          <w:p w14:paraId="46085D09" w14:textId="77777777" w:rsidR="00B25418" w:rsidRDefault="002B5E7C">
            <w:pPr>
              <w:pStyle w:val="TableParagraph"/>
              <w:ind w:left="107"/>
              <w:rPr>
                <w:b/>
                <w:sz w:val="24"/>
              </w:rPr>
            </w:pPr>
            <w:r>
              <w:rPr>
                <w:b/>
                <w:sz w:val="24"/>
              </w:rPr>
              <w:t>Target Audience:</w:t>
            </w:r>
          </w:p>
        </w:tc>
        <w:tc>
          <w:tcPr>
            <w:tcW w:w="5257" w:type="dxa"/>
          </w:tcPr>
          <w:p w14:paraId="49E60B8B" w14:textId="77777777" w:rsidR="00B25418" w:rsidRDefault="002B5E7C">
            <w:pPr>
              <w:pStyle w:val="TableParagraph"/>
              <w:spacing w:line="720" w:lineRule="auto"/>
              <w:ind w:left="107" w:right="3896"/>
              <w:jc w:val="both"/>
              <w:rPr>
                <w:b/>
                <w:sz w:val="24"/>
              </w:rPr>
            </w:pPr>
            <w:r>
              <w:rPr>
                <w:b/>
                <w:sz w:val="24"/>
              </w:rPr>
              <w:t xml:space="preserve">Completed </w:t>
            </w:r>
            <w:proofErr w:type="spellStart"/>
            <w:r>
              <w:rPr>
                <w:b/>
                <w:sz w:val="24"/>
              </w:rPr>
              <w:t>Completed</w:t>
            </w:r>
            <w:proofErr w:type="spellEnd"/>
            <w:r>
              <w:rPr>
                <w:b/>
                <w:sz w:val="24"/>
              </w:rPr>
              <w:t xml:space="preserve"> </w:t>
            </w:r>
            <w:proofErr w:type="spellStart"/>
            <w:r>
              <w:rPr>
                <w:b/>
                <w:sz w:val="24"/>
              </w:rPr>
              <w:t>Completed</w:t>
            </w:r>
            <w:proofErr w:type="spellEnd"/>
          </w:p>
          <w:p w14:paraId="1955B535" w14:textId="08A05F45" w:rsidR="00B25418" w:rsidRPr="001358AE" w:rsidRDefault="001358AE">
            <w:pPr>
              <w:pStyle w:val="TableParagraph"/>
              <w:spacing w:before="11"/>
              <w:rPr>
                <w:b/>
                <w:sz w:val="24"/>
                <w:szCs w:val="24"/>
              </w:rPr>
            </w:pPr>
            <w:r w:rsidRPr="001358AE">
              <w:rPr>
                <w:b/>
                <w:sz w:val="24"/>
                <w:szCs w:val="24"/>
              </w:rPr>
              <w:t xml:space="preserve">Not applicable </w:t>
            </w:r>
          </w:p>
          <w:p w14:paraId="317A5A36" w14:textId="77777777" w:rsidR="001358AE" w:rsidRDefault="001358AE">
            <w:pPr>
              <w:pStyle w:val="TableParagraph"/>
              <w:ind w:left="107"/>
              <w:jc w:val="both"/>
              <w:rPr>
                <w:b/>
                <w:sz w:val="24"/>
              </w:rPr>
            </w:pPr>
          </w:p>
          <w:p w14:paraId="5E1452EE" w14:textId="77777777" w:rsidR="001358AE" w:rsidRDefault="001358AE">
            <w:pPr>
              <w:pStyle w:val="TableParagraph"/>
              <w:ind w:left="107"/>
              <w:jc w:val="both"/>
              <w:rPr>
                <w:b/>
                <w:sz w:val="24"/>
              </w:rPr>
            </w:pPr>
          </w:p>
          <w:p w14:paraId="3BF40FF7" w14:textId="77777777" w:rsidR="001358AE" w:rsidRDefault="001358AE">
            <w:pPr>
              <w:pStyle w:val="TableParagraph"/>
              <w:ind w:left="107"/>
              <w:jc w:val="both"/>
              <w:rPr>
                <w:b/>
                <w:sz w:val="24"/>
              </w:rPr>
            </w:pPr>
          </w:p>
          <w:p w14:paraId="08156057" w14:textId="4CBE4F46" w:rsidR="00B25418" w:rsidRDefault="002B5E7C">
            <w:pPr>
              <w:pStyle w:val="TableParagraph"/>
              <w:ind w:left="107"/>
              <w:jc w:val="both"/>
              <w:rPr>
                <w:b/>
                <w:sz w:val="24"/>
              </w:rPr>
            </w:pPr>
            <w:r>
              <w:rPr>
                <w:b/>
                <w:sz w:val="24"/>
              </w:rPr>
              <w:t>All Staff</w:t>
            </w:r>
          </w:p>
        </w:tc>
      </w:tr>
      <w:tr w:rsidR="00B25418" w14:paraId="155E06CD" w14:textId="77777777">
        <w:trPr>
          <w:trHeight w:val="414"/>
        </w:trPr>
        <w:tc>
          <w:tcPr>
            <w:tcW w:w="3274" w:type="dxa"/>
          </w:tcPr>
          <w:p w14:paraId="0473B393" w14:textId="77777777" w:rsidR="00B25418" w:rsidRDefault="002B5E7C">
            <w:pPr>
              <w:pStyle w:val="TableParagraph"/>
              <w:spacing w:line="274" w:lineRule="exact"/>
              <w:ind w:left="107"/>
              <w:rPr>
                <w:b/>
                <w:sz w:val="24"/>
              </w:rPr>
            </w:pPr>
            <w:r>
              <w:rPr>
                <w:b/>
                <w:sz w:val="24"/>
              </w:rPr>
              <w:t>Policy Reference No:</w:t>
            </w:r>
          </w:p>
        </w:tc>
        <w:tc>
          <w:tcPr>
            <w:tcW w:w="5257" w:type="dxa"/>
          </w:tcPr>
          <w:p w14:paraId="65BCC1A7" w14:textId="11BB9139" w:rsidR="00B25418" w:rsidRPr="001358AE" w:rsidRDefault="001358AE">
            <w:pPr>
              <w:pStyle w:val="TableParagraph"/>
              <w:rPr>
                <w:sz w:val="24"/>
              </w:rPr>
            </w:pPr>
            <w:r w:rsidRPr="001358AE">
              <w:rPr>
                <w:sz w:val="24"/>
              </w:rPr>
              <w:t>N/A</w:t>
            </w:r>
          </w:p>
        </w:tc>
      </w:tr>
      <w:tr w:rsidR="00B25418" w14:paraId="522D9848" w14:textId="77777777">
        <w:trPr>
          <w:trHeight w:val="414"/>
        </w:trPr>
        <w:tc>
          <w:tcPr>
            <w:tcW w:w="3274" w:type="dxa"/>
          </w:tcPr>
          <w:p w14:paraId="5337A5DC" w14:textId="77777777" w:rsidR="00B25418" w:rsidRDefault="002B5E7C">
            <w:pPr>
              <w:pStyle w:val="TableParagraph"/>
              <w:spacing w:line="271" w:lineRule="exact"/>
              <w:ind w:left="107"/>
              <w:rPr>
                <w:b/>
                <w:sz w:val="24"/>
              </w:rPr>
            </w:pPr>
            <w:r>
              <w:rPr>
                <w:b/>
                <w:sz w:val="24"/>
              </w:rPr>
              <w:t>Version Number:</w:t>
            </w:r>
          </w:p>
        </w:tc>
        <w:tc>
          <w:tcPr>
            <w:tcW w:w="5257" w:type="dxa"/>
          </w:tcPr>
          <w:p w14:paraId="18E2DC64" w14:textId="54321B97" w:rsidR="00B25418" w:rsidRDefault="001358AE">
            <w:pPr>
              <w:pStyle w:val="TableParagraph"/>
              <w:spacing w:line="274" w:lineRule="exact"/>
              <w:ind w:left="107"/>
              <w:rPr>
                <w:sz w:val="24"/>
              </w:rPr>
            </w:pPr>
            <w:r>
              <w:rPr>
                <w:sz w:val="24"/>
              </w:rPr>
              <w:t>4</w:t>
            </w:r>
            <w:r w:rsidR="002B5E7C">
              <w:rPr>
                <w:sz w:val="24"/>
              </w:rPr>
              <w:t>.0</w:t>
            </w:r>
          </w:p>
        </w:tc>
      </w:tr>
    </w:tbl>
    <w:p w14:paraId="3A37E596" w14:textId="77777777" w:rsidR="00B25418" w:rsidRDefault="00B25418">
      <w:pPr>
        <w:pStyle w:val="BodyText"/>
        <w:spacing w:before="8"/>
        <w:rPr>
          <w:rFonts w:ascii="Calibri"/>
          <w:b/>
          <w:sz w:val="14"/>
        </w:rPr>
      </w:pPr>
    </w:p>
    <w:p w14:paraId="0D6F86C2" w14:textId="77777777" w:rsidR="00B25418" w:rsidRDefault="002B5E7C">
      <w:pPr>
        <w:spacing w:before="92"/>
        <w:ind w:left="1138" w:right="1610"/>
        <w:jc w:val="both"/>
        <w:rPr>
          <w:b/>
          <w:sz w:val="24"/>
        </w:rPr>
      </w:pPr>
      <w:r>
        <w:rPr>
          <w:b/>
          <w:sz w:val="24"/>
        </w:rPr>
        <w:t>The on-line version is the only version that is maintained. Any printed copies should, therefore, be viewed as ‘uncontrolled’ and as such may not necessarily contain the latest updates and amendments.</w:t>
      </w:r>
    </w:p>
    <w:p w14:paraId="0A917D19" w14:textId="77777777" w:rsidR="00B25418" w:rsidRDefault="00B25418">
      <w:pPr>
        <w:jc w:val="both"/>
        <w:rPr>
          <w:sz w:val="24"/>
        </w:rPr>
        <w:sectPr w:rsidR="00B25418">
          <w:footerReference w:type="default" r:id="rId8"/>
          <w:type w:val="continuous"/>
          <w:pgSz w:w="11910" w:h="16850"/>
          <w:pgMar w:top="1440" w:right="440" w:bottom="920" w:left="660" w:header="720" w:footer="722" w:gutter="0"/>
          <w:pgNumType w:start="1"/>
          <w:cols w:space="720"/>
        </w:sectPr>
      </w:pPr>
    </w:p>
    <w:p w14:paraId="0A78D98A" w14:textId="77777777" w:rsidR="00B25418" w:rsidRDefault="002B5E7C">
      <w:pPr>
        <w:pStyle w:val="Heading2"/>
        <w:spacing w:before="74"/>
        <w:ind w:left="2031" w:right="2244"/>
        <w:jc w:val="center"/>
      </w:pPr>
      <w:r>
        <w:lastRenderedPageBreak/>
        <w:t>POLICY AMENDMENTS</w:t>
      </w:r>
    </w:p>
    <w:p w14:paraId="593E321D" w14:textId="77777777" w:rsidR="00B25418" w:rsidRDefault="00B25418">
      <w:pPr>
        <w:pStyle w:val="BodyText"/>
        <w:spacing w:before="3"/>
        <w:rPr>
          <w:b/>
        </w:rPr>
      </w:pPr>
    </w:p>
    <w:p w14:paraId="4215581A" w14:textId="77777777" w:rsidR="00B25418" w:rsidRDefault="002B5E7C">
      <w:pPr>
        <w:pStyle w:val="BodyText"/>
        <w:ind w:left="1138" w:right="1853"/>
      </w:pPr>
      <w:r>
        <w:t>Amendments to the Policy will be issued from time to time. A new amendment history will be issued with each change.</w:t>
      </w:r>
    </w:p>
    <w:p w14:paraId="47E1C7EB" w14:textId="77777777" w:rsidR="00B25418" w:rsidRDefault="00B25418">
      <w:pPr>
        <w:pStyle w:val="BodyText"/>
        <w:spacing w:before="2"/>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1599"/>
        <w:gridCol w:w="2494"/>
        <w:gridCol w:w="2086"/>
        <w:gridCol w:w="1239"/>
      </w:tblGrid>
      <w:tr w:rsidR="00B25418" w14:paraId="42621C37" w14:textId="77777777">
        <w:trPr>
          <w:trHeight w:val="757"/>
        </w:trPr>
        <w:tc>
          <w:tcPr>
            <w:tcW w:w="1114" w:type="dxa"/>
          </w:tcPr>
          <w:p w14:paraId="3BBF607B" w14:textId="77777777" w:rsidR="00B25418" w:rsidRDefault="002B5E7C">
            <w:pPr>
              <w:pStyle w:val="TableParagraph"/>
              <w:spacing w:line="248" w:lineRule="exact"/>
              <w:ind w:left="306" w:right="304"/>
              <w:jc w:val="center"/>
              <w:rPr>
                <w:b/>
              </w:rPr>
            </w:pPr>
            <w:r>
              <w:rPr>
                <w:b/>
              </w:rPr>
              <w:t>New</w:t>
            </w:r>
          </w:p>
          <w:p w14:paraId="37E52DEB" w14:textId="77777777" w:rsidR="00B25418" w:rsidRDefault="002B5E7C">
            <w:pPr>
              <w:pStyle w:val="TableParagraph"/>
              <w:spacing w:before="6" w:line="252" w:lineRule="exact"/>
              <w:ind w:left="141" w:right="128" w:hanging="4"/>
              <w:jc w:val="center"/>
              <w:rPr>
                <w:b/>
              </w:rPr>
            </w:pPr>
            <w:r>
              <w:rPr>
                <w:b/>
              </w:rPr>
              <w:t>Version Number</w:t>
            </w:r>
          </w:p>
        </w:tc>
        <w:tc>
          <w:tcPr>
            <w:tcW w:w="1599" w:type="dxa"/>
          </w:tcPr>
          <w:p w14:paraId="6E1F650A" w14:textId="77777777" w:rsidR="00B25418" w:rsidRDefault="002B5E7C">
            <w:pPr>
              <w:pStyle w:val="TableParagraph"/>
              <w:spacing w:line="248" w:lineRule="exact"/>
              <w:ind w:left="289"/>
              <w:rPr>
                <w:b/>
              </w:rPr>
            </w:pPr>
            <w:r>
              <w:rPr>
                <w:b/>
              </w:rPr>
              <w:t>Issued by</w:t>
            </w:r>
          </w:p>
        </w:tc>
        <w:tc>
          <w:tcPr>
            <w:tcW w:w="2494" w:type="dxa"/>
          </w:tcPr>
          <w:p w14:paraId="45741436" w14:textId="77777777" w:rsidR="00B25418" w:rsidRDefault="002B5E7C">
            <w:pPr>
              <w:pStyle w:val="TableParagraph"/>
              <w:spacing w:line="242" w:lineRule="auto"/>
              <w:ind w:left="606" w:right="586" w:firstLine="153"/>
              <w:rPr>
                <w:b/>
              </w:rPr>
            </w:pPr>
            <w:r>
              <w:rPr>
                <w:b/>
              </w:rPr>
              <w:t>Nature of Amendment</w:t>
            </w:r>
          </w:p>
        </w:tc>
        <w:tc>
          <w:tcPr>
            <w:tcW w:w="2086" w:type="dxa"/>
          </w:tcPr>
          <w:p w14:paraId="113844E5" w14:textId="77777777" w:rsidR="00B25418" w:rsidRDefault="002B5E7C">
            <w:pPr>
              <w:pStyle w:val="TableParagraph"/>
              <w:ind w:left="822" w:right="283" w:hanging="516"/>
              <w:rPr>
                <w:rFonts w:ascii="Times New Roman"/>
                <w:b/>
              </w:rPr>
            </w:pPr>
            <w:r>
              <w:rPr>
                <w:rFonts w:ascii="Times New Roman"/>
                <w:b/>
              </w:rPr>
              <w:t>Approved by &amp; Date</w:t>
            </w:r>
          </w:p>
        </w:tc>
        <w:tc>
          <w:tcPr>
            <w:tcW w:w="1239" w:type="dxa"/>
          </w:tcPr>
          <w:p w14:paraId="36B7C089" w14:textId="77777777" w:rsidR="00B25418" w:rsidRDefault="002B5E7C">
            <w:pPr>
              <w:pStyle w:val="TableParagraph"/>
              <w:ind w:left="224" w:right="202" w:firstLine="26"/>
              <w:rPr>
                <w:rFonts w:ascii="Times New Roman"/>
                <w:b/>
              </w:rPr>
            </w:pPr>
            <w:r>
              <w:rPr>
                <w:rFonts w:ascii="Times New Roman"/>
                <w:b/>
              </w:rPr>
              <w:t>Date on Intranet</w:t>
            </w:r>
          </w:p>
        </w:tc>
      </w:tr>
      <w:tr w:rsidR="00B25418" w14:paraId="0E5F7DA9" w14:textId="77777777">
        <w:trPr>
          <w:trHeight w:val="505"/>
        </w:trPr>
        <w:tc>
          <w:tcPr>
            <w:tcW w:w="1114" w:type="dxa"/>
          </w:tcPr>
          <w:p w14:paraId="48E138A8" w14:textId="77777777" w:rsidR="00B25418" w:rsidRDefault="002B5E7C">
            <w:pPr>
              <w:pStyle w:val="TableParagraph"/>
              <w:ind w:left="107"/>
            </w:pPr>
            <w:r>
              <w:t>0.1</w:t>
            </w:r>
          </w:p>
        </w:tc>
        <w:tc>
          <w:tcPr>
            <w:tcW w:w="1599" w:type="dxa"/>
          </w:tcPr>
          <w:p w14:paraId="0347543C" w14:textId="77777777" w:rsidR="00B25418" w:rsidRDefault="002B5E7C">
            <w:pPr>
              <w:pStyle w:val="TableParagraph"/>
              <w:spacing w:before="4" w:line="252" w:lineRule="exact"/>
              <w:ind w:left="107" w:right="654"/>
            </w:pPr>
            <w:r>
              <w:t>Barry Jackson</w:t>
            </w:r>
          </w:p>
        </w:tc>
        <w:tc>
          <w:tcPr>
            <w:tcW w:w="2494" w:type="dxa"/>
          </w:tcPr>
          <w:p w14:paraId="6277350C" w14:textId="77777777" w:rsidR="00B25418" w:rsidRDefault="002B5E7C">
            <w:pPr>
              <w:pStyle w:val="TableParagraph"/>
              <w:spacing w:before="4" w:line="252" w:lineRule="exact"/>
              <w:ind w:left="104" w:right="1113"/>
            </w:pPr>
            <w:r>
              <w:t>First draft for comments</w:t>
            </w:r>
          </w:p>
        </w:tc>
        <w:tc>
          <w:tcPr>
            <w:tcW w:w="2086" w:type="dxa"/>
          </w:tcPr>
          <w:p w14:paraId="123AF07F" w14:textId="77777777" w:rsidR="00B25418" w:rsidRDefault="002B5E7C">
            <w:pPr>
              <w:pStyle w:val="TableParagraph"/>
              <w:ind w:left="107"/>
            </w:pPr>
            <w:r>
              <w:t>NR</w:t>
            </w:r>
          </w:p>
        </w:tc>
        <w:tc>
          <w:tcPr>
            <w:tcW w:w="1239" w:type="dxa"/>
          </w:tcPr>
          <w:p w14:paraId="7A28E82A" w14:textId="77777777" w:rsidR="00B25418" w:rsidRDefault="00B25418">
            <w:pPr>
              <w:pStyle w:val="TableParagraph"/>
              <w:rPr>
                <w:rFonts w:ascii="Times New Roman"/>
                <w:sz w:val="20"/>
              </w:rPr>
            </w:pPr>
          </w:p>
        </w:tc>
      </w:tr>
      <w:tr w:rsidR="00B25418" w14:paraId="2B7F4CD5" w14:textId="77777777">
        <w:trPr>
          <w:trHeight w:val="504"/>
        </w:trPr>
        <w:tc>
          <w:tcPr>
            <w:tcW w:w="1114" w:type="dxa"/>
          </w:tcPr>
          <w:p w14:paraId="00646D2D" w14:textId="77777777" w:rsidR="00B25418" w:rsidRDefault="002B5E7C">
            <w:pPr>
              <w:pStyle w:val="TableParagraph"/>
              <w:spacing w:line="251" w:lineRule="exact"/>
              <w:ind w:left="107"/>
            </w:pPr>
            <w:r>
              <w:t>1.0</w:t>
            </w:r>
          </w:p>
        </w:tc>
        <w:tc>
          <w:tcPr>
            <w:tcW w:w="1599" w:type="dxa"/>
          </w:tcPr>
          <w:p w14:paraId="27BD1457" w14:textId="77777777" w:rsidR="00B25418" w:rsidRDefault="002B5E7C">
            <w:pPr>
              <w:pStyle w:val="TableParagraph"/>
              <w:spacing w:before="2" w:line="252" w:lineRule="exact"/>
              <w:ind w:left="107" w:right="654"/>
            </w:pPr>
            <w:r>
              <w:t>Barry Jackson</w:t>
            </w:r>
          </w:p>
        </w:tc>
        <w:tc>
          <w:tcPr>
            <w:tcW w:w="2494" w:type="dxa"/>
          </w:tcPr>
          <w:p w14:paraId="1BC221E7" w14:textId="77777777" w:rsidR="00B25418" w:rsidRDefault="002B5E7C">
            <w:pPr>
              <w:pStyle w:val="TableParagraph"/>
              <w:spacing w:line="251" w:lineRule="exact"/>
              <w:ind w:left="104"/>
            </w:pPr>
            <w:r>
              <w:t>Approved version</w:t>
            </w:r>
          </w:p>
        </w:tc>
        <w:tc>
          <w:tcPr>
            <w:tcW w:w="2086" w:type="dxa"/>
          </w:tcPr>
          <w:p w14:paraId="019B6A0C" w14:textId="77777777" w:rsidR="00B25418" w:rsidRDefault="002B5E7C">
            <w:pPr>
              <w:pStyle w:val="TableParagraph"/>
              <w:spacing w:line="251" w:lineRule="exact"/>
              <w:ind w:left="107"/>
            </w:pPr>
            <w:r>
              <w:t>November 2015</w:t>
            </w:r>
          </w:p>
        </w:tc>
        <w:tc>
          <w:tcPr>
            <w:tcW w:w="1239" w:type="dxa"/>
          </w:tcPr>
          <w:p w14:paraId="423FFAA4" w14:textId="77777777" w:rsidR="00B25418" w:rsidRDefault="00B25418">
            <w:pPr>
              <w:pStyle w:val="TableParagraph"/>
              <w:rPr>
                <w:rFonts w:ascii="Times New Roman"/>
                <w:sz w:val="20"/>
              </w:rPr>
            </w:pPr>
          </w:p>
        </w:tc>
      </w:tr>
      <w:tr w:rsidR="00B25418" w14:paraId="13CF2721" w14:textId="77777777">
        <w:trPr>
          <w:trHeight w:val="1769"/>
        </w:trPr>
        <w:tc>
          <w:tcPr>
            <w:tcW w:w="1114" w:type="dxa"/>
          </w:tcPr>
          <w:p w14:paraId="4DB351DB" w14:textId="77777777" w:rsidR="00B25418" w:rsidRDefault="002B5E7C">
            <w:pPr>
              <w:pStyle w:val="TableParagraph"/>
              <w:spacing w:line="251" w:lineRule="exact"/>
              <w:ind w:left="107"/>
            </w:pPr>
            <w:r>
              <w:t>1.1</w:t>
            </w:r>
          </w:p>
        </w:tc>
        <w:tc>
          <w:tcPr>
            <w:tcW w:w="1599" w:type="dxa"/>
          </w:tcPr>
          <w:p w14:paraId="73582D86" w14:textId="77777777" w:rsidR="00B25418" w:rsidRDefault="002B5E7C">
            <w:pPr>
              <w:pStyle w:val="TableParagraph"/>
              <w:ind w:left="107" w:right="397"/>
            </w:pPr>
            <w:r>
              <w:t>Helen Sanderson</w:t>
            </w:r>
          </w:p>
        </w:tc>
        <w:tc>
          <w:tcPr>
            <w:tcW w:w="2494" w:type="dxa"/>
          </w:tcPr>
          <w:p w14:paraId="18D76E42" w14:textId="77777777" w:rsidR="00B25418" w:rsidRDefault="002B5E7C">
            <w:pPr>
              <w:pStyle w:val="TableParagraph"/>
              <w:ind w:left="104" w:right="97"/>
            </w:pPr>
            <w:r>
              <w:t>Addition of DH Guidance re applications from those who cannot put a request in writing.</w:t>
            </w:r>
          </w:p>
          <w:p w14:paraId="1BADA821" w14:textId="77777777" w:rsidR="00B25418" w:rsidRDefault="002B5E7C">
            <w:pPr>
              <w:pStyle w:val="TableParagraph"/>
              <w:spacing w:before="3" w:line="252" w:lineRule="exact"/>
              <w:ind w:left="104" w:right="329"/>
            </w:pPr>
            <w:r>
              <w:t>Addition of reference Materials</w:t>
            </w:r>
          </w:p>
        </w:tc>
        <w:tc>
          <w:tcPr>
            <w:tcW w:w="2086" w:type="dxa"/>
          </w:tcPr>
          <w:p w14:paraId="7017BEC5" w14:textId="77777777" w:rsidR="00B25418" w:rsidRDefault="00B25418">
            <w:pPr>
              <w:pStyle w:val="TableParagraph"/>
              <w:rPr>
                <w:rFonts w:ascii="Times New Roman"/>
                <w:sz w:val="20"/>
              </w:rPr>
            </w:pPr>
          </w:p>
        </w:tc>
        <w:tc>
          <w:tcPr>
            <w:tcW w:w="1239" w:type="dxa"/>
          </w:tcPr>
          <w:p w14:paraId="59FE8207" w14:textId="77777777" w:rsidR="00B25418" w:rsidRDefault="00B25418">
            <w:pPr>
              <w:pStyle w:val="TableParagraph"/>
              <w:rPr>
                <w:rFonts w:ascii="Times New Roman"/>
                <w:sz w:val="20"/>
              </w:rPr>
            </w:pPr>
          </w:p>
        </w:tc>
      </w:tr>
      <w:tr w:rsidR="00B25418" w14:paraId="19B5486B" w14:textId="77777777">
        <w:trPr>
          <w:trHeight w:val="4300"/>
        </w:trPr>
        <w:tc>
          <w:tcPr>
            <w:tcW w:w="1114" w:type="dxa"/>
          </w:tcPr>
          <w:p w14:paraId="0D1CD5A3" w14:textId="77777777" w:rsidR="00B25418" w:rsidRDefault="002B5E7C">
            <w:pPr>
              <w:pStyle w:val="TableParagraph"/>
              <w:spacing w:line="250" w:lineRule="exact"/>
              <w:ind w:left="107"/>
            </w:pPr>
            <w:r>
              <w:t>2</w:t>
            </w:r>
          </w:p>
        </w:tc>
        <w:tc>
          <w:tcPr>
            <w:tcW w:w="1599" w:type="dxa"/>
          </w:tcPr>
          <w:p w14:paraId="263C8DFB" w14:textId="77777777" w:rsidR="00B25418" w:rsidRDefault="002B5E7C">
            <w:pPr>
              <w:pStyle w:val="TableParagraph"/>
              <w:spacing w:line="250" w:lineRule="exact"/>
              <w:ind w:left="107"/>
            </w:pPr>
            <w:r>
              <w:t>Kath Allen</w:t>
            </w:r>
          </w:p>
        </w:tc>
        <w:tc>
          <w:tcPr>
            <w:tcW w:w="2494" w:type="dxa"/>
          </w:tcPr>
          <w:p w14:paraId="7C1F9FC3" w14:textId="77777777" w:rsidR="00B25418" w:rsidRDefault="002B5E7C">
            <w:pPr>
              <w:pStyle w:val="TableParagraph"/>
              <w:ind w:left="104" w:right="232"/>
            </w:pPr>
            <w:r>
              <w:t>Addition of Impact Analysis sections (2) Minor amendments to reflect change from CSU to EMBED</w:t>
            </w:r>
          </w:p>
          <w:p w14:paraId="6440E3EA" w14:textId="77777777" w:rsidR="00B25418" w:rsidRDefault="002B5E7C">
            <w:pPr>
              <w:pStyle w:val="TableParagraph"/>
              <w:ind w:left="104" w:right="137"/>
            </w:pPr>
            <w:r>
              <w:t>More details of accountability processes and organisational structure (16) and inclusion of IGSG TOR Training &amp; Guidance removed reference to current training tool (13)</w:t>
            </w:r>
          </w:p>
        </w:tc>
        <w:tc>
          <w:tcPr>
            <w:tcW w:w="2086" w:type="dxa"/>
          </w:tcPr>
          <w:p w14:paraId="28746D63" w14:textId="77777777" w:rsidR="00B25418" w:rsidRDefault="002B5E7C">
            <w:pPr>
              <w:pStyle w:val="TableParagraph"/>
              <w:ind w:left="107" w:right="396"/>
            </w:pPr>
            <w:r>
              <w:t>Quality Working Group</w:t>
            </w:r>
          </w:p>
        </w:tc>
        <w:tc>
          <w:tcPr>
            <w:tcW w:w="1239" w:type="dxa"/>
          </w:tcPr>
          <w:p w14:paraId="15953F97" w14:textId="77777777" w:rsidR="00B25418" w:rsidRDefault="00B25418">
            <w:pPr>
              <w:pStyle w:val="TableParagraph"/>
              <w:rPr>
                <w:rFonts w:ascii="Times New Roman"/>
                <w:sz w:val="20"/>
              </w:rPr>
            </w:pPr>
          </w:p>
        </w:tc>
      </w:tr>
      <w:tr w:rsidR="00B25418" w14:paraId="71A03E9B" w14:textId="77777777">
        <w:trPr>
          <w:trHeight w:val="2275"/>
        </w:trPr>
        <w:tc>
          <w:tcPr>
            <w:tcW w:w="1114" w:type="dxa"/>
          </w:tcPr>
          <w:p w14:paraId="5AA7EC10" w14:textId="77777777" w:rsidR="00B25418" w:rsidRDefault="002B5E7C">
            <w:pPr>
              <w:pStyle w:val="TableParagraph"/>
              <w:spacing w:line="250" w:lineRule="exact"/>
              <w:ind w:left="107"/>
            </w:pPr>
            <w:r>
              <w:t>2.1</w:t>
            </w:r>
          </w:p>
        </w:tc>
        <w:tc>
          <w:tcPr>
            <w:tcW w:w="1599" w:type="dxa"/>
          </w:tcPr>
          <w:p w14:paraId="77180EAE" w14:textId="77777777" w:rsidR="00B25418" w:rsidRDefault="002B5E7C">
            <w:pPr>
              <w:pStyle w:val="TableParagraph"/>
              <w:spacing w:line="250" w:lineRule="exact"/>
              <w:ind w:left="107"/>
            </w:pPr>
            <w:r>
              <w:t>Mark Culling</w:t>
            </w:r>
          </w:p>
        </w:tc>
        <w:tc>
          <w:tcPr>
            <w:tcW w:w="2494" w:type="dxa"/>
          </w:tcPr>
          <w:p w14:paraId="70F8267D" w14:textId="77777777" w:rsidR="00B25418" w:rsidRDefault="002B5E7C">
            <w:pPr>
              <w:pStyle w:val="TableParagraph"/>
              <w:ind w:left="104" w:right="97"/>
            </w:pPr>
            <w:r>
              <w:t>Amendments to reflect the Data Protection Act 1998 (expected to be superseded by a Data Protection Act 2017 incorporating the requirements of the General Data</w:t>
            </w:r>
          </w:p>
          <w:p w14:paraId="7AE97E38" w14:textId="77777777" w:rsidR="00B25418" w:rsidRDefault="002B5E7C">
            <w:pPr>
              <w:pStyle w:val="TableParagraph"/>
              <w:spacing w:line="234" w:lineRule="exact"/>
              <w:ind w:left="104"/>
            </w:pPr>
            <w:r>
              <w:t>Protection Regulation).</w:t>
            </w:r>
          </w:p>
        </w:tc>
        <w:tc>
          <w:tcPr>
            <w:tcW w:w="2086" w:type="dxa"/>
          </w:tcPr>
          <w:p w14:paraId="6A9C3170" w14:textId="77777777" w:rsidR="00B25418" w:rsidRDefault="00B25418">
            <w:pPr>
              <w:pStyle w:val="TableParagraph"/>
              <w:rPr>
                <w:rFonts w:ascii="Times New Roman"/>
                <w:sz w:val="20"/>
              </w:rPr>
            </w:pPr>
          </w:p>
        </w:tc>
        <w:tc>
          <w:tcPr>
            <w:tcW w:w="1239" w:type="dxa"/>
          </w:tcPr>
          <w:p w14:paraId="052182B6" w14:textId="77777777" w:rsidR="00B25418" w:rsidRDefault="00B25418">
            <w:pPr>
              <w:pStyle w:val="TableParagraph"/>
              <w:rPr>
                <w:rFonts w:ascii="Times New Roman"/>
                <w:sz w:val="20"/>
              </w:rPr>
            </w:pPr>
          </w:p>
        </w:tc>
      </w:tr>
      <w:tr w:rsidR="00B25418" w14:paraId="2266DF8E" w14:textId="77777777">
        <w:trPr>
          <w:trHeight w:val="1266"/>
        </w:trPr>
        <w:tc>
          <w:tcPr>
            <w:tcW w:w="1114" w:type="dxa"/>
          </w:tcPr>
          <w:p w14:paraId="2B8EACE2" w14:textId="77777777" w:rsidR="00B25418" w:rsidRDefault="002B5E7C">
            <w:pPr>
              <w:pStyle w:val="TableParagraph"/>
              <w:ind w:left="107"/>
            </w:pPr>
            <w:r>
              <w:t>2.2</w:t>
            </w:r>
          </w:p>
        </w:tc>
        <w:tc>
          <w:tcPr>
            <w:tcW w:w="1599" w:type="dxa"/>
          </w:tcPr>
          <w:p w14:paraId="1B8B1539" w14:textId="77777777" w:rsidR="00B25418" w:rsidRDefault="002B5E7C">
            <w:pPr>
              <w:pStyle w:val="TableParagraph"/>
              <w:ind w:left="107"/>
            </w:pPr>
            <w:r>
              <w:t>Mark Culling</w:t>
            </w:r>
          </w:p>
        </w:tc>
        <w:tc>
          <w:tcPr>
            <w:tcW w:w="2494" w:type="dxa"/>
          </w:tcPr>
          <w:p w14:paraId="41B9EB3F" w14:textId="77777777" w:rsidR="00B25418" w:rsidRDefault="002B5E7C">
            <w:pPr>
              <w:pStyle w:val="TableParagraph"/>
              <w:ind w:left="104" w:right="219"/>
            </w:pPr>
            <w:r>
              <w:t>Annual review – updated references to new DSP Toolkit and new DPA/GDPR</w:t>
            </w:r>
          </w:p>
          <w:p w14:paraId="1482AAED" w14:textId="77777777" w:rsidR="00B25418" w:rsidRDefault="002B5E7C">
            <w:pPr>
              <w:pStyle w:val="TableParagraph"/>
              <w:spacing w:line="235" w:lineRule="exact"/>
              <w:ind w:left="104"/>
            </w:pPr>
            <w:r>
              <w:t>legislation</w:t>
            </w:r>
          </w:p>
        </w:tc>
        <w:tc>
          <w:tcPr>
            <w:tcW w:w="2086" w:type="dxa"/>
          </w:tcPr>
          <w:p w14:paraId="73E4142C" w14:textId="77777777" w:rsidR="00B25418" w:rsidRDefault="00B25418">
            <w:pPr>
              <w:pStyle w:val="TableParagraph"/>
              <w:rPr>
                <w:rFonts w:ascii="Times New Roman"/>
                <w:sz w:val="20"/>
              </w:rPr>
            </w:pPr>
          </w:p>
        </w:tc>
        <w:tc>
          <w:tcPr>
            <w:tcW w:w="1239" w:type="dxa"/>
          </w:tcPr>
          <w:p w14:paraId="0FE6C02B" w14:textId="77777777" w:rsidR="00B25418" w:rsidRDefault="00B25418">
            <w:pPr>
              <w:pStyle w:val="TableParagraph"/>
              <w:rPr>
                <w:rFonts w:ascii="Times New Roman"/>
                <w:sz w:val="20"/>
              </w:rPr>
            </w:pPr>
          </w:p>
        </w:tc>
      </w:tr>
      <w:tr w:rsidR="00B25418" w14:paraId="36521D0A" w14:textId="77777777">
        <w:trPr>
          <w:trHeight w:val="757"/>
        </w:trPr>
        <w:tc>
          <w:tcPr>
            <w:tcW w:w="1114" w:type="dxa"/>
          </w:tcPr>
          <w:p w14:paraId="5F9B0B53" w14:textId="77777777" w:rsidR="00B25418" w:rsidRDefault="002B5E7C">
            <w:pPr>
              <w:pStyle w:val="TableParagraph"/>
              <w:spacing w:line="250" w:lineRule="exact"/>
              <w:ind w:left="107"/>
            </w:pPr>
            <w:r>
              <w:t>3.0</w:t>
            </w:r>
          </w:p>
        </w:tc>
        <w:tc>
          <w:tcPr>
            <w:tcW w:w="1599" w:type="dxa"/>
          </w:tcPr>
          <w:p w14:paraId="5A0E4698" w14:textId="77777777" w:rsidR="00B25418" w:rsidRDefault="002B5E7C">
            <w:pPr>
              <w:pStyle w:val="TableParagraph"/>
              <w:spacing w:line="250" w:lineRule="exact"/>
              <w:ind w:left="107"/>
            </w:pPr>
            <w:r>
              <w:t>Kath Allen</w:t>
            </w:r>
          </w:p>
        </w:tc>
        <w:tc>
          <w:tcPr>
            <w:tcW w:w="2494" w:type="dxa"/>
          </w:tcPr>
          <w:p w14:paraId="70B70E15" w14:textId="77777777" w:rsidR="00B25418" w:rsidRDefault="002B5E7C">
            <w:pPr>
              <w:pStyle w:val="TableParagraph"/>
              <w:ind w:left="104" w:right="97"/>
            </w:pPr>
            <w:r>
              <w:t xml:space="preserve">Annual review – </w:t>
            </w:r>
            <w:r>
              <w:rPr>
                <w:spacing w:val="-4"/>
              </w:rPr>
              <w:t xml:space="preserve">bring </w:t>
            </w:r>
            <w:r>
              <w:t>up to date with</w:t>
            </w:r>
            <w:r>
              <w:rPr>
                <w:spacing w:val="-5"/>
              </w:rPr>
              <w:t xml:space="preserve"> </w:t>
            </w:r>
            <w:r>
              <w:t>new</w:t>
            </w:r>
          </w:p>
          <w:p w14:paraId="39A425CE" w14:textId="77777777" w:rsidR="00B25418" w:rsidRDefault="002B5E7C">
            <w:pPr>
              <w:pStyle w:val="TableParagraph"/>
              <w:spacing w:line="234" w:lineRule="exact"/>
              <w:ind w:left="104"/>
            </w:pPr>
            <w:r>
              <w:t>DSPT</w:t>
            </w:r>
            <w:r>
              <w:rPr>
                <w:spacing w:val="-5"/>
              </w:rPr>
              <w:t xml:space="preserve"> </w:t>
            </w:r>
            <w:r>
              <w:t>requirements</w:t>
            </w:r>
          </w:p>
        </w:tc>
        <w:tc>
          <w:tcPr>
            <w:tcW w:w="2086" w:type="dxa"/>
          </w:tcPr>
          <w:p w14:paraId="694B1225" w14:textId="77777777" w:rsidR="00B25418" w:rsidRDefault="00B25418">
            <w:pPr>
              <w:pStyle w:val="TableParagraph"/>
              <w:rPr>
                <w:rFonts w:ascii="Times New Roman"/>
                <w:sz w:val="20"/>
              </w:rPr>
            </w:pPr>
          </w:p>
        </w:tc>
        <w:tc>
          <w:tcPr>
            <w:tcW w:w="1239" w:type="dxa"/>
          </w:tcPr>
          <w:p w14:paraId="00040C22" w14:textId="77777777" w:rsidR="00B25418" w:rsidRDefault="00B25418">
            <w:pPr>
              <w:pStyle w:val="TableParagraph"/>
              <w:rPr>
                <w:rFonts w:ascii="Times New Roman"/>
                <w:sz w:val="20"/>
              </w:rPr>
            </w:pPr>
          </w:p>
        </w:tc>
      </w:tr>
      <w:tr w:rsidR="001358AE" w14:paraId="57CB0554" w14:textId="77777777">
        <w:trPr>
          <w:trHeight w:val="757"/>
        </w:trPr>
        <w:tc>
          <w:tcPr>
            <w:tcW w:w="1114" w:type="dxa"/>
          </w:tcPr>
          <w:p w14:paraId="62784E19" w14:textId="6135E5D9" w:rsidR="001358AE" w:rsidRDefault="001358AE">
            <w:pPr>
              <w:pStyle w:val="TableParagraph"/>
              <w:spacing w:line="250" w:lineRule="exact"/>
              <w:ind w:left="107"/>
            </w:pPr>
            <w:r>
              <w:t>4.0</w:t>
            </w:r>
          </w:p>
        </w:tc>
        <w:tc>
          <w:tcPr>
            <w:tcW w:w="1599" w:type="dxa"/>
          </w:tcPr>
          <w:p w14:paraId="3C590540" w14:textId="0A0E0C4E" w:rsidR="001358AE" w:rsidRDefault="001358AE">
            <w:pPr>
              <w:pStyle w:val="TableParagraph"/>
              <w:spacing w:line="250" w:lineRule="exact"/>
              <w:ind w:left="107"/>
            </w:pPr>
            <w:r>
              <w:t>Hayley Gillingwater</w:t>
            </w:r>
          </w:p>
        </w:tc>
        <w:tc>
          <w:tcPr>
            <w:tcW w:w="2494" w:type="dxa"/>
          </w:tcPr>
          <w:p w14:paraId="3C1AFFAF" w14:textId="77777777" w:rsidR="001358AE" w:rsidRDefault="00417F0D">
            <w:pPr>
              <w:pStyle w:val="TableParagraph"/>
              <w:ind w:left="104" w:right="97"/>
            </w:pPr>
            <w:r>
              <w:t>Updates to:</w:t>
            </w:r>
          </w:p>
          <w:p w14:paraId="4261D07A" w14:textId="77777777" w:rsidR="00417F0D" w:rsidRDefault="00417F0D">
            <w:pPr>
              <w:pStyle w:val="TableParagraph"/>
              <w:ind w:left="104" w:right="97"/>
            </w:pPr>
            <w:r>
              <w:t>Introduction</w:t>
            </w:r>
          </w:p>
          <w:p w14:paraId="0C8D2EE8" w14:textId="77777777" w:rsidR="00417F0D" w:rsidRDefault="00417F0D">
            <w:pPr>
              <w:pStyle w:val="TableParagraph"/>
              <w:ind w:left="104" w:right="97"/>
            </w:pPr>
            <w:r>
              <w:t>Job Titles</w:t>
            </w:r>
          </w:p>
          <w:p w14:paraId="784E3D4C" w14:textId="77777777" w:rsidR="00417F0D" w:rsidRDefault="00417F0D">
            <w:pPr>
              <w:pStyle w:val="TableParagraph"/>
              <w:ind w:left="104" w:right="97"/>
            </w:pPr>
            <w:r>
              <w:lastRenderedPageBreak/>
              <w:t xml:space="preserve">Caldicott Principles </w:t>
            </w:r>
          </w:p>
          <w:p w14:paraId="3331D2FD" w14:textId="77777777" w:rsidR="00417F0D" w:rsidRDefault="00417F0D" w:rsidP="00417F0D">
            <w:pPr>
              <w:pStyle w:val="TableParagraph"/>
              <w:ind w:left="104" w:right="97"/>
            </w:pPr>
            <w:r>
              <w:t>DSPT</w:t>
            </w:r>
          </w:p>
          <w:p w14:paraId="156240B0" w14:textId="77777777" w:rsidR="00417F0D" w:rsidRDefault="00417F0D" w:rsidP="00417F0D">
            <w:pPr>
              <w:pStyle w:val="TableParagraph"/>
              <w:ind w:left="104" w:right="97"/>
            </w:pPr>
            <w:r>
              <w:t xml:space="preserve">Data Protection Officer </w:t>
            </w:r>
          </w:p>
          <w:p w14:paraId="40829E21" w14:textId="77777777" w:rsidR="00417F0D" w:rsidRDefault="00417F0D" w:rsidP="00417F0D">
            <w:pPr>
              <w:pStyle w:val="TableParagraph"/>
              <w:ind w:left="104" w:right="97"/>
            </w:pPr>
            <w:r>
              <w:t>Information Security</w:t>
            </w:r>
          </w:p>
          <w:p w14:paraId="5BF83FD7" w14:textId="77777777" w:rsidR="00417F0D" w:rsidRDefault="00417F0D" w:rsidP="00417F0D">
            <w:pPr>
              <w:pStyle w:val="TableParagraph"/>
              <w:ind w:left="104" w:right="97"/>
            </w:pPr>
            <w:r>
              <w:t xml:space="preserve">Bribery Act </w:t>
            </w:r>
          </w:p>
          <w:p w14:paraId="1D6E1CF4" w14:textId="77777777" w:rsidR="00417F0D" w:rsidRDefault="00417F0D" w:rsidP="00417F0D">
            <w:pPr>
              <w:pStyle w:val="TableParagraph"/>
              <w:ind w:left="104" w:right="97"/>
            </w:pPr>
            <w:r>
              <w:t xml:space="preserve">Removal of TNA </w:t>
            </w:r>
          </w:p>
          <w:p w14:paraId="3E2B3EDE" w14:textId="54AAFDCA" w:rsidR="00C82130" w:rsidRDefault="00C82130" w:rsidP="00417F0D">
            <w:pPr>
              <w:pStyle w:val="TableParagraph"/>
              <w:ind w:left="104" w:right="97"/>
            </w:pPr>
            <w:r>
              <w:t xml:space="preserve">Terms of Reference </w:t>
            </w:r>
          </w:p>
        </w:tc>
        <w:tc>
          <w:tcPr>
            <w:tcW w:w="2086" w:type="dxa"/>
          </w:tcPr>
          <w:p w14:paraId="1C17A397" w14:textId="7F07D27C" w:rsidR="001358AE" w:rsidRDefault="00E57708">
            <w:pPr>
              <w:pStyle w:val="TableParagraph"/>
              <w:rPr>
                <w:rFonts w:ascii="Times New Roman"/>
                <w:sz w:val="20"/>
              </w:rPr>
            </w:pPr>
            <w:r>
              <w:rPr>
                <w:rFonts w:ascii="Times New Roman"/>
                <w:sz w:val="20"/>
              </w:rPr>
              <w:lastRenderedPageBreak/>
              <w:t xml:space="preserve">IGSG &amp; SIRO </w:t>
            </w:r>
            <w:r>
              <w:rPr>
                <w:rFonts w:ascii="Times New Roman"/>
                <w:sz w:val="20"/>
              </w:rPr>
              <w:t>–</w:t>
            </w:r>
            <w:r>
              <w:rPr>
                <w:rFonts w:ascii="Times New Roman"/>
                <w:sz w:val="20"/>
              </w:rPr>
              <w:t xml:space="preserve"> 21/01/22</w:t>
            </w:r>
          </w:p>
        </w:tc>
        <w:tc>
          <w:tcPr>
            <w:tcW w:w="1239" w:type="dxa"/>
          </w:tcPr>
          <w:p w14:paraId="51EBA2A2" w14:textId="77777777" w:rsidR="001358AE" w:rsidRDefault="001358AE">
            <w:pPr>
              <w:pStyle w:val="TableParagraph"/>
              <w:rPr>
                <w:rFonts w:ascii="Times New Roman"/>
                <w:sz w:val="20"/>
              </w:rPr>
            </w:pPr>
          </w:p>
        </w:tc>
      </w:tr>
    </w:tbl>
    <w:p w14:paraId="0730D451" w14:textId="77777777" w:rsidR="00B25418" w:rsidRDefault="00B25418">
      <w:pPr>
        <w:rPr>
          <w:rFonts w:ascii="Times New Roman"/>
          <w:sz w:val="20"/>
        </w:rPr>
        <w:sectPr w:rsidR="00B25418">
          <w:pgSz w:w="11910" w:h="16850"/>
          <w:pgMar w:top="1360" w:right="440" w:bottom="920" w:left="660" w:header="0" w:footer="722" w:gutter="0"/>
          <w:cols w:space="720"/>
        </w:sectPr>
      </w:pPr>
    </w:p>
    <w:p w14:paraId="774DD3EE" w14:textId="77777777" w:rsidR="00B25418" w:rsidRDefault="002B5E7C">
      <w:pPr>
        <w:pStyle w:val="Heading2"/>
        <w:spacing w:before="74"/>
        <w:ind w:left="1138"/>
      </w:pPr>
      <w:r>
        <w:lastRenderedPageBreak/>
        <w:t>CONTENTS</w:t>
      </w:r>
    </w:p>
    <w:p w14:paraId="7FC84D9D" w14:textId="77777777" w:rsidR="00B25418" w:rsidRDefault="00B25418">
      <w:pPr>
        <w:pStyle w:val="BodyText"/>
        <w:rPr>
          <w:b/>
          <w:sz w:val="20"/>
        </w:rPr>
      </w:pPr>
    </w:p>
    <w:p w14:paraId="42567F7D" w14:textId="77777777" w:rsidR="00B25418" w:rsidRDefault="00B25418">
      <w:pPr>
        <w:pStyle w:val="BodyText"/>
        <w:spacing w:before="5"/>
        <w:rPr>
          <w:b/>
          <w:sz w:val="24"/>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6460"/>
        <w:gridCol w:w="743"/>
      </w:tblGrid>
      <w:tr w:rsidR="00B25418" w14:paraId="35AF7203" w14:textId="77777777">
        <w:trPr>
          <w:trHeight w:val="254"/>
        </w:trPr>
        <w:tc>
          <w:tcPr>
            <w:tcW w:w="1162" w:type="dxa"/>
          </w:tcPr>
          <w:p w14:paraId="0B65B734" w14:textId="77777777" w:rsidR="00B25418" w:rsidRDefault="002B5E7C">
            <w:pPr>
              <w:pStyle w:val="TableParagraph"/>
              <w:spacing w:line="234" w:lineRule="exact"/>
              <w:ind w:left="107"/>
              <w:rPr>
                <w:b/>
              </w:rPr>
            </w:pPr>
            <w:r>
              <w:rPr>
                <w:b/>
              </w:rPr>
              <w:t>No</w:t>
            </w:r>
          </w:p>
        </w:tc>
        <w:tc>
          <w:tcPr>
            <w:tcW w:w="6460" w:type="dxa"/>
          </w:tcPr>
          <w:p w14:paraId="583202BB" w14:textId="77777777" w:rsidR="00B25418" w:rsidRDefault="002B5E7C">
            <w:pPr>
              <w:pStyle w:val="TableParagraph"/>
              <w:spacing w:line="234" w:lineRule="exact"/>
              <w:ind w:left="107"/>
              <w:rPr>
                <w:b/>
              </w:rPr>
            </w:pPr>
            <w:r>
              <w:rPr>
                <w:b/>
              </w:rPr>
              <w:t>Subject</w:t>
            </w:r>
          </w:p>
        </w:tc>
        <w:tc>
          <w:tcPr>
            <w:tcW w:w="743" w:type="dxa"/>
          </w:tcPr>
          <w:p w14:paraId="119FACA8" w14:textId="77777777" w:rsidR="00B25418" w:rsidRDefault="002B5E7C">
            <w:pPr>
              <w:pStyle w:val="TableParagraph"/>
              <w:spacing w:line="234" w:lineRule="exact"/>
              <w:ind w:left="107"/>
              <w:rPr>
                <w:b/>
              </w:rPr>
            </w:pPr>
            <w:r>
              <w:rPr>
                <w:b/>
              </w:rPr>
              <w:t>Page</w:t>
            </w:r>
          </w:p>
        </w:tc>
      </w:tr>
      <w:tr w:rsidR="00B25418" w14:paraId="724895BB" w14:textId="77777777">
        <w:trPr>
          <w:trHeight w:val="251"/>
        </w:trPr>
        <w:tc>
          <w:tcPr>
            <w:tcW w:w="1162" w:type="dxa"/>
          </w:tcPr>
          <w:p w14:paraId="26B5B3C9" w14:textId="77777777" w:rsidR="00B25418" w:rsidRDefault="002B5E7C">
            <w:pPr>
              <w:pStyle w:val="TableParagraph"/>
              <w:spacing w:line="232" w:lineRule="exact"/>
              <w:ind w:left="107"/>
            </w:pPr>
            <w:r>
              <w:t>1</w:t>
            </w:r>
          </w:p>
        </w:tc>
        <w:tc>
          <w:tcPr>
            <w:tcW w:w="6460" w:type="dxa"/>
          </w:tcPr>
          <w:p w14:paraId="23BEDF91" w14:textId="77777777" w:rsidR="00B25418" w:rsidRDefault="002B5E7C">
            <w:pPr>
              <w:pStyle w:val="TableParagraph"/>
              <w:spacing w:line="232" w:lineRule="exact"/>
              <w:ind w:left="107"/>
            </w:pPr>
            <w:r>
              <w:t>Introduction &amp; Purpose</w:t>
            </w:r>
          </w:p>
        </w:tc>
        <w:tc>
          <w:tcPr>
            <w:tcW w:w="743" w:type="dxa"/>
          </w:tcPr>
          <w:p w14:paraId="6C938455" w14:textId="77777777" w:rsidR="00B25418" w:rsidRDefault="002B5E7C">
            <w:pPr>
              <w:pStyle w:val="TableParagraph"/>
              <w:spacing w:line="232" w:lineRule="exact"/>
              <w:ind w:left="107"/>
            </w:pPr>
            <w:r>
              <w:t>4</w:t>
            </w:r>
          </w:p>
        </w:tc>
      </w:tr>
      <w:tr w:rsidR="00B25418" w14:paraId="53984C74" w14:textId="77777777">
        <w:trPr>
          <w:trHeight w:val="253"/>
        </w:trPr>
        <w:tc>
          <w:tcPr>
            <w:tcW w:w="1162" w:type="dxa"/>
          </w:tcPr>
          <w:p w14:paraId="65A513A7" w14:textId="77777777" w:rsidR="00B25418" w:rsidRDefault="002B5E7C">
            <w:pPr>
              <w:pStyle w:val="TableParagraph"/>
              <w:spacing w:line="234" w:lineRule="exact"/>
              <w:ind w:left="107"/>
            </w:pPr>
            <w:r>
              <w:t>2</w:t>
            </w:r>
          </w:p>
        </w:tc>
        <w:tc>
          <w:tcPr>
            <w:tcW w:w="6460" w:type="dxa"/>
          </w:tcPr>
          <w:p w14:paraId="08EFDD17" w14:textId="77777777" w:rsidR="00B25418" w:rsidRDefault="002B5E7C">
            <w:pPr>
              <w:pStyle w:val="TableParagraph"/>
              <w:spacing w:line="234" w:lineRule="exact"/>
              <w:ind w:left="107"/>
            </w:pPr>
            <w:r>
              <w:t>Information Governance Strategy</w:t>
            </w:r>
          </w:p>
        </w:tc>
        <w:tc>
          <w:tcPr>
            <w:tcW w:w="743" w:type="dxa"/>
          </w:tcPr>
          <w:p w14:paraId="750172A6" w14:textId="77777777" w:rsidR="00B25418" w:rsidRDefault="002B5E7C">
            <w:pPr>
              <w:pStyle w:val="TableParagraph"/>
              <w:spacing w:line="234" w:lineRule="exact"/>
              <w:ind w:left="107"/>
            </w:pPr>
            <w:r>
              <w:t>4</w:t>
            </w:r>
          </w:p>
        </w:tc>
      </w:tr>
      <w:tr w:rsidR="00B25418" w14:paraId="1685A0A1" w14:textId="77777777">
        <w:trPr>
          <w:trHeight w:val="254"/>
        </w:trPr>
        <w:tc>
          <w:tcPr>
            <w:tcW w:w="1162" w:type="dxa"/>
          </w:tcPr>
          <w:p w14:paraId="14B9EB9D" w14:textId="77777777" w:rsidR="00B25418" w:rsidRDefault="002B5E7C">
            <w:pPr>
              <w:pStyle w:val="TableParagraph"/>
              <w:spacing w:line="234" w:lineRule="exact"/>
              <w:ind w:left="107"/>
            </w:pPr>
            <w:r>
              <w:t>3</w:t>
            </w:r>
          </w:p>
        </w:tc>
        <w:tc>
          <w:tcPr>
            <w:tcW w:w="6460" w:type="dxa"/>
          </w:tcPr>
          <w:p w14:paraId="3B90A7F9" w14:textId="77777777" w:rsidR="00B25418" w:rsidRDefault="002B5E7C">
            <w:pPr>
              <w:pStyle w:val="TableParagraph"/>
              <w:spacing w:line="234" w:lineRule="exact"/>
              <w:ind w:left="107"/>
            </w:pPr>
            <w:r>
              <w:t>National Context</w:t>
            </w:r>
          </w:p>
        </w:tc>
        <w:tc>
          <w:tcPr>
            <w:tcW w:w="743" w:type="dxa"/>
          </w:tcPr>
          <w:p w14:paraId="3788CF4D" w14:textId="77777777" w:rsidR="00B25418" w:rsidRDefault="002B5E7C">
            <w:pPr>
              <w:pStyle w:val="TableParagraph"/>
              <w:spacing w:line="234" w:lineRule="exact"/>
              <w:ind w:left="107"/>
            </w:pPr>
            <w:r>
              <w:t>4</w:t>
            </w:r>
          </w:p>
        </w:tc>
      </w:tr>
      <w:tr w:rsidR="00B25418" w14:paraId="696053D9" w14:textId="77777777">
        <w:trPr>
          <w:trHeight w:val="304"/>
        </w:trPr>
        <w:tc>
          <w:tcPr>
            <w:tcW w:w="1162" w:type="dxa"/>
          </w:tcPr>
          <w:p w14:paraId="1F700A4C" w14:textId="77777777" w:rsidR="00B25418" w:rsidRDefault="002B5E7C">
            <w:pPr>
              <w:pStyle w:val="TableParagraph"/>
              <w:spacing w:line="250" w:lineRule="exact"/>
              <w:ind w:left="107"/>
            </w:pPr>
            <w:r>
              <w:t>4</w:t>
            </w:r>
          </w:p>
        </w:tc>
        <w:tc>
          <w:tcPr>
            <w:tcW w:w="6460" w:type="dxa"/>
          </w:tcPr>
          <w:p w14:paraId="2847B5DD" w14:textId="77777777" w:rsidR="00B25418" w:rsidRDefault="002B5E7C">
            <w:pPr>
              <w:pStyle w:val="TableParagraph"/>
              <w:spacing w:line="250" w:lineRule="exact"/>
              <w:ind w:left="107"/>
            </w:pPr>
            <w:r>
              <w:t>Aim</w:t>
            </w:r>
          </w:p>
        </w:tc>
        <w:tc>
          <w:tcPr>
            <w:tcW w:w="743" w:type="dxa"/>
          </w:tcPr>
          <w:p w14:paraId="6218B839" w14:textId="77777777" w:rsidR="00B25418" w:rsidRDefault="002B5E7C">
            <w:pPr>
              <w:pStyle w:val="TableParagraph"/>
              <w:spacing w:line="250" w:lineRule="exact"/>
              <w:ind w:left="107"/>
            </w:pPr>
            <w:r>
              <w:t>4</w:t>
            </w:r>
          </w:p>
        </w:tc>
      </w:tr>
      <w:tr w:rsidR="00B25418" w14:paraId="6527B4D3" w14:textId="77777777">
        <w:trPr>
          <w:trHeight w:val="251"/>
        </w:trPr>
        <w:tc>
          <w:tcPr>
            <w:tcW w:w="1162" w:type="dxa"/>
          </w:tcPr>
          <w:p w14:paraId="2F7D9050" w14:textId="77777777" w:rsidR="00B25418" w:rsidRDefault="002B5E7C">
            <w:pPr>
              <w:pStyle w:val="TableParagraph"/>
              <w:spacing w:line="232" w:lineRule="exact"/>
              <w:ind w:left="107"/>
            </w:pPr>
            <w:r>
              <w:t>5</w:t>
            </w:r>
          </w:p>
        </w:tc>
        <w:tc>
          <w:tcPr>
            <w:tcW w:w="6460" w:type="dxa"/>
          </w:tcPr>
          <w:p w14:paraId="7F1616CA" w14:textId="77777777" w:rsidR="00B25418" w:rsidRDefault="002B5E7C">
            <w:pPr>
              <w:pStyle w:val="TableParagraph"/>
              <w:spacing w:line="232" w:lineRule="exact"/>
              <w:ind w:left="107"/>
            </w:pPr>
            <w:r>
              <w:t>Data Security &amp; Protection Toolkit</w:t>
            </w:r>
          </w:p>
        </w:tc>
        <w:tc>
          <w:tcPr>
            <w:tcW w:w="743" w:type="dxa"/>
          </w:tcPr>
          <w:p w14:paraId="0D753966" w14:textId="77777777" w:rsidR="00B25418" w:rsidRDefault="002B5E7C">
            <w:pPr>
              <w:pStyle w:val="TableParagraph"/>
              <w:spacing w:line="232" w:lineRule="exact"/>
              <w:ind w:left="107"/>
            </w:pPr>
            <w:r>
              <w:t>5</w:t>
            </w:r>
          </w:p>
        </w:tc>
      </w:tr>
      <w:tr w:rsidR="00B25418" w14:paraId="06CEFAF8" w14:textId="77777777">
        <w:trPr>
          <w:trHeight w:val="262"/>
        </w:trPr>
        <w:tc>
          <w:tcPr>
            <w:tcW w:w="1162" w:type="dxa"/>
            <w:tcBorders>
              <w:bottom w:val="nil"/>
            </w:tcBorders>
          </w:tcPr>
          <w:p w14:paraId="3F50FA63" w14:textId="77777777" w:rsidR="00B25418" w:rsidRDefault="002B5E7C">
            <w:pPr>
              <w:pStyle w:val="TableParagraph"/>
              <w:spacing w:line="243" w:lineRule="exact"/>
              <w:ind w:left="107"/>
            </w:pPr>
            <w:r>
              <w:t>6</w:t>
            </w:r>
          </w:p>
        </w:tc>
        <w:tc>
          <w:tcPr>
            <w:tcW w:w="6460" w:type="dxa"/>
            <w:tcBorders>
              <w:bottom w:val="nil"/>
            </w:tcBorders>
          </w:tcPr>
          <w:p w14:paraId="20A28BD9" w14:textId="77777777" w:rsidR="00B25418" w:rsidRDefault="002B5E7C">
            <w:pPr>
              <w:pStyle w:val="TableParagraph"/>
              <w:spacing w:before="14" w:line="229" w:lineRule="exact"/>
              <w:ind w:left="210"/>
            </w:pPr>
            <w:r>
              <w:t>Roles &amp; Responsibilities</w:t>
            </w:r>
          </w:p>
        </w:tc>
        <w:tc>
          <w:tcPr>
            <w:tcW w:w="743" w:type="dxa"/>
            <w:tcBorders>
              <w:bottom w:val="nil"/>
            </w:tcBorders>
          </w:tcPr>
          <w:p w14:paraId="16DBBC2E" w14:textId="77777777" w:rsidR="00B25418" w:rsidRDefault="002B5E7C">
            <w:pPr>
              <w:pStyle w:val="TableParagraph"/>
              <w:spacing w:line="243" w:lineRule="exact"/>
              <w:ind w:left="107"/>
            </w:pPr>
            <w:r>
              <w:t>5</w:t>
            </w:r>
          </w:p>
        </w:tc>
      </w:tr>
      <w:tr w:rsidR="00B25418" w14:paraId="6A0BAA0F" w14:textId="77777777">
        <w:trPr>
          <w:trHeight w:val="254"/>
        </w:trPr>
        <w:tc>
          <w:tcPr>
            <w:tcW w:w="1162" w:type="dxa"/>
            <w:tcBorders>
              <w:top w:val="nil"/>
              <w:bottom w:val="nil"/>
            </w:tcBorders>
          </w:tcPr>
          <w:p w14:paraId="4D7EAFCB" w14:textId="77777777" w:rsidR="00B25418" w:rsidRDefault="00B25418">
            <w:pPr>
              <w:pStyle w:val="TableParagraph"/>
              <w:rPr>
                <w:rFonts w:ascii="Times New Roman"/>
                <w:sz w:val="18"/>
              </w:rPr>
            </w:pPr>
          </w:p>
        </w:tc>
        <w:tc>
          <w:tcPr>
            <w:tcW w:w="6460" w:type="dxa"/>
            <w:tcBorders>
              <w:top w:val="nil"/>
              <w:bottom w:val="nil"/>
            </w:tcBorders>
          </w:tcPr>
          <w:p w14:paraId="102AE553" w14:textId="77777777" w:rsidR="00B25418" w:rsidRDefault="002B5E7C">
            <w:pPr>
              <w:pStyle w:val="TableParagraph"/>
              <w:spacing w:before="8" w:line="226" w:lineRule="exact"/>
              <w:ind w:left="210"/>
            </w:pPr>
            <w:r>
              <w:t>6.1 Information Governance Provider</w:t>
            </w:r>
          </w:p>
        </w:tc>
        <w:tc>
          <w:tcPr>
            <w:tcW w:w="743" w:type="dxa"/>
            <w:tcBorders>
              <w:top w:val="nil"/>
              <w:bottom w:val="nil"/>
            </w:tcBorders>
          </w:tcPr>
          <w:p w14:paraId="58AC6E2D" w14:textId="77777777" w:rsidR="00B25418" w:rsidRDefault="002B5E7C">
            <w:pPr>
              <w:pStyle w:val="TableParagraph"/>
              <w:spacing w:line="234" w:lineRule="exact"/>
              <w:ind w:left="107"/>
            </w:pPr>
            <w:r>
              <w:t>5</w:t>
            </w:r>
          </w:p>
        </w:tc>
      </w:tr>
      <w:tr w:rsidR="00B25418" w14:paraId="59B1A927" w14:textId="77777777">
        <w:trPr>
          <w:trHeight w:val="254"/>
        </w:trPr>
        <w:tc>
          <w:tcPr>
            <w:tcW w:w="1162" w:type="dxa"/>
            <w:tcBorders>
              <w:top w:val="nil"/>
              <w:bottom w:val="nil"/>
            </w:tcBorders>
          </w:tcPr>
          <w:p w14:paraId="5C87E900" w14:textId="77777777" w:rsidR="00B25418" w:rsidRDefault="00B25418">
            <w:pPr>
              <w:pStyle w:val="TableParagraph"/>
              <w:rPr>
                <w:rFonts w:ascii="Times New Roman"/>
                <w:sz w:val="18"/>
              </w:rPr>
            </w:pPr>
          </w:p>
        </w:tc>
        <w:tc>
          <w:tcPr>
            <w:tcW w:w="6460" w:type="dxa"/>
            <w:tcBorders>
              <w:top w:val="nil"/>
              <w:bottom w:val="nil"/>
            </w:tcBorders>
          </w:tcPr>
          <w:p w14:paraId="65027FE3" w14:textId="77777777" w:rsidR="00B25418" w:rsidRDefault="002B5E7C">
            <w:pPr>
              <w:pStyle w:val="TableParagraph"/>
              <w:spacing w:before="8" w:line="226" w:lineRule="exact"/>
              <w:ind w:left="210"/>
            </w:pPr>
            <w:r>
              <w:t>6.2 Governing Body</w:t>
            </w:r>
          </w:p>
        </w:tc>
        <w:tc>
          <w:tcPr>
            <w:tcW w:w="743" w:type="dxa"/>
            <w:tcBorders>
              <w:top w:val="nil"/>
              <w:bottom w:val="nil"/>
            </w:tcBorders>
          </w:tcPr>
          <w:p w14:paraId="2BF10DF8" w14:textId="77777777" w:rsidR="00B25418" w:rsidRDefault="002B5E7C">
            <w:pPr>
              <w:pStyle w:val="TableParagraph"/>
              <w:spacing w:line="234" w:lineRule="exact"/>
              <w:ind w:left="107"/>
            </w:pPr>
            <w:r>
              <w:t>5</w:t>
            </w:r>
          </w:p>
        </w:tc>
      </w:tr>
      <w:tr w:rsidR="00B25418" w14:paraId="04F59D68" w14:textId="77777777">
        <w:trPr>
          <w:trHeight w:val="252"/>
        </w:trPr>
        <w:tc>
          <w:tcPr>
            <w:tcW w:w="1162" w:type="dxa"/>
            <w:tcBorders>
              <w:top w:val="nil"/>
              <w:bottom w:val="nil"/>
            </w:tcBorders>
          </w:tcPr>
          <w:p w14:paraId="0FB310A4" w14:textId="77777777" w:rsidR="00B25418" w:rsidRDefault="00B25418">
            <w:pPr>
              <w:pStyle w:val="TableParagraph"/>
              <w:rPr>
                <w:rFonts w:ascii="Times New Roman"/>
                <w:sz w:val="18"/>
              </w:rPr>
            </w:pPr>
          </w:p>
        </w:tc>
        <w:tc>
          <w:tcPr>
            <w:tcW w:w="6460" w:type="dxa"/>
            <w:tcBorders>
              <w:top w:val="nil"/>
              <w:bottom w:val="nil"/>
            </w:tcBorders>
          </w:tcPr>
          <w:p w14:paraId="63922464" w14:textId="77777777" w:rsidR="00B25418" w:rsidRDefault="002B5E7C">
            <w:pPr>
              <w:pStyle w:val="TableParagraph"/>
              <w:spacing w:before="5" w:line="226" w:lineRule="exact"/>
              <w:ind w:left="210"/>
            </w:pPr>
            <w:r>
              <w:t>6.3 IA&amp;G</w:t>
            </w:r>
          </w:p>
        </w:tc>
        <w:tc>
          <w:tcPr>
            <w:tcW w:w="743" w:type="dxa"/>
            <w:tcBorders>
              <w:top w:val="nil"/>
              <w:bottom w:val="nil"/>
            </w:tcBorders>
          </w:tcPr>
          <w:p w14:paraId="788AEEBC" w14:textId="77777777" w:rsidR="00B25418" w:rsidRDefault="002B5E7C">
            <w:pPr>
              <w:pStyle w:val="TableParagraph"/>
              <w:spacing w:line="232" w:lineRule="exact"/>
              <w:ind w:left="107"/>
            </w:pPr>
            <w:r>
              <w:t>5</w:t>
            </w:r>
          </w:p>
        </w:tc>
      </w:tr>
      <w:tr w:rsidR="00B25418" w14:paraId="51D2944F" w14:textId="77777777">
        <w:trPr>
          <w:trHeight w:val="253"/>
        </w:trPr>
        <w:tc>
          <w:tcPr>
            <w:tcW w:w="1162" w:type="dxa"/>
            <w:tcBorders>
              <w:top w:val="nil"/>
              <w:bottom w:val="nil"/>
            </w:tcBorders>
          </w:tcPr>
          <w:p w14:paraId="5DA4630A" w14:textId="77777777" w:rsidR="00B25418" w:rsidRDefault="00B25418">
            <w:pPr>
              <w:pStyle w:val="TableParagraph"/>
              <w:rPr>
                <w:rFonts w:ascii="Times New Roman"/>
                <w:sz w:val="18"/>
              </w:rPr>
            </w:pPr>
          </w:p>
        </w:tc>
        <w:tc>
          <w:tcPr>
            <w:tcW w:w="6460" w:type="dxa"/>
            <w:tcBorders>
              <w:top w:val="nil"/>
              <w:bottom w:val="nil"/>
            </w:tcBorders>
          </w:tcPr>
          <w:p w14:paraId="067862AF" w14:textId="77777777" w:rsidR="00B25418" w:rsidRDefault="002B5E7C">
            <w:pPr>
              <w:pStyle w:val="TableParagraph"/>
              <w:spacing w:before="5" w:line="227" w:lineRule="exact"/>
              <w:ind w:left="210"/>
            </w:pPr>
            <w:r>
              <w:t>6.4 IG Steering Group</w:t>
            </w:r>
          </w:p>
        </w:tc>
        <w:tc>
          <w:tcPr>
            <w:tcW w:w="743" w:type="dxa"/>
            <w:tcBorders>
              <w:top w:val="nil"/>
              <w:bottom w:val="nil"/>
            </w:tcBorders>
          </w:tcPr>
          <w:p w14:paraId="536E8434" w14:textId="77777777" w:rsidR="00B25418" w:rsidRDefault="002B5E7C">
            <w:pPr>
              <w:pStyle w:val="TableParagraph"/>
              <w:spacing w:line="233" w:lineRule="exact"/>
              <w:ind w:left="107"/>
            </w:pPr>
            <w:r>
              <w:t>6</w:t>
            </w:r>
          </w:p>
        </w:tc>
      </w:tr>
      <w:tr w:rsidR="00B25418" w14:paraId="1E849999" w14:textId="77777777">
        <w:trPr>
          <w:trHeight w:val="253"/>
        </w:trPr>
        <w:tc>
          <w:tcPr>
            <w:tcW w:w="1162" w:type="dxa"/>
            <w:tcBorders>
              <w:top w:val="nil"/>
              <w:bottom w:val="nil"/>
            </w:tcBorders>
          </w:tcPr>
          <w:p w14:paraId="1690773D" w14:textId="77777777" w:rsidR="00B25418" w:rsidRDefault="00B25418">
            <w:pPr>
              <w:pStyle w:val="TableParagraph"/>
              <w:rPr>
                <w:rFonts w:ascii="Times New Roman"/>
                <w:sz w:val="18"/>
              </w:rPr>
            </w:pPr>
          </w:p>
        </w:tc>
        <w:tc>
          <w:tcPr>
            <w:tcW w:w="6460" w:type="dxa"/>
            <w:tcBorders>
              <w:top w:val="nil"/>
              <w:bottom w:val="nil"/>
            </w:tcBorders>
          </w:tcPr>
          <w:p w14:paraId="3F3B1F26" w14:textId="77777777" w:rsidR="00B25418" w:rsidRDefault="002B5E7C">
            <w:pPr>
              <w:pStyle w:val="TableParagraph"/>
              <w:spacing w:before="7" w:line="227" w:lineRule="exact"/>
              <w:ind w:left="210"/>
            </w:pPr>
            <w:r>
              <w:t>6.5 Caldicott Guardian</w:t>
            </w:r>
          </w:p>
        </w:tc>
        <w:tc>
          <w:tcPr>
            <w:tcW w:w="743" w:type="dxa"/>
            <w:tcBorders>
              <w:top w:val="nil"/>
              <w:bottom w:val="nil"/>
            </w:tcBorders>
          </w:tcPr>
          <w:p w14:paraId="5A26D34A" w14:textId="77777777" w:rsidR="00B25418" w:rsidRDefault="002B5E7C">
            <w:pPr>
              <w:pStyle w:val="TableParagraph"/>
              <w:spacing w:line="233" w:lineRule="exact"/>
              <w:ind w:left="107"/>
            </w:pPr>
            <w:r>
              <w:t>6</w:t>
            </w:r>
          </w:p>
        </w:tc>
      </w:tr>
      <w:tr w:rsidR="00B25418" w14:paraId="34F4A3F5" w14:textId="77777777">
        <w:trPr>
          <w:trHeight w:val="252"/>
        </w:trPr>
        <w:tc>
          <w:tcPr>
            <w:tcW w:w="1162" w:type="dxa"/>
            <w:tcBorders>
              <w:top w:val="nil"/>
              <w:bottom w:val="nil"/>
            </w:tcBorders>
          </w:tcPr>
          <w:p w14:paraId="600542A5" w14:textId="77777777" w:rsidR="00B25418" w:rsidRDefault="00B25418">
            <w:pPr>
              <w:pStyle w:val="TableParagraph"/>
              <w:rPr>
                <w:rFonts w:ascii="Times New Roman"/>
                <w:sz w:val="18"/>
              </w:rPr>
            </w:pPr>
          </w:p>
        </w:tc>
        <w:tc>
          <w:tcPr>
            <w:tcW w:w="6460" w:type="dxa"/>
            <w:tcBorders>
              <w:top w:val="nil"/>
              <w:bottom w:val="nil"/>
            </w:tcBorders>
          </w:tcPr>
          <w:p w14:paraId="44DA9965" w14:textId="77777777" w:rsidR="00B25418" w:rsidRDefault="002B5E7C">
            <w:pPr>
              <w:pStyle w:val="TableParagraph"/>
              <w:spacing w:before="6" w:line="226" w:lineRule="exact"/>
              <w:ind w:left="210"/>
            </w:pPr>
            <w:r>
              <w:t>6.6 SIRO</w:t>
            </w:r>
          </w:p>
        </w:tc>
        <w:tc>
          <w:tcPr>
            <w:tcW w:w="743" w:type="dxa"/>
            <w:tcBorders>
              <w:top w:val="nil"/>
              <w:bottom w:val="nil"/>
            </w:tcBorders>
          </w:tcPr>
          <w:p w14:paraId="113B8F49" w14:textId="77777777" w:rsidR="00B25418" w:rsidRDefault="002B5E7C">
            <w:pPr>
              <w:pStyle w:val="TableParagraph"/>
              <w:spacing w:line="232" w:lineRule="exact"/>
              <w:ind w:left="107"/>
            </w:pPr>
            <w:r>
              <w:t>6</w:t>
            </w:r>
          </w:p>
        </w:tc>
      </w:tr>
      <w:tr w:rsidR="00B25418" w14:paraId="06D5B8B9" w14:textId="77777777">
        <w:trPr>
          <w:trHeight w:val="254"/>
        </w:trPr>
        <w:tc>
          <w:tcPr>
            <w:tcW w:w="1162" w:type="dxa"/>
            <w:tcBorders>
              <w:top w:val="nil"/>
              <w:bottom w:val="nil"/>
            </w:tcBorders>
          </w:tcPr>
          <w:p w14:paraId="2842CFF0" w14:textId="77777777" w:rsidR="00B25418" w:rsidRDefault="00B25418">
            <w:pPr>
              <w:pStyle w:val="TableParagraph"/>
              <w:rPr>
                <w:rFonts w:ascii="Times New Roman"/>
                <w:sz w:val="18"/>
              </w:rPr>
            </w:pPr>
          </w:p>
        </w:tc>
        <w:tc>
          <w:tcPr>
            <w:tcW w:w="6460" w:type="dxa"/>
            <w:tcBorders>
              <w:top w:val="nil"/>
              <w:bottom w:val="nil"/>
            </w:tcBorders>
          </w:tcPr>
          <w:p w14:paraId="262FED2D" w14:textId="77777777" w:rsidR="00B25418" w:rsidRDefault="002B5E7C">
            <w:pPr>
              <w:pStyle w:val="TableParagraph"/>
              <w:spacing w:before="8" w:line="226" w:lineRule="exact"/>
              <w:ind w:left="210"/>
            </w:pPr>
            <w:r>
              <w:t>6.7 Data Protection Officer</w:t>
            </w:r>
          </w:p>
        </w:tc>
        <w:tc>
          <w:tcPr>
            <w:tcW w:w="743" w:type="dxa"/>
            <w:tcBorders>
              <w:top w:val="nil"/>
              <w:bottom w:val="nil"/>
            </w:tcBorders>
          </w:tcPr>
          <w:p w14:paraId="17AA99A9" w14:textId="77777777" w:rsidR="00B25418" w:rsidRDefault="002B5E7C">
            <w:pPr>
              <w:pStyle w:val="TableParagraph"/>
              <w:spacing w:line="234" w:lineRule="exact"/>
              <w:ind w:left="107"/>
            </w:pPr>
            <w:r>
              <w:t>7</w:t>
            </w:r>
          </w:p>
        </w:tc>
      </w:tr>
      <w:tr w:rsidR="00B25418" w14:paraId="71B32DD1" w14:textId="77777777">
        <w:trPr>
          <w:trHeight w:val="252"/>
        </w:trPr>
        <w:tc>
          <w:tcPr>
            <w:tcW w:w="1162" w:type="dxa"/>
            <w:tcBorders>
              <w:top w:val="nil"/>
              <w:bottom w:val="nil"/>
            </w:tcBorders>
          </w:tcPr>
          <w:p w14:paraId="501C39E4" w14:textId="77777777" w:rsidR="00B25418" w:rsidRDefault="00B25418">
            <w:pPr>
              <w:pStyle w:val="TableParagraph"/>
              <w:rPr>
                <w:rFonts w:ascii="Times New Roman"/>
                <w:sz w:val="18"/>
              </w:rPr>
            </w:pPr>
          </w:p>
        </w:tc>
        <w:tc>
          <w:tcPr>
            <w:tcW w:w="6460" w:type="dxa"/>
            <w:tcBorders>
              <w:top w:val="nil"/>
              <w:bottom w:val="nil"/>
            </w:tcBorders>
          </w:tcPr>
          <w:p w14:paraId="65E5D1DE" w14:textId="77777777" w:rsidR="00B25418" w:rsidRDefault="002B5E7C">
            <w:pPr>
              <w:pStyle w:val="TableParagraph"/>
              <w:spacing w:before="5" w:line="226" w:lineRule="exact"/>
              <w:ind w:left="210"/>
            </w:pPr>
            <w:r>
              <w:t>6.8 Information Governance Lead</w:t>
            </w:r>
          </w:p>
        </w:tc>
        <w:tc>
          <w:tcPr>
            <w:tcW w:w="743" w:type="dxa"/>
            <w:tcBorders>
              <w:top w:val="nil"/>
              <w:bottom w:val="nil"/>
            </w:tcBorders>
          </w:tcPr>
          <w:p w14:paraId="3CB11D05" w14:textId="77777777" w:rsidR="00B25418" w:rsidRDefault="002B5E7C">
            <w:pPr>
              <w:pStyle w:val="TableParagraph"/>
              <w:spacing w:line="232" w:lineRule="exact"/>
              <w:ind w:left="107"/>
            </w:pPr>
            <w:r>
              <w:t>7</w:t>
            </w:r>
          </w:p>
        </w:tc>
      </w:tr>
      <w:tr w:rsidR="00B25418" w14:paraId="39690CBB" w14:textId="77777777">
        <w:trPr>
          <w:trHeight w:val="254"/>
        </w:trPr>
        <w:tc>
          <w:tcPr>
            <w:tcW w:w="1162" w:type="dxa"/>
            <w:tcBorders>
              <w:top w:val="nil"/>
              <w:bottom w:val="nil"/>
            </w:tcBorders>
          </w:tcPr>
          <w:p w14:paraId="01F1A570" w14:textId="77777777" w:rsidR="00B25418" w:rsidRDefault="00B25418">
            <w:pPr>
              <w:pStyle w:val="TableParagraph"/>
              <w:rPr>
                <w:rFonts w:ascii="Times New Roman"/>
                <w:sz w:val="18"/>
              </w:rPr>
            </w:pPr>
          </w:p>
        </w:tc>
        <w:tc>
          <w:tcPr>
            <w:tcW w:w="6460" w:type="dxa"/>
            <w:tcBorders>
              <w:top w:val="nil"/>
              <w:bottom w:val="nil"/>
            </w:tcBorders>
          </w:tcPr>
          <w:p w14:paraId="2E646C91" w14:textId="77777777" w:rsidR="00B25418" w:rsidRDefault="002B5E7C">
            <w:pPr>
              <w:pStyle w:val="TableParagraph"/>
              <w:spacing w:before="8" w:line="226" w:lineRule="exact"/>
              <w:ind w:left="210"/>
            </w:pPr>
            <w:r>
              <w:t>6.9 Information Asset Owners &amp; Administrators</w:t>
            </w:r>
          </w:p>
        </w:tc>
        <w:tc>
          <w:tcPr>
            <w:tcW w:w="743" w:type="dxa"/>
            <w:tcBorders>
              <w:top w:val="nil"/>
              <w:bottom w:val="nil"/>
            </w:tcBorders>
          </w:tcPr>
          <w:p w14:paraId="5DA5B6F7" w14:textId="77777777" w:rsidR="00B25418" w:rsidRDefault="002B5E7C">
            <w:pPr>
              <w:pStyle w:val="TableParagraph"/>
              <w:spacing w:line="234" w:lineRule="exact"/>
              <w:ind w:left="107"/>
            </w:pPr>
            <w:r>
              <w:t>8</w:t>
            </w:r>
          </w:p>
        </w:tc>
      </w:tr>
      <w:tr w:rsidR="00B25418" w14:paraId="15621665" w14:textId="77777777">
        <w:trPr>
          <w:trHeight w:val="251"/>
        </w:trPr>
        <w:tc>
          <w:tcPr>
            <w:tcW w:w="1162" w:type="dxa"/>
            <w:tcBorders>
              <w:top w:val="nil"/>
              <w:bottom w:val="nil"/>
            </w:tcBorders>
          </w:tcPr>
          <w:p w14:paraId="0E1A2419" w14:textId="77777777" w:rsidR="00B25418" w:rsidRDefault="00B25418">
            <w:pPr>
              <w:pStyle w:val="TableParagraph"/>
              <w:rPr>
                <w:rFonts w:ascii="Times New Roman"/>
                <w:sz w:val="18"/>
              </w:rPr>
            </w:pPr>
          </w:p>
        </w:tc>
        <w:tc>
          <w:tcPr>
            <w:tcW w:w="6460" w:type="dxa"/>
            <w:tcBorders>
              <w:top w:val="nil"/>
              <w:bottom w:val="nil"/>
            </w:tcBorders>
          </w:tcPr>
          <w:p w14:paraId="1BE79579" w14:textId="77777777" w:rsidR="00B25418" w:rsidRDefault="002B5E7C">
            <w:pPr>
              <w:pStyle w:val="TableParagraph"/>
              <w:spacing w:before="5" w:line="226" w:lineRule="exact"/>
              <w:ind w:left="210"/>
            </w:pPr>
            <w:r>
              <w:t>6.10 Managers</w:t>
            </w:r>
          </w:p>
        </w:tc>
        <w:tc>
          <w:tcPr>
            <w:tcW w:w="743" w:type="dxa"/>
            <w:tcBorders>
              <w:top w:val="nil"/>
              <w:bottom w:val="nil"/>
            </w:tcBorders>
          </w:tcPr>
          <w:p w14:paraId="1E5DF3E3" w14:textId="77777777" w:rsidR="00B25418" w:rsidRDefault="002B5E7C">
            <w:pPr>
              <w:pStyle w:val="TableParagraph"/>
              <w:spacing w:line="232" w:lineRule="exact"/>
              <w:ind w:left="107"/>
            </w:pPr>
            <w:r>
              <w:t>8</w:t>
            </w:r>
          </w:p>
        </w:tc>
      </w:tr>
      <w:tr w:rsidR="00B25418" w14:paraId="0C357AB1" w14:textId="77777777">
        <w:trPr>
          <w:trHeight w:val="252"/>
        </w:trPr>
        <w:tc>
          <w:tcPr>
            <w:tcW w:w="1162" w:type="dxa"/>
            <w:tcBorders>
              <w:top w:val="nil"/>
              <w:bottom w:val="nil"/>
            </w:tcBorders>
          </w:tcPr>
          <w:p w14:paraId="6F01ECBE" w14:textId="77777777" w:rsidR="00B25418" w:rsidRDefault="00B25418">
            <w:pPr>
              <w:pStyle w:val="TableParagraph"/>
              <w:rPr>
                <w:rFonts w:ascii="Times New Roman"/>
                <w:sz w:val="18"/>
              </w:rPr>
            </w:pPr>
          </w:p>
        </w:tc>
        <w:tc>
          <w:tcPr>
            <w:tcW w:w="6460" w:type="dxa"/>
            <w:tcBorders>
              <w:top w:val="nil"/>
              <w:bottom w:val="nil"/>
            </w:tcBorders>
          </w:tcPr>
          <w:p w14:paraId="37E41CE0" w14:textId="77777777" w:rsidR="00B25418" w:rsidRDefault="002B5E7C">
            <w:pPr>
              <w:pStyle w:val="TableParagraph"/>
              <w:spacing w:before="5" w:line="226" w:lineRule="exact"/>
              <w:ind w:left="210"/>
            </w:pPr>
            <w:r>
              <w:t>6.11 All staff</w:t>
            </w:r>
          </w:p>
        </w:tc>
        <w:tc>
          <w:tcPr>
            <w:tcW w:w="743" w:type="dxa"/>
            <w:tcBorders>
              <w:top w:val="nil"/>
              <w:bottom w:val="nil"/>
            </w:tcBorders>
          </w:tcPr>
          <w:p w14:paraId="45348DEC" w14:textId="77777777" w:rsidR="00B25418" w:rsidRDefault="002B5E7C">
            <w:pPr>
              <w:pStyle w:val="TableParagraph"/>
              <w:spacing w:line="232" w:lineRule="exact"/>
              <w:ind w:left="107"/>
            </w:pPr>
            <w:r>
              <w:t>8</w:t>
            </w:r>
          </w:p>
        </w:tc>
      </w:tr>
      <w:tr w:rsidR="00B25418" w14:paraId="3AF1EE86" w14:textId="77777777">
        <w:trPr>
          <w:trHeight w:val="262"/>
        </w:trPr>
        <w:tc>
          <w:tcPr>
            <w:tcW w:w="1162" w:type="dxa"/>
            <w:tcBorders>
              <w:top w:val="nil"/>
            </w:tcBorders>
          </w:tcPr>
          <w:p w14:paraId="7AB0979D" w14:textId="77777777" w:rsidR="00B25418" w:rsidRDefault="00B25418">
            <w:pPr>
              <w:pStyle w:val="TableParagraph"/>
              <w:rPr>
                <w:rFonts w:ascii="Times New Roman"/>
                <w:sz w:val="18"/>
              </w:rPr>
            </w:pPr>
          </w:p>
        </w:tc>
        <w:tc>
          <w:tcPr>
            <w:tcW w:w="6460" w:type="dxa"/>
            <w:tcBorders>
              <w:top w:val="nil"/>
            </w:tcBorders>
          </w:tcPr>
          <w:p w14:paraId="63B54E88" w14:textId="77777777" w:rsidR="00B25418" w:rsidRDefault="002B5E7C">
            <w:pPr>
              <w:pStyle w:val="TableParagraph"/>
              <w:spacing w:before="8" w:line="234" w:lineRule="exact"/>
              <w:ind w:left="210"/>
            </w:pPr>
            <w:r>
              <w:t>6.12 Third Party Contractors</w:t>
            </w:r>
          </w:p>
        </w:tc>
        <w:tc>
          <w:tcPr>
            <w:tcW w:w="743" w:type="dxa"/>
            <w:tcBorders>
              <w:top w:val="nil"/>
            </w:tcBorders>
          </w:tcPr>
          <w:p w14:paraId="3D9291D8" w14:textId="77777777" w:rsidR="00B25418" w:rsidRDefault="002B5E7C">
            <w:pPr>
              <w:pStyle w:val="TableParagraph"/>
              <w:spacing w:line="240" w:lineRule="exact"/>
              <w:ind w:left="107"/>
            </w:pPr>
            <w:r>
              <w:t>9</w:t>
            </w:r>
          </w:p>
        </w:tc>
      </w:tr>
      <w:tr w:rsidR="00B25418" w14:paraId="7BBAC794" w14:textId="77777777">
        <w:trPr>
          <w:trHeight w:val="253"/>
        </w:trPr>
        <w:tc>
          <w:tcPr>
            <w:tcW w:w="1162" w:type="dxa"/>
          </w:tcPr>
          <w:p w14:paraId="6E586976" w14:textId="77777777" w:rsidR="00B25418" w:rsidRDefault="002B5E7C">
            <w:pPr>
              <w:pStyle w:val="TableParagraph"/>
              <w:spacing w:line="234" w:lineRule="exact"/>
              <w:ind w:left="107"/>
            </w:pPr>
            <w:r>
              <w:t>7</w:t>
            </w:r>
          </w:p>
        </w:tc>
        <w:tc>
          <w:tcPr>
            <w:tcW w:w="6460" w:type="dxa"/>
          </w:tcPr>
          <w:p w14:paraId="50D2CB74" w14:textId="77777777" w:rsidR="00B25418" w:rsidRDefault="002B5E7C">
            <w:pPr>
              <w:pStyle w:val="TableParagraph"/>
              <w:spacing w:line="234" w:lineRule="exact"/>
              <w:ind w:left="107"/>
            </w:pPr>
            <w:r>
              <w:t>Governance Arrangements</w:t>
            </w:r>
          </w:p>
        </w:tc>
        <w:tc>
          <w:tcPr>
            <w:tcW w:w="743" w:type="dxa"/>
          </w:tcPr>
          <w:p w14:paraId="41D3F715" w14:textId="77777777" w:rsidR="00B25418" w:rsidRDefault="002B5E7C">
            <w:pPr>
              <w:pStyle w:val="TableParagraph"/>
              <w:spacing w:line="234" w:lineRule="exact"/>
              <w:ind w:left="107"/>
            </w:pPr>
            <w:r>
              <w:t>9</w:t>
            </w:r>
          </w:p>
        </w:tc>
      </w:tr>
      <w:tr w:rsidR="00B25418" w14:paraId="06067623" w14:textId="77777777">
        <w:trPr>
          <w:trHeight w:val="253"/>
        </w:trPr>
        <w:tc>
          <w:tcPr>
            <w:tcW w:w="1162" w:type="dxa"/>
            <w:tcBorders>
              <w:bottom w:val="nil"/>
            </w:tcBorders>
          </w:tcPr>
          <w:p w14:paraId="478768A2" w14:textId="77777777" w:rsidR="00B25418" w:rsidRDefault="002B5E7C">
            <w:pPr>
              <w:pStyle w:val="TableParagraph"/>
              <w:spacing w:line="233" w:lineRule="exact"/>
              <w:ind w:left="107"/>
            </w:pPr>
            <w:r>
              <w:t>8</w:t>
            </w:r>
          </w:p>
        </w:tc>
        <w:tc>
          <w:tcPr>
            <w:tcW w:w="6460" w:type="dxa"/>
            <w:tcBorders>
              <w:bottom w:val="nil"/>
            </w:tcBorders>
          </w:tcPr>
          <w:p w14:paraId="30C5F009" w14:textId="77777777" w:rsidR="00B25418" w:rsidRDefault="002B5E7C">
            <w:pPr>
              <w:pStyle w:val="TableParagraph"/>
              <w:spacing w:line="233" w:lineRule="exact"/>
              <w:ind w:left="107"/>
            </w:pPr>
            <w:r>
              <w:t>Key Principles and Procedures</w:t>
            </w:r>
          </w:p>
        </w:tc>
        <w:tc>
          <w:tcPr>
            <w:tcW w:w="743" w:type="dxa"/>
            <w:tcBorders>
              <w:bottom w:val="nil"/>
            </w:tcBorders>
          </w:tcPr>
          <w:p w14:paraId="3496534D" w14:textId="77777777" w:rsidR="00B25418" w:rsidRDefault="002B5E7C">
            <w:pPr>
              <w:pStyle w:val="TableParagraph"/>
              <w:spacing w:line="233" w:lineRule="exact"/>
              <w:ind w:left="107"/>
            </w:pPr>
            <w:r>
              <w:t>10</w:t>
            </w:r>
          </w:p>
        </w:tc>
      </w:tr>
      <w:tr w:rsidR="00B25418" w14:paraId="4A1D20AB" w14:textId="77777777">
        <w:trPr>
          <w:trHeight w:val="253"/>
        </w:trPr>
        <w:tc>
          <w:tcPr>
            <w:tcW w:w="1162" w:type="dxa"/>
            <w:tcBorders>
              <w:top w:val="nil"/>
              <w:bottom w:val="nil"/>
            </w:tcBorders>
          </w:tcPr>
          <w:p w14:paraId="40EEC2EE" w14:textId="77777777" w:rsidR="00B25418" w:rsidRDefault="00B25418">
            <w:pPr>
              <w:pStyle w:val="TableParagraph"/>
              <w:rPr>
                <w:rFonts w:ascii="Times New Roman"/>
                <w:sz w:val="18"/>
              </w:rPr>
            </w:pPr>
          </w:p>
        </w:tc>
        <w:tc>
          <w:tcPr>
            <w:tcW w:w="6460" w:type="dxa"/>
            <w:tcBorders>
              <w:top w:val="nil"/>
              <w:bottom w:val="nil"/>
            </w:tcBorders>
          </w:tcPr>
          <w:p w14:paraId="22B8F05E" w14:textId="77777777" w:rsidR="00B25418" w:rsidRDefault="002B5E7C">
            <w:pPr>
              <w:pStyle w:val="TableParagraph"/>
              <w:spacing w:line="233" w:lineRule="exact"/>
              <w:ind w:left="107"/>
            </w:pPr>
            <w:r>
              <w:t>8.1. Openness and Transparency</w:t>
            </w:r>
          </w:p>
        </w:tc>
        <w:tc>
          <w:tcPr>
            <w:tcW w:w="743" w:type="dxa"/>
            <w:tcBorders>
              <w:top w:val="nil"/>
              <w:bottom w:val="nil"/>
            </w:tcBorders>
          </w:tcPr>
          <w:p w14:paraId="2BE9F9B3" w14:textId="77777777" w:rsidR="00B25418" w:rsidRDefault="002B5E7C">
            <w:pPr>
              <w:pStyle w:val="TableParagraph"/>
              <w:spacing w:line="233" w:lineRule="exact"/>
              <w:ind w:left="107"/>
            </w:pPr>
            <w:r>
              <w:t>10</w:t>
            </w:r>
          </w:p>
        </w:tc>
      </w:tr>
      <w:tr w:rsidR="00B25418" w14:paraId="6B6FD109" w14:textId="77777777">
        <w:trPr>
          <w:trHeight w:val="251"/>
        </w:trPr>
        <w:tc>
          <w:tcPr>
            <w:tcW w:w="1162" w:type="dxa"/>
            <w:tcBorders>
              <w:top w:val="nil"/>
            </w:tcBorders>
          </w:tcPr>
          <w:p w14:paraId="5A7B1563" w14:textId="77777777" w:rsidR="00B25418" w:rsidRDefault="00B25418">
            <w:pPr>
              <w:pStyle w:val="TableParagraph"/>
              <w:rPr>
                <w:rFonts w:ascii="Times New Roman"/>
                <w:sz w:val="18"/>
              </w:rPr>
            </w:pPr>
          </w:p>
        </w:tc>
        <w:tc>
          <w:tcPr>
            <w:tcW w:w="6460" w:type="dxa"/>
            <w:tcBorders>
              <w:top w:val="nil"/>
            </w:tcBorders>
          </w:tcPr>
          <w:p w14:paraId="3EF06BEE" w14:textId="77777777" w:rsidR="00B25418" w:rsidRDefault="002B5E7C">
            <w:pPr>
              <w:pStyle w:val="TableParagraph"/>
              <w:spacing w:line="232" w:lineRule="exact"/>
              <w:ind w:left="107"/>
            </w:pPr>
            <w:r>
              <w:t>8.2 Legal Compliance</w:t>
            </w:r>
          </w:p>
        </w:tc>
        <w:tc>
          <w:tcPr>
            <w:tcW w:w="743" w:type="dxa"/>
            <w:tcBorders>
              <w:top w:val="nil"/>
            </w:tcBorders>
          </w:tcPr>
          <w:p w14:paraId="286951B2" w14:textId="77777777" w:rsidR="00B25418" w:rsidRDefault="002B5E7C">
            <w:pPr>
              <w:pStyle w:val="TableParagraph"/>
              <w:spacing w:line="232" w:lineRule="exact"/>
              <w:ind w:left="107"/>
            </w:pPr>
            <w:r>
              <w:t>10</w:t>
            </w:r>
          </w:p>
        </w:tc>
      </w:tr>
      <w:tr w:rsidR="00B25418" w14:paraId="1DDCD80F" w14:textId="77777777">
        <w:trPr>
          <w:trHeight w:val="254"/>
        </w:trPr>
        <w:tc>
          <w:tcPr>
            <w:tcW w:w="1162" w:type="dxa"/>
            <w:tcBorders>
              <w:bottom w:val="nil"/>
            </w:tcBorders>
          </w:tcPr>
          <w:p w14:paraId="3BB32907" w14:textId="77777777" w:rsidR="00B25418" w:rsidRDefault="002B5E7C">
            <w:pPr>
              <w:pStyle w:val="TableParagraph"/>
              <w:spacing w:line="234" w:lineRule="exact"/>
              <w:ind w:left="107"/>
            </w:pPr>
            <w:r>
              <w:t>9</w:t>
            </w:r>
          </w:p>
        </w:tc>
        <w:tc>
          <w:tcPr>
            <w:tcW w:w="6460" w:type="dxa"/>
            <w:tcBorders>
              <w:bottom w:val="nil"/>
            </w:tcBorders>
          </w:tcPr>
          <w:p w14:paraId="6339B49A" w14:textId="77777777" w:rsidR="00B25418" w:rsidRDefault="002B5E7C">
            <w:pPr>
              <w:pStyle w:val="TableParagraph"/>
              <w:spacing w:line="234" w:lineRule="exact"/>
              <w:ind w:left="107"/>
            </w:pPr>
            <w:r>
              <w:t>Information Security</w:t>
            </w:r>
          </w:p>
        </w:tc>
        <w:tc>
          <w:tcPr>
            <w:tcW w:w="743" w:type="dxa"/>
            <w:tcBorders>
              <w:bottom w:val="nil"/>
            </w:tcBorders>
          </w:tcPr>
          <w:p w14:paraId="37D26797" w14:textId="77777777" w:rsidR="00B25418" w:rsidRDefault="002B5E7C">
            <w:pPr>
              <w:pStyle w:val="TableParagraph"/>
              <w:spacing w:line="234" w:lineRule="exact"/>
              <w:ind w:left="107"/>
            </w:pPr>
            <w:r>
              <w:t>11</w:t>
            </w:r>
          </w:p>
        </w:tc>
      </w:tr>
      <w:tr w:rsidR="00B25418" w14:paraId="6AFD55DC" w14:textId="77777777">
        <w:trPr>
          <w:trHeight w:val="253"/>
        </w:trPr>
        <w:tc>
          <w:tcPr>
            <w:tcW w:w="1162" w:type="dxa"/>
            <w:tcBorders>
              <w:top w:val="nil"/>
            </w:tcBorders>
          </w:tcPr>
          <w:p w14:paraId="3C5986E0" w14:textId="77777777" w:rsidR="00B25418" w:rsidRDefault="00B25418">
            <w:pPr>
              <w:pStyle w:val="TableParagraph"/>
              <w:rPr>
                <w:rFonts w:ascii="Times New Roman"/>
                <w:sz w:val="18"/>
              </w:rPr>
            </w:pPr>
          </w:p>
        </w:tc>
        <w:tc>
          <w:tcPr>
            <w:tcW w:w="6460" w:type="dxa"/>
            <w:tcBorders>
              <w:top w:val="nil"/>
            </w:tcBorders>
          </w:tcPr>
          <w:p w14:paraId="51980788" w14:textId="77777777" w:rsidR="00B25418" w:rsidRDefault="002B5E7C">
            <w:pPr>
              <w:pStyle w:val="TableParagraph"/>
              <w:spacing w:line="234" w:lineRule="exact"/>
              <w:ind w:left="107"/>
            </w:pPr>
            <w:r>
              <w:t>9.1 Quality Assurance and Records Management</w:t>
            </w:r>
          </w:p>
        </w:tc>
        <w:tc>
          <w:tcPr>
            <w:tcW w:w="743" w:type="dxa"/>
            <w:tcBorders>
              <w:top w:val="nil"/>
            </w:tcBorders>
          </w:tcPr>
          <w:p w14:paraId="5065C32C" w14:textId="77777777" w:rsidR="00B25418" w:rsidRDefault="002B5E7C">
            <w:pPr>
              <w:pStyle w:val="TableParagraph"/>
              <w:spacing w:line="234" w:lineRule="exact"/>
              <w:ind w:left="107"/>
            </w:pPr>
            <w:r>
              <w:t>12</w:t>
            </w:r>
          </w:p>
        </w:tc>
      </w:tr>
      <w:tr w:rsidR="00B25418" w14:paraId="2E9C0A2B" w14:textId="77777777">
        <w:trPr>
          <w:trHeight w:val="256"/>
        </w:trPr>
        <w:tc>
          <w:tcPr>
            <w:tcW w:w="1162" w:type="dxa"/>
            <w:tcBorders>
              <w:bottom w:val="nil"/>
            </w:tcBorders>
          </w:tcPr>
          <w:p w14:paraId="13D3C1D3" w14:textId="77777777" w:rsidR="00B25418" w:rsidRDefault="002B5E7C">
            <w:pPr>
              <w:pStyle w:val="TableParagraph"/>
              <w:spacing w:line="236" w:lineRule="exact"/>
              <w:ind w:left="107"/>
            </w:pPr>
            <w:r>
              <w:t>10</w:t>
            </w:r>
          </w:p>
        </w:tc>
        <w:tc>
          <w:tcPr>
            <w:tcW w:w="6460" w:type="dxa"/>
            <w:tcBorders>
              <w:bottom w:val="nil"/>
            </w:tcBorders>
          </w:tcPr>
          <w:p w14:paraId="3DBF7A85" w14:textId="77777777" w:rsidR="00B25418" w:rsidRDefault="002B5E7C">
            <w:pPr>
              <w:pStyle w:val="TableParagraph"/>
              <w:spacing w:line="236" w:lineRule="exact"/>
              <w:ind w:left="107"/>
            </w:pPr>
            <w:r>
              <w:t>Impact Analyses</w:t>
            </w:r>
          </w:p>
        </w:tc>
        <w:tc>
          <w:tcPr>
            <w:tcW w:w="743" w:type="dxa"/>
            <w:tcBorders>
              <w:bottom w:val="nil"/>
            </w:tcBorders>
          </w:tcPr>
          <w:p w14:paraId="75CC0300" w14:textId="77777777" w:rsidR="00B25418" w:rsidRDefault="002B5E7C">
            <w:pPr>
              <w:pStyle w:val="TableParagraph"/>
              <w:spacing w:line="236" w:lineRule="exact"/>
              <w:ind w:left="107"/>
            </w:pPr>
            <w:r>
              <w:t>12</w:t>
            </w:r>
          </w:p>
        </w:tc>
      </w:tr>
      <w:tr w:rsidR="00B25418" w14:paraId="5D931A26" w14:textId="77777777">
        <w:trPr>
          <w:trHeight w:val="252"/>
        </w:trPr>
        <w:tc>
          <w:tcPr>
            <w:tcW w:w="1162" w:type="dxa"/>
            <w:tcBorders>
              <w:top w:val="nil"/>
              <w:bottom w:val="nil"/>
            </w:tcBorders>
          </w:tcPr>
          <w:p w14:paraId="333ECE24" w14:textId="77777777" w:rsidR="00B25418" w:rsidRDefault="00B25418">
            <w:pPr>
              <w:pStyle w:val="TableParagraph"/>
              <w:rPr>
                <w:rFonts w:ascii="Times New Roman"/>
                <w:sz w:val="18"/>
              </w:rPr>
            </w:pPr>
          </w:p>
        </w:tc>
        <w:tc>
          <w:tcPr>
            <w:tcW w:w="6460" w:type="dxa"/>
            <w:tcBorders>
              <w:top w:val="nil"/>
              <w:bottom w:val="nil"/>
            </w:tcBorders>
          </w:tcPr>
          <w:p w14:paraId="0B770F9A" w14:textId="77777777" w:rsidR="00B25418" w:rsidRDefault="002B5E7C">
            <w:pPr>
              <w:pStyle w:val="TableParagraph"/>
              <w:spacing w:line="232" w:lineRule="exact"/>
              <w:ind w:left="107"/>
            </w:pPr>
            <w:r>
              <w:t>10.1 Equality</w:t>
            </w:r>
          </w:p>
        </w:tc>
        <w:tc>
          <w:tcPr>
            <w:tcW w:w="743" w:type="dxa"/>
            <w:tcBorders>
              <w:top w:val="nil"/>
              <w:bottom w:val="nil"/>
            </w:tcBorders>
          </w:tcPr>
          <w:p w14:paraId="719E3639" w14:textId="77777777" w:rsidR="00B25418" w:rsidRDefault="002B5E7C">
            <w:pPr>
              <w:pStyle w:val="TableParagraph"/>
              <w:spacing w:line="232" w:lineRule="exact"/>
              <w:ind w:left="107"/>
            </w:pPr>
            <w:r>
              <w:t>12</w:t>
            </w:r>
          </w:p>
        </w:tc>
      </w:tr>
      <w:tr w:rsidR="00B25418" w14:paraId="11671861" w14:textId="77777777">
        <w:trPr>
          <w:trHeight w:val="253"/>
        </w:trPr>
        <w:tc>
          <w:tcPr>
            <w:tcW w:w="1162" w:type="dxa"/>
            <w:tcBorders>
              <w:top w:val="nil"/>
              <w:bottom w:val="nil"/>
            </w:tcBorders>
          </w:tcPr>
          <w:p w14:paraId="6F5EFDF1" w14:textId="77777777" w:rsidR="00B25418" w:rsidRDefault="00B25418">
            <w:pPr>
              <w:pStyle w:val="TableParagraph"/>
              <w:rPr>
                <w:rFonts w:ascii="Times New Roman"/>
                <w:sz w:val="18"/>
              </w:rPr>
            </w:pPr>
          </w:p>
        </w:tc>
        <w:tc>
          <w:tcPr>
            <w:tcW w:w="6460" w:type="dxa"/>
            <w:tcBorders>
              <w:top w:val="nil"/>
              <w:bottom w:val="nil"/>
            </w:tcBorders>
          </w:tcPr>
          <w:p w14:paraId="2A40F419" w14:textId="77777777" w:rsidR="00B25418" w:rsidRDefault="002B5E7C">
            <w:pPr>
              <w:pStyle w:val="TableParagraph"/>
              <w:spacing w:line="233" w:lineRule="exact"/>
              <w:ind w:left="107"/>
            </w:pPr>
            <w:r>
              <w:t>10.2 Sustainability</w:t>
            </w:r>
          </w:p>
        </w:tc>
        <w:tc>
          <w:tcPr>
            <w:tcW w:w="743" w:type="dxa"/>
            <w:tcBorders>
              <w:top w:val="nil"/>
              <w:bottom w:val="nil"/>
            </w:tcBorders>
          </w:tcPr>
          <w:p w14:paraId="18E12C24" w14:textId="77777777" w:rsidR="00B25418" w:rsidRDefault="002B5E7C">
            <w:pPr>
              <w:pStyle w:val="TableParagraph"/>
              <w:spacing w:line="233" w:lineRule="exact"/>
              <w:ind w:left="107"/>
            </w:pPr>
            <w:r>
              <w:t>12</w:t>
            </w:r>
          </w:p>
        </w:tc>
      </w:tr>
      <w:tr w:rsidR="00B25418" w14:paraId="498C2072" w14:textId="77777777">
        <w:trPr>
          <w:trHeight w:val="253"/>
        </w:trPr>
        <w:tc>
          <w:tcPr>
            <w:tcW w:w="1162" w:type="dxa"/>
            <w:tcBorders>
              <w:top w:val="nil"/>
              <w:bottom w:val="nil"/>
            </w:tcBorders>
          </w:tcPr>
          <w:p w14:paraId="3B1EF6AA" w14:textId="77777777" w:rsidR="00B25418" w:rsidRDefault="00B25418">
            <w:pPr>
              <w:pStyle w:val="TableParagraph"/>
              <w:rPr>
                <w:rFonts w:ascii="Times New Roman"/>
                <w:sz w:val="18"/>
              </w:rPr>
            </w:pPr>
          </w:p>
        </w:tc>
        <w:tc>
          <w:tcPr>
            <w:tcW w:w="6460" w:type="dxa"/>
            <w:tcBorders>
              <w:top w:val="nil"/>
              <w:bottom w:val="nil"/>
            </w:tcBorders>
          </w:tcPr>
          <w:p w14:paraId="2DE99ECB" w14:textId="77777777" w:rsidR="00B25418" w:rsidRDefault="002B5E7C">
            <w:pPr>
              <w:pStyle w:val="TableParagraph"/>
              <w:spacing w:line="233" w:lineRule="exact"/>
              <w:ind w:left="107"/>
            </w:pPr>
            <w:r>
              <w:t>10.3 Quality</w:t>
            </w:r>
          </w:p>
        </w:tc>
        <w:tc>
          <w:tcPr>
            <w:tcW w:w="743" w:type="dxa"/>
            <w:tcBorders>
              <w:top w:val="nil"/>
              <w:bottom w:val="nil"/>
            </w:tcBorders>
          </w:tcPr>
          <w:p w14:paraId="767D8CB6" w14:textId="77777777" w:rsidR="00B25418" w:rsidRDefault="002B5E7C">
            <w:pPr>
              <w:pStyle w:val="TableParagraph"/>
              <w:spacing w:line="233" w:lineRule="exact"/>
              <w:ind w:left="107"/>
            </w:pPr>
            <w:r>
              <w:t>12</w:t>
            </w:r>
          </w:p>
        </w:tc>
      </w:tr>
      <w:tr w:rsidR="00B25418" w14:paraId="11AEE9E7" w14:textId="77777777">
        <w:trPr>
          <w:trHeight w:val="252"/>
        </w:trPr>
        <w:tc>
          <w:tcPr>
            <w:tcW w:w="1162" w:type="dxa"/>
            <w:tcBorders>
              <w:top w:val="nil"/>
            </w:tcBorders>
          </w:tcPr>
          <w:p w14:paraId="1FC598D9" w14:textId="77777777" w:rsidR="00B25418" w:rsidRDefault="00B25418">
            <w:pPr>
              <w:pStyle w:val="TableParagraph"/>
              <w:rPr>
                <w:rFonts w:ascii="Times New Roman"/>
                <w:sz w:val="18"/>
              </w:rPr>
            </w:pPr>
          </w:p>
        </w:tc>
        <w:tc>
          <w:tcPr>
            <w:tcW w:w="6460" w:type="dxa"/>
            <w:tcBorders>
              <w:top w:val="nil"/>
            </w:tcBorders>
          </w:tcPr>
          <w:p w14:paraId="7A8571BA" w14:textId="77777777" w:rsidR="00B25418" w:rsidRDefault="002B5E7C">
            <w:pPr>
              <w:pStyle w:val="TableParagraph"/>
              <w:spacing w:line="233" w:lineRule="exact"/>
              <w:ind w:left="107"/>
            </w:pPr>
            <w:r>
              <w:t>10.4 Bribery Act 2010</w:t>
            </w:r>
          </w:p>
        </w:tc>
        <w:tc>
          <w:tcPr>
            <w:tcW w:w="743" w:type="dxa"/>
            <w:tcBorders>
              <w:top w:val="nil"/>
            </w:tcBorders>
          </w:tcPr>
          <w:p w14:paraId="6C68F5E9" w14:textId="77777777" w:rsidR="00B25418" w:rsidRDefault="002B5E7C">
            <w:pPr>
              <w:pStyle w:val="TableParagraph"/>
              <w:spacing w:line="233" w:lineRule="exact"/>
              <w:ind w:left="107"/>
            </w:pPr>
            <w:r>
              <w:t>12</w:t>
            </w:r>
          </w:p>
        </w:tc>
      </w:tr>
      <w:tr w:rsidR="00B25418" w14:paraId="079D9A78" w14:textId="77777777">
        <w:trPr>
          <w:trHeight w:val="251"/>
        </w:trPr>
        <w:tc>
          <w:tcPr>
            <w:tcW w:w="1162" w:type="dxa"/>
          </w:tcPr>
          <w:p w14:paraId="7E4FF8F0" w14:textId="77777777" w:rsidR="00B25418" w:rsidRDefault="002B5E7C">
            <w:pPr>
              <w:pStyle w:val="TableParagraph"/>
              <w:spacing w:line="232" w:lineRule="exact"/>
              <w:ind w:left="107"/>
            </w:pPr>
            <w:r>
              <w:t>11</w:t>
            </w:r>
          </w:p>
        </w:tc>
        <w:tc>
          <w:tcPr>
            <w:tcW w:w="6460" w:type="dxa"/>
          </w:tcPr>
          <w:p w14:paraId="5D0E0DF7" w14:textId="77777777" w:rsidR="00B25418" w:rsidRDefault="002B5E7C">
            <w:pPr>
              <w:pStyle w:val="TableParagraph"/>
              <w:spacing w:line="232" w:lineRule="exact"/>
              <w:ind w:left="107"/>
            </w:pPr>
            <w:r>
              <w:t>Data Protection Act</w:t>
            </w:r>
          </w:p>
        </w:tc>
        <w:tc>
          <w:tcPr>
            <w:tcW w:w="743" w:type="dxa"/>
          </w:tcPr>
          <w:p w14:paraId="7F3AA374" w14:textId="77777777" w:rsidR="00B25418" w:rsidRDefault="002B5E7C">
            <w:pPr>
              <w:pStyle w:val="TableParagraph"/>
              <w:spacing w:line="232" w:lineRule="exact"/>
              <w:ind w:left="107"/>
            </w:pPr>
            <w:r>
              <w:t>13</w:t>
            </w:r>
          </w:p>
        </w:tc>
      </w:tr>
      <w:tr w:rsidR="00B25418" w14:paraId="41B6267B" w14:textId="77777777">
        <w:trPr>
          <w:trHeight w:val="253"/>
        </w:trPr>
        <w:tc>
          <w:tcPr>
            <w:tcW w:w="1162" w:type="dxa"/>
          </w:tcPr>
          <w:p w14:paraId="443BB4DA" w14:textId="77777777" w:rsidR="00B25418" w:rsidRDefault="002B5E7C">
            <w:pPr>
              <w:pStyle w:val="TableParagraph"/>
              <w:spacing w:line="234" w:lineRule="exact"/>
              <w:ind w:left="107"/>
            </w:pPr>
            <w:r>
              <w:t>12</w:t>
            </w:r>
          </w:p>
        </w:tc>
        <w:tc>
          <w:tcPr>
            <w:tcW w:w="6460" w:type="dxa"/>
          </w:tcPr>
          <w:p w14:paraId="4195DF12" w14:textId="77777777" w:rsidR="00B25418" w:rsidRDefault="002B5E7C">
            <w:pPr>
              <w:pStyle w:val="TableParagraph"/>
              <w:spacing w:line="234" w:lineRule="exact"/>
              <w:ind w:left="107"/>
            </w:pPr>
            <w:r>
              <w:t>Caldicott Principles &amp; Requirements</w:t>
            </w:r>
          </w:p>
        </w:tc>
        <w:tc>
          <w:tcPr>
            <w:tcW w:w="743" w:type="dxa"/>
          </w:tcPr>
          <w:p w14:paraId="2D9B8125" w14:textId="77777777" w:rsidR="00B25418" w:rsidRDefault="002B5E7C">
            <w:pPr>
              <w:pStyle w:val="TableParagraph"/>
              <w:spacing w:line="234" w:lineRule="exact"/>
              <w:ind w:left="107"/>
            </w:pPr>
            <w:r>
              <w:t>14</w:t>
            </w:r>
          </w:p>
        </w:tc>
      </w:tr>
      <w:tr w:rsidR="00B25418" w14:paraId="2CB34595" w14:textId="77777777">
        <w:trPr>
          <w:trHeight w:val="251"/>
        </w:trPr>
        <w:tc>
          <w:tcPr>
            <w:tcW w:w="1162" w:type="dxa"/>
          </w:tcPr>
          <w:p w14:paraId="03EF25D0" w14:textId="77777777" w:rsidR="00B25418" w:rsidRDefault="002B5E7C">
            <w:pPr>
              <w:pStyle w:val="TableParagraph"/>
              <w:spacing w:line="232" w:lineRule="exact"/>
              <w:ind w:left="107"/>
            </w:pPr>
            <w:r>
              <w:t>13</w:t>
            </w:r>
          </w:p>
        </w:tc>
        <w:tc>
          <w:tcPr>
            <w:tcW w:w="6460" w:type="dxa"/>
          </w:tcPr>
          <w:p w14:paraId="088A49F9" w14:textId="77777777" w:rsidR="00B25418" w:rsidRDefault="002B5E7C">
            <w:pPr>
              <w:pStyle w:val="TableParagraph"/>
              <w:spacing w:line="232" w:lineRule="exact"/>
              <w:ind w:left="107"/>
            </w:pPr>
            <w:r>
              <w:t>Handling Confidential Information</w:t>
            </w:r>
          </w:p>
        </w:tc>
        <w:tc>
          <w:tcPr>
            <w:tcW w:w="743" w:type="dxa"/>
          </w:tcPr>
          <w:p w14:paraId="3C448BC8" w14:textId="77777777" w:rsidR="00B25418" w:rsidRDefault="002B5E7C">
            <w:pPr>
              <w:pStyle w:val="TableParagraph"/>
              <w:spacing w:line="232" w:lineRule="exact"/>
              <w:ind w:left="107"/>
            </w:pPr>
            <w:r>
              <w:t>14</w:t>
            </w:r>
          </w:p>
        </w:tc>
      </w:tr>
      <w:tr w:rsidR="00B25418" w14:paraId="7E03EC73" w14:textId="77777777">
        <w:trPr>
          <w:trHeight w:val="254"/>
        </w:trPr>
        <w:tc>
          <w:tcPr>
            <w:tcW w:w="1162" w:type="dxa"/>
          </w:tcPr>
          <w:p w14:paraId="74813B5E" w14:textId="77777777" w:rsidR="00B25418" w:rsidRDefault="002B5E7C">
            <w:pPr>
              <w:pStyle w:val="TableParagraph"/>
              <w:spacing w:line="234" w:lineRule="exact"/>
              <w:ind w:left="107"/>
            </w:pPr>
            <w:r>
              <w:t>14</w:t>
            </w:r>
          </w:p>
        </w:tc>
        <w:tc>
          <w:tcPr>
            <w:tcW w:w="6460" w:type="dxa"/>
          </w:tcPr>
          <w:p w14:paraId="1CCF87FA" w14:textId="77777777" w:rsidR="00B25418" w:rsidRDefault="002B5E7C">
            <w:pPr>
              <w:pStyle w:val="TableParagraph"/>
              <w:spacing w:line="234" w:lineRule="exact"/>
              <w:ind w:left="107"/>
            </w:pPr>
            <w:r>
              <w:t>Risk Management</w:t>
            </w:r>
          </w:p>
        </w:tc>
        <w:tc>
          <w:tcPr>
            <w:tcW w:w="743" w:type="dxa"/>
          </w:tcPr>
          <w:p w14:paraId="60A03AFD" w14:textId="77777777" w:rsidR="00B25418" w:rsidRDefault="002B5E7C">
            <w:pPr>
              <w:pStyle w:val="TableParagraph"/>
              <w:spacing w:line="234" w:lineRule="exact"/>
              <w:ind w:left="107"/>
            </w:pPr>
            <w:r>
              <w:t>15</w:t>
            </w:r>
          </w:p>
        </w:tc>
      </w:tr>
      <w:tr w:rsidR="00B25418" w14:paraId="6B1E4303" w14:textId="77777777">
        <w:trPr>
          <w:trHeight w:val="251"/>
        </w:trPr>
        <w:tc>
          <w:tcPr>
            <w:tcW w:w="1162" w:type="dxa"/>
          </w:tcPr>
          <w:p w14:paraId="7792F13C" w14:textId="77777777" w:rsidR="00B25418" w:rsidRDefault="002B5E7C">
            <w:pPr>
              <w:pStyle w:val="TableParagraph"/>
              <w:spacing w:line="232" w:lineRule="exact"/>
              <w:ind w:left="107"/>
            </w:pPr>
            <w:r>
              <w:t>15</w:t>
            </w:r>
          </w:p>
        </w:tc>
        <w:tc>
          <w:tcPr>
            <w:tcW w:w="6460" w:type="dxa"/>
          </w:tcPr>
          <w:p w14:paraId="5B3D7592" w14:textId="77777777" w:rsidR="00B25418" w:rsidRDefault="002B5E7C">
            <w:pPr>
              <w:pStyle w:val="TableParagraph"/>
              <w:spacing w:line="232" w:lineRule="exact"/>
              <w:ind w:left="107"/>
            </w:pPr>
            <w:r>
              <w:t>Training &amp; Guidance</w:t>
            </w:r>
          </w:p>
        </w:tc>
        <w:tc>
          <w:tcPr>
            <w:tcW w:w="743" w:type="dxa"/>
          </w:tcPr>
          <w:p w14:paraId="5FD435BB" w14:textId="77777777" w:rsidR="00B25418" w:rsidRDefault="002B5E7C">
            <w:pPr>
              <w:pStyle w:val="TableParagraph"/>
              <w:spacing w:line="232" w:lineRule="exact"/>
              <w:ind w:left="107"/>
            </w:pPr>
            <w:r>
              <w:t>15</w:t>
            </w:r>
          </w:p>
        </w:tc>
      </w:tr>
      <w:tr w:rsidR="00B25418" w14:paraId="0243B2E0" w14:textId="77777777">
        <w:trPr>
          <w:trHeight w:val="254"/>
        </w:trPr>
        <w:tc>
          <w:tcPr>
            <w:tcW w:w="1162" w:type="dxa"/>
          </w:tcPr>
          <w:p w14:paraId="02FDC281" w14:textId="77777777" w:rsidR="00B25418" w:rsidRDefault="002B5E7C">
            <w:pPr>
              <w:pStyle w:val="TableParagraph"/>
              <w:spacing w:line="234" w:lineRule="exact"/>
              <w:ind w:left="107"/>
            </w:pPr>
            <w:r>
              <w:t>16</w:t>
            </w:r>
          </w:p>
        </w:tc>
        <w:tc>
          <w:tcPr>
            <w:tcW w:w="6460" w:type="dxa"/>
          </w:tcPr>
          <w:p w14:paraId="5C1B7E71" w14:textId="77777777" w:rsidR="00B25418" w:rsidRDefault="002B5E7C">
            <w:pPr>
              <w:pStyle w:val="TableParagraph"/>
              <w:spacing w:line="234" w:lineRule="exact"/>
              <w:ind w:left="107"/>
            </w:pPr>
            <w:r>
              <w:t>Awareness &amp; Advice</w:t>
            </w:r>
          </w:p>
        </w:tc>
        <w:tc>
          <w:tcPr>
            <w:tcW w:w="743" w:type="dxa"/>
          </w:tcPr>
          <w:p w14:paraId="25CE9C02" w14:textId="77777777" w:rsidR="00B25418" w:rsidRDefault="002B5E7C">
            <w:pPr>
              <w:pStyle w:val="TableParagraph"/>
              <w:spacing w:line="234" w:lineRule="exact"/>
              <w:ind w:left="107"/>
            </w:pPr>
            <w:r>
              <w:t>17</w:t>
            </w:r>
          </w:p>
        </w:tc>
      </w:tr>
      <w:tr w:rsidR="00B25418" w14:paraId="05BD092A" w14:textId="77777777">
        <w:trPr>
          <w:trHeight w:val="254"/>
        </w:trPr>
        <w:tc>
          <w:tcPr>
            <w:tcW w:w="1162" w:type="dxa"/>
            <w:tcBorders>
              <w:bottom w:val="nil"/>
            </w:tcBorders>
          </w:tcPr>
          <w:p w14:paraId="7A31ED0D" w14:textId="77777777" w:rsidR="00B25418" w:rsidRDefault="002B5E7C">
            <w:pPr>
              <w:pStyle w:val="TableParagraph"/>
              <w:spacing w:line="234" w:lineRule="exact"/>
              <w:ind w:left="107"/>
            </w:pPr>
            <w:r>
              <w:t>17</w:t>
            </w:r>
          </w:p>
        </w:tc>
        <w:tc>
          <w:tcPr>
            <w:tcW w:w="6460" w:type="dxa"/>
            <w:tcBorders>
              <w:bottom w:val="nil"/>
            </w:tcBorders>
          </w:tcPr>
          <w:p w14:paraId="685FF5F9" w14:textId="77777777" w:rsidR="00B25418" w:rsidRDefault="002B5E7C">
            <w:pPr>
              <w:pStyle w:val="TableParagraph"/>
              <w:spacing w:line="234" w:lineRule="exact"/>
              <w:ind w:left="107"/>
            </w:pPr>
            <w:r>
              <w:t>Incident Management</w:t>
            </w:r>
          </w:p>
        </w:tc>
        <w:tc>
          <w:tcPr>
            <w:tcW w:w="743" w:type="dxa"/>
            <w:tcBorders>
              <w:bottom w:val="nil"/>
            </w:tcBorders>
          </w:tcPr>
          <w:p w14:paraId="446C31BD" w14:textId="77777777" w:rsidR="00B25418" w:rsidRDefault="002B5E7C">
            <w:pPr>
              <w:pStyle w:val="TableParagraph"/>
              <w:spacing w:line="234" w:lineRule="exact"/>
              <w:ind w:left="107"/>
            </w:pPr>
            <w:r>
              <w:t>17</w:t>
            </w:r>
          </w:p>
        </w:tc>
      </w:tr>
      <w:tr w:rsidR="00B25418" w14:paraId="314E5452" w14:textId="77777777">
        <w:trPr>
          <w:trHeight w:val="253"/>
        </w:trPr>
        <w:tc>
          <w:tcPr>
            <w:tcW w:w="1162" w:type="dxa"/>
            <w:tcBorders>
              <w:top w:val="nil"/>
              <w:bottom w:val="nil"/>
            </w:tcBorders>
          </w:tcPr>
          <w:p w14:paraId="40153A25" w14:textId="77777777" w:rsidR="00B25418" w:rsidRDefault="00B25418">
            <w:pPr>
              <w:pStyle w:val="TableParagraph"/>
              <w:rPr>
                <w:rFonts w:ascii="Times New Roman"/>
                <w:sz w:val="18"/>
              </w:rPr>
            </w:pPr>
          </w:p>
        </w:tc>
        <w:tc>
          <w:tcPr>
            <w:tcW w:w="6460" w:type="dxa"/>
            <w:tcBorders>
              <w:top w:val="nil"/>
              <w:bottom w:val="nil"/>
            </w:tcBorders>
          </w:tcPr>
          <w:p w14:paraId="09646587" w14:textId="77777777" w:rsidR="00B25418" w:rsidRDefault="002B5E7C">
            <w:pPr>
              <w:pStyle w:val="TableParagraph"/>
              <w:spacing w:line="233" w:lineRule="exact"/>
              <w:ind w:left="107"/>
            </w:pPr>
            <w:r>
              <w:t>17.1 Incident Reporting</w:t>
            </w:r>
          </w:p>
        </w:tc>
        <w:tc>
          <w:tcPr>
            <w:tcW w:w="743" w:type="dxa"/>
            <w:tcBorders>
              <w:top w:val="nil"/>
              <w:bottom w:val="nil"/>
            </w:tcBorders>
          </w:tcPr>
          <w:p w14:paraId="6B97957A" w14:textId="77777777" w:rsidR="00B25418" w:rsidRDefault="002B5E7C">
            <w:pPr>
              <w:pStyle w:val="TableParagraph"/>
              <w:spacing w:line="233" w:lineRule="exact"/>
              <w:ind w:left="107"/>
            </w:pPr>
            <w:r>
              <w:t>17</w:t>
            </w:r>
          </w:p>
        </w:tc>
      </w:tr>
      <w:tr w:rsidR="00B25418" w14:paraId="1DBF49AC" w14:textId="77777777">
        <w:trPr>
          <w:trHeight w:val="250"/>
        </w:trPr>
        <w:tc>
          <w:tcPr>
            <w:tcW w:w="1162" w:type="dxa"/>
            <w:tcBorders>
              <w:top w:val="nil"/>
            </w:tcBorders>
          </w:tcPr>
          <w:p w14:paraId="25058FF4" w14:textId="77777777" w:rsidR="00B25418" w:rsidRDefault="00B25418">
            <w:pPr>
              <w:pStyle w:val="TableParagraph"/>
              <w:rPr>
                <w:rFonts w:ascii="Times New Roman"/>
                <w:sz w:val="18"/>
              </w:rPr>
            </w:pPr>
          </w:p>
        </w:tc>
        <w:tc>
          <w:tcPr>
            <w:tcW w:w="6460" w:type="dxa"/>
            <w:tcBorders>
              <w:top w:val="nil"/>
            </w:tcBorders>
          </w:tcPr>
          <w:p w14:paraId="61704606" w14:textId="77777777" w:rsidR="00B25418" w:rsidRDefault="002B5E7C">
            <w:pPr>
              <w:pStyle w:val="TableParagraph"/>
              <w:spacing w:line="230" w:lineRule="exact"/>
              <w:ind w:left="107"/>
            </w:pPr>
            <w:r>
              <w:t>17.2 Investigation</w:t>
            </w:r>
          </w:p>
        </w:tc>
        <w:tc>
          <w:tcPr>
            <w:tcW w:w="743" w:type="dxa"/>
            <w:tcBorders>
              <w:top w:val="nil"/>
            </w:tcBorders>
          </w:tcPr>
          <w:p w14:paraId="2B3B51D6" w14:textId="77777777" w:rsidR="00B25418" w:rsidRDefault="002B5E7C">
            <w:pPr>
              <w:pStyle w:val="TableParagraph"/>
              <w:spacing w:line="230" w:lineRule="exact"/>
              <w:ind w:left="107"/>
            </w:pPr>
            <w:r>
              <w:t>18</w:t>
            </w:r>
          </w:p>
        </w:tc>
      </w:tr>
      <w:tr w:rsidR="00B25418" w14:paraId="144828EA" w14:textId="77777777">
        <w:trPr>
          <w:trHeight w:val="254"/>
        </w:trPr>
        <w:tc>
          <w:tcPr>
            <w:tcW w:w="1162" w:type="dxa"/>
          </w:tcPr>
          <w:p w14:paraId="4E7A1789" w14:textId="77777777" w:rsidR="00B25418" w:rsidRDefault="002B5E7C">
            <w:pPr>
              <w:pStyle w:val="TableParagraph"/>
              <w:spacing w:line="234" w:lineRule="exact"/>
              <w:ind w:left="107"/>
            </w:pPr>
            <w:r>
              <w:t>18</w:t>
            </w:r>
          </w:p>
        </w:tc>
        <w:tc>
          <w:tcPr>
            <w:tcW w:w="6460" w:type="dxa"/>
          </w:tcPr>
          <w:p w14:paraId="3CE5CA9F" w14:textId="77777777" w:rsidR="00B25418" w:rsidRDefault="002B5E7C">
            <w:pPr>
              <w:pStyle w:val="TableParagraph"/>
              <w:spacing w:line="234" w:lineRule="exact"/>
              <w:ind w:left="107"/>
            </w:pPr>
            <w:r>
              <w:t>Organisational Structure for IG Reporting &amp; Assurance</w:t>
            </w:r>
          </w:p>
        </w:tc>
        <w:tc>
          <w:tcPr>
            <w:tcW w:w="743" w:type="dxa"/>
          </w:tcPr>
          <w:p w14:paraId="569B0629" w14:textId="77777777" w:rsidR="00B25418" w:rsidRDefault="002B5E7C">
            <w:pPr>
              <w:pStyle w:val="TableParagraph"/>
              <w:spacing w:line="234" w:lineRule="exact"/>
              <w:ind w:left="107"/>
            </w:pPr>
            <w:r>
              <w:t>18</w:t>
            </w:r>
          </w:p>
        </w:tc>
      </w:tr>
      <w:tr w:rsidR="00B25418" w14:paraId="7CB5905C" w14:textId="77777777">
        <w:trPr>
          <w:trHeight w:val="254"/>
        </w:trPr>
        <w:tc>
          <w:tcPr>
            <w:tcW w:w="1162" w:type="dxa"/>
          </w:tcPr>
          <w:p w14:paraId="2F566091" w14:textId="77777777" w:rsidR="00B25418" w:rsidRDefault="002B5E7C">
            <w:pPr>
              <w:pStyle w:val="TableParagraph"/>
              <w:spacing w:line="234" w:lineRule="exact"/>
              <w:ind w:left="107"/>
            </w:pPr>
            <w:r>
              <w:t>19</w:t>
            </w:r>
          </w:p>
        </w:tc>
        <w:tc>
          <w:tcPr>
            <w:tcW w:w="6460" w:type="dxa"/>
          </w:tcPr>
          <w:p w14:paraId="1FC36010" w14:textId="77777777" w:rsidR="00B25418" w:rsidRDefault="002B5E7C">
            <w:pPr>
              <w:pStyle w:val="TableParagraph"/>
              <w:spacing w:line="234" w:lineRule="exact"/>
              <w:ind w:left="107"/>
            </w:pPr>
            <w:r>
              <w:t>Policies &amp; Procedures</w:t>
            </w:r>
          </w:p>
        </w:tc>
        <w:tc>
          <w:tcPr>
            <w:tcW w:w="743" w:type="dxa"/>
          </w:tcPr>
          <w:p w14:paraId="254900EF" w14:textId="77777777" w:rsidR="00B25418" w:rsidRDefault="002B5E7C">
            <w:pPr>
              <w:pStyle w:val="TableParagraph"/>
              <w:spacing w:line="234" w:lineRule="exact"/>
              <w:ind w:left="107"/>
            </w:pPr>
            <w:r>
              <w:t>19</w:t>
            </w:r>
          </w:p>
        </w:tc>
      </w:tr>
      <w:tr w:rsidR="00B25418" w14:paraId="7A4E28DB" w14:textId="77777777">
        <w:trPr>
          <w:trHeight w:val="251"/>
        </w:trPr>
        <w:tc>
          <w:tcPr>
            <w:tcW w:w="1162" w:type="dxa"/>
          </w:tcPr>
          <w:p w14:paraId="5C701AD2" w14:textId="77777777" w:rsidR="00B25418" w:rsidRDefault="002B5E7C">
            <w:pPr>
              <w:pStyle w:val="TableParagraph"/>
              <w:spacing w:line="232" w:lineRule="exact"/>
              <w:ind w:left="107"/>
            </w:pPr>
            <w:r>
              <w:t>20</w:t>
            </w:r>
          </w:p>
        </w:tc>
        <w:tc>
          <w:tcPr>
            <w:tcW w:w="6460" w:type="dxa"/>
          </w:tcPr>
          <w:p w14:paraId="53C1DECD" w14:textId="77777777" w:rsidR="00B25418" w:rsidRDefault="002B5E7C">
            <w:pPr>
              <w:pStyle w:val="TableParagraph"/>
              <w:spacing w:line="232" w:lineRule="exact"/>
              <w:ind w:left="107"/>
            </w:pPr>
            <w:r>
              <w:t>Reference Material</w:t>
            </w:r>
          </w:p>
        </w:tc>
        <w:tc>
          <w:tcPr>
            <w:tcW w:w="743" w:type="dxa"/>
          </w:tcPr>
          <w:p w14:paraId="4F8D499F" w14:textId="77777777" w:rsidR="00B25418" w:rsidRDefault="002B5E7C">
            <w:pPr>
              <w:pStyle w:val="TableParagraph"/>
              <w:spacing w:line="232" w:lineRule="exact"/>
              <w:ind w:left="107"/>
            </w:pPr>
            <w:r>
              <w:t>19</w:t>
            </w:r>
          </w:p>
        </w:tc>
      </w:tr>
      <w:tr w:rsidR="00B25418" w14:paraId="231A3675" w14:textId="77777777">
        <w:trPr>
          <w:trHeight w:val="254"/>
        </w:trPr>
        <w:tc>
          <w:tcPr>
            <w:tcW w:w="1162" w:type="dxa"/>
          </w:tcPr>
          <w:p w14:paraId="2382606E" w14:textId="77777777" w:rsidR="00B25418" w:rsidRDefault="00B25418">
            <w:pPr>
              <w:pStyle w:val="TableParagraph"/>
              <w:rPr>
                <w:rFonts w:ascii="Times New Roman"/>
                <w:sz w:val="18"/>
              </w:rPr>
            </w:pPr>
          </w:p>
        </w:tc>
        <w:tc>
          <w:tcPr>
            <w:tcW w:w="6460" w:type="dxa"/>
          </w:tcPr>
          <w:p w14:paraId="5BBA3400" w14:textId="77777777" w:rsidR="00B25418" w:rsidRDefault="002B5E7C">
            <w:pPr>
              <w:pStyle w:val="TableParagraph"/>
              <w:spacing w:line="234" w:lineRule="exact"/>
              <w:ind w:left="107"/>
              <w:rPr>
                <w:b/>
              </w:rPr>
            </w:pPr>
            <w:r>
              <w:rPr>
                <w:b/>
              </w:rPr>
              <w:t>Appendices</w:t>
            </w:r>
          </w:p>
        </w:tc>
        <w:tc>
          <w:tcPr>
            <w:tcW w:w="743" w:type="dxa"/>
          </w:tcPr>
          <w:p w14:paraId="1169CE40" w14:textId="77777777" w:rsidR="00B25418" w:rsidRDefault="00B25418">
            <w:pPr>
              <w:pStyle w:val="TableParagraph"/>
              <w:rPr>
                <w:rFonts w:ascii="Times New Roman"/>
                <w:sz w:val="18"/>
              </w:rPr>
            </w:pPr>
          </w:p>
        </w:tc>
      </w:tr>
      <w:tr w:rsidR="00B25418" w14:paraId="3247D58F" w14:textId="77777777">
        <w:trPr>
          <w:trHeight w:val="316"/>
        </w:trPr>
        <w:tc>
          <w:tcPr>
            <w:tcW w:w="1162" w:type="dxa"/>
          </w:tcPr>
          <w:p w14:paraId="3FA7EBBD" w14:textId="77777777" w:rsidR="00B25418" w:rsidRDefault="002B5E7C">
            <w:pPr>
              <w:pStyle w:val="TableParagraph"/>
              <w:spacing w:line="250" w:lineRule="exact"/>
              <w:ind w:left="107"/>
            </w:pPr>
            <w:r>
              <w:t>Annex A</w:t>
            </w:r>
          </w:p>
        </w:tc>
        <w:tc>
          <w:tcPr>
            <w:tcW w:w="6460" w:type="dxa"/>
          </w:tcPr>
          <w:p w14:paraId="280B8535" w14:textId="77777777" w:rsidR="00B25418" w:rsidRDefault="002B5E7C">
            <w:pPr>
              <w:pStyle w:val="TableParagraph"/>
              <w:spacing w:line="250" w:lineRule="exact"/>
              <w:ind w:left="107"/>
            </w:pPr>
            <w:r>
              <w:t>NLCCG IG Strategy</w:t>
            </w:r>
          </w:p>
        </w:tc>
        <w:tc>
          <w:tcPr>
            <w:tcW w:w="743" w:type="dxa"/>
          </w:tcPr>
          <w:p w14:paraId="5D020A09" w14:textId="77777777" w:rsidR="00B25418" w:rsidRDefault="002B5E7C">
            <w:pPr>
              <w:pStyle w:val="TableParagraph"/>
              <w:spacing w:line="250" w:lineRule="exact"/>
              <w:ind w:left="107"/>
            </w:pPr>
            <w:r>
              <w:t>20</w:t>
            </w:r>
          </w:p>
        </w:tc>
      </w:tr>
      <w:tr w:rsidR="00B25418" w14:paraId="0CFC9AED" w14:textId="77777777">
        <w:trPr>
          <w:trHeight w:val="253"/>
        </w:trPr>
        <w:tc>
          <w:tcPr>
            <w:tcW w:w="1162" w:type="dxa"/>
          </w:tcPr>
          <w:p w14:paraId="08D8A412" w14:textId="77777777" w:rsidR="00B25418" w:rsidRDefault="002B5E7C">
            <w:pPr>
              <w:pStyle w:val="TableParagraph"/>
              <w:spacing w:line="234" w:lineRule="exact"/>
              <w:ind w:left="107"/>
            </w:pPr>
            <w:r>
              <w:t>Annex B</w:t>
            </w:r>
          </w:p>
        </w:tc>
        <w:tc>
          <w:tcPr>
            <w:tcW w:w="6460" w:type="dxa"/>
          </w:tcPr>
          <w:p w14:paraId="7A1B0733" w14:textId="77777777" w:rsidR="00B25418" w:rsidRDefault="002B5E7C">
            <w:pPr>
              <w:pStyle w:val="TableParagraph"/>
              <w:spacing w:line="234" w:lineRule="exact"/>
              <w:ind w:left="107"/>
            </w:pPr>
            <w:r>
              <w:t>Data Protection Act Principles</w:t>
            </w:r>
          </w:p>
        </w:tc>
        <w:tc>
          <w:tcPr>
            <w:tcW w:w="743" w:type="dxa"/>
          </w:tcPr>
          <w:p w14:paraId="79F0265C" w14:textId="77777777" w:rsidR="00B25418" w:rsidRDefault="002B5E7C">
            <w:pPr>
              <w:pStyle w:val="TableParagraph"/>
              <w:spacing w:line="234" w:lineRule="exact"/>
              <w:ind w:left="107"/>
            </w:pPr>
            <w:r>
              <w:t>21</w:t>
            </w:r>
          </w:p>
        </w:tc>
      </w:tr>
      <w:tr w:rsidR="00B25418" w14:paraId="467ECCC3" w14:textId="77777777">
        <w:trPr>
          <w:trHeight w:val="251"/>
        </w:trPr>
        <w:tc>
          <w:tcPr>
            <w:tcW w:w="1162" w:type="dxa"/>
          </w:tcPr>
          <w:p w14:paraId="51D0212E" w14:textId="77777777" w:rsidR="00B25418" w:rsidRDefault="002B5E7C">
            <w:pPr>
              <w:pStyle w:val="TableParagraph"/>
              <w:spacing w:line="232" w:lineRule="exact"/>
              <w:ind w:left="107"/>
            </w:pPr>
            <w:r>
              <w:t>Annex C</w:t>
            </w:r>
          </w:p>
        </w:tc>
        <w:tc>
          <w:tcPr>
            <w:tcW w:w="6460" w:type="dxa"/>
          </w:tcPr>
          <w:p w14:paraId="3895CC8F" w14:textId="77777777" w:rsidR="00B25418" w:rsidRDefault="002B5E7C">
            <w:pPr>
              <w:pStyle w:val="TableParagraph"/>
              <w:spacing w:line="232" w:lineRule="exact"/>
              <w:ind w:left="107"/>
            </w:pPr>
            <w:r>
              <w:t>Caldicott Principles</w:t>
            </w:r>
          </w:p>
        </w:tc>
        <w:tc>
          <w:tcPr>
            <w:tcW w:w="743" w:type="dxa"/>
          </w:tcPr>
          <w:p w14:paraId="65D56489" w14:textId="77777777" w:rsidR="00B25418" w:rsidRDefault="002B5E7C">
            <w:pPr>
              <w:pStyle w:val="TableParagraph"/>
              <w:spacing w:line="232" w:lineRule="exact"/>
              <w:ind w:left="107"/>
            </w:pPr>
            <w:r>
              <w:t>22</w:t>
            </w:r>
          </w:p>
        </w:tc>
      </w:tr>
      <w:tr w:rsidR="00B25418" w14:paraId="4A7C4C14" w14:textId="77777777">
        <w:trPr>
          <w:trHeight w:val="254"/>
        </w:trPr>
        <w:tc>
          <w:tcPr>
            <w:tcW w:w="1162" w:type="dxa"/>
          </w:tcPr>
          <w:p w14:paraId="09822B63" w14:textId="77777777" w:rsidR="00B25418" w:rsidRDefault="002B5E7C">
            <w:pPr>
              <w:pStyle w:val="TableParagraph"/>
              <w:spacing w:line="234" w:lineRule="exact"/>
              <w:ind w:left="107"/>
            </w:pPr>
            <w:r>
              <w:t>Annex D</w:t>
            </w:r>
          </w:p>
        </w:tc>
        <w:tc>
          <w:tcPr>
            <w:tcW w:w="6460" w:type="dxa"/>
          </w:tcPr>
          <w:p w14:paraId="61C72092" w14:textId="77777777" w:rsidR="00B25418" w:rsidRDefault="002B5E7C">
            <w:pPr>
              <w:pStyle w:val="TableParagraph"/>
              <w:spacing w:line="234" w:lineRule="exact"/>
              <w:ind w:left="107"/>
            </w:pPr>
            <w:r>
              <w:t>Everyone Counts; Planning for Patients</w:t>
            </w:r>
          </w:p>
        </w:tc>
        <w:tc>
          <w:tcPr>
            <w:tcW w:w="743" w:type="dxa"/>
          </w:tcPr>
          <w:p w14:paraId="2F39764E" w14:textId="77777777" w:rsidR="00B25418" w:rsidRDefault="002B5E7C">
            <w:pPr>
              <w:pStyle w:val="TableParagraph"/>
              <w:spacing w:line="234" w:lineRule="exact"/>
              <w:ind w:left="107"/>
            </w:pPr>
            <w:r>
              <w:t>23</w:t>
            </w:r>
          </w:p>
        </w:tc>
      </w:tr>
      <w:tr w:rsidR="00B25418" w14:paraId="1C53FB11" w14:textId="77777777">
        <w:trPr>
          <w:trHeight w:val="251"/>
        </w:trPr>
        <w:tc>
          <w:tcPr>
            <w:tcW w:w="1162" w:type="dxa"/>
          </w:tcPr>
          <w:p w14:paraId="1D7F6885" w14:textId="77777777" w:rsidR="00B25418" w:rsidRDefault="002B5E7C">
            <w:pPr>
              <w:pStyle w:val="TableParagraph"/>
              <w:spacing w:line="232" w:lineRule="exact"/>
              <w:ind w:left="107"/>
            </w:pPr>
            <w:r>
              <w:t>Annex E</w:t>
            </w:r>
          </w:p>
        </w:tc>
        <w:tc>
          <w:tcPr>
            <w:tcW w:w="6460" w:type="dxa"/>
          </w:tcPr>
          <w:p w14:paraId="3BD97435" w14:textId="18B10342" w:rsidR="00B25418" w:rsidRPr="00E57708" w:rsidRDefault="002B5E7C">
            <w:pPr>
              <w:pStyle w:val="TableParagraph"/>
              <w:spacing w:line="232" w:lineRule="exact"/>
              <w:ind w:left="107"/>
            </w:pPr>
            <w:r w:rsidRPr="00E57708">
              <w:t xml:space="preserve">Information Governance Steering Group TOR </w:t>
            </w:r>
            <w:r w:rsidR="00C82130" w:rsidRPr="00E57708">
              <w:t>Jan 2021</w:t>
            </w:r>
          </w:p>
        </w:tc>
        <w:tc>
          <w:tcPr>
            <w:tcW w:w="743" w:type="dxa"/>
          </w:tcPr>
          <w:p w14:paraId="204BF072" w14:textId="77777777" w:rsidR="00B25418" w:rsidRDefault="002B5E7C">
            <w:pPr>
              <w:pStyle w:val="TableParagraph"/>
              <w:spacing w:line="232" w:lineRule="exact"/>
              <w:ind w:left="107"/>
            </w:pPr>
            <w:r>
              <w:t>24</w:t>
            </w:r>
          </w:p>
        </w:tc>
      </w:tr>
      <w:tr w:rsidR="00B25418" w14:paraId="38BEA28A" w14:textId="77777777">
        <w:trPr>
          <w:trHeight w:val="253"/>
        </w:trPr>
        <w:tc>
          <w:tcPr>
            <w:tcW w:w="1162" w:type="dxa"/>
          </w:tcPr>
          <w:p w14:paraId="5CD370C0" w14:textId="77777777" w:rsidR="00B25418" w:rsidRDefault="002B5E7C">
            <w:pPr>
              <w:pStyle w:val="TableParagraph"/>
              <w:spacing w:line="234" w:lineRule="exact"/>
              <w:ind w:left="107"/>
            </w:pPr>
            <w:r>
              <w:t>Annex F</w:t>
            </w:r>
          </w:p>
        </w:tc>
        <w:tc>
          <w:tcPr>
            <w:tcW w:w="6460" w:type="dxa"/>
          </w:tcPr>
          <w:p w14:paraId="36994AB8" w14:textId="77777777" w:rsidR="00B25418" w:rsidRPr="00E57708" w:rsidRDefault="002B5E7C">
            <w:pPr>
              <w:pStyle w:val="TableParagraph"/>
              <w:spacing w:line="234" w:lineRule="exact"/>
              <w:ind w:left="107"/>
            </w:pPr>
            <w:r w:rsidRPr="00E57708">
              <w:t>Data Protection by design and default audit</w:t>
            </w:r>
          </w:p>
        </w:tc>
        <w:tc>
          <w:tcPr>
            <w:tcW w:w="743" w:type="dxa"/>
          </w:tcPr>
          <w:p w14:paraId="31D44DEF" w14:textId="77777777" w:rsidR="00B25418" w:rsidRDefault="002B5E7C">
            <w:pPr>
              <w:pStyle w:val="TableParagraph"/>
              <w:spacing w:line="234" w:lineRule="exact"/>
              <w:ind w:left="107"/>
            </w:pPr>
            <w:r>
              <w:t>27</w:t>
            </w:r>
          </w:p>
        </w:tc>
      </w:tr>
      <w:tr w:rsidR="00B25418" w14:paraId="7EA4B3F3" w14:textId="77777777">
        <w:trPr>
          <w:trHeight w:val="254"/>
        </w:trPr>
        <w:tc>
          <w:tcPr>
            <w:tcW w:w="1162" w:type="dxa"/>
          </w:tcPr>
          <w:p w14:paraId="046E6460" w14:textId="77777777" w:rsidR="00B25418" w:rsidRDefault="002B5E7C">
            <w:pPr>
              <w:pStyle w:val="TableParagraph"/>
              <w:spacing w:line="234" w:lineRule="exact"/>
              <w:ind w:left="107"/>
            </w:pPr>
            <w:r>
              <w:t>Annex G</w:t>
            </w:r>
          </w:p>
        </w:tc>
        <w:tc>
          <w:tcPr>
            <w:tcW w:w="6460" w:type="dxa"/>
          </w:tcPr>
          <w:p w14:paraId="1A0D5AFE" w14:textId="77777777" w:rsidR="00B25418" w:rsidRDefault="002B5E7C">
            <w:pPr>
              <w:pStyle w:val="TableParagraph"/>
              <w:spacing w:line="234" w:lineRule="exact"/>
              <w:ind w:left="107"/>
            </w:pPr>
            <w:r>
              <w:t>Triple Impact Assessment</w:t>
            </w:r>
          </w:p>
        </w:tc>
        <w:tc>
          <w:tcPr>
            <w:tcW w:w="743" w:type="dxa"/>
          </w:tcPr>
          <w:p w14:paraId="0D688AE2" w14:textId="77777777" w:rsidR="00B25418" w:rsidRDefault="002B5E7C">
            <w:pPr>
              <w:pStyle w:val="TableParagraph"/>
              <w:spacing w:line="234" w:lineRule="exact"/>
              <w:ind w:left="107"/>
            </w:pPr>
            <w:r>
              <w:t>29</w:t>
            </w:r>
          </w:p>
        </w:tc>
      </w:tr>
    </w:tbl>
    <w:p w14:paraId="0F9865CB" w14:textId="77777777" w:rsidR="00B25418" w:rsidRDefault="00B25418">
      <w:pPr>
        <w:spacing w:line="234" w:lineRule="exact"/>
        <w:sectPr w:rsidR="00B25418">
          <w:pgSz w:w="11910" w:h="16850"/>
          <w:pgMar w:top="1360" w:right="440" w:bottom="920" w:left="660" w:header="0" w:footer="722" w:gutter="0"/>
          <w:cols w:space="720"/>
        </w:sectPr>
      </w:pPr>
    </w:p>
    <w:p w14:paraId="6485E19A" w14:textId="77777777" w:rsidR="00B25418" w:rsidRDefault="002B5E7C">
      <w:pPr>
        <w:pStyle w:val="ListParagraph"/>
        <w:numPr>
          <w:ilvl w:val="0"/>
          <w:numId w:val="13"/>
        </w:numPr>
        <w:tabs>
          <w:tab w:val="left" w:pos="1565"/>
          <w:tab w:val="left" w:pos="1566"/>
        </w:tabs>
        <w:spacing w:before="87"/>
        <w:jc w:val="left"/>
        <w:rPr>
          <w:b/>
        </w:rPr>
      </w:pPr>
      <w:r>
        <w:rPr>
          <w:b/>
        </w:rPr>
        <w:lastRenderedPageBreak/>
        <w:t>Introduction and</w:t>
      </w:r>
      <w:r>
        <w:rPr>
          <w:b/>
          <w:spacing w:val="-4"/>
        </w:rPr>
        <w:t xml:space="preserve"> </w:t>
      </w:r>
      <w:r>
        <w:rPr>
          <w:b/>
        </w:rPr>
        <w:t>Purpose</w:t>
      </w:r>
    </w:p>
    <w:p w14:paraId="7F2CCE5F" w14:textId="77777777" w:rsidR="00B25418" w:rsidRDefault="00B25418">
      <w:pPr>
        <w:pStyle w:val="BodyText"/>
        <w:spacing w:before="2"/>
        <w:rPr>
          <w:b/>
        </w:rPr>
      </w:pPr>
    </w:p>
    <w:p w14:paraId="74F61542" w14:textId="0E33229E" w:rsidR="00B25418" w:rsidRDefault="002B5E7C">
      <w:pPr>
        <w:pStyle w:val="BodyText"/>
        <w:ind w:left="1138" w:right="1418"/>
      </w:pPr>
      <w:r>
        <w:t>The purpose of this framework is to describe the management arrangements that</w:t>
      </w:r>
      <w:r>
        <w:rPr>
          <w:spacing w:val="-31"/>
        </w:rPr>
        <w:t xml:space="preserve"> </w:t>
      </w:r>
      <w:r>
        <w:t>will deliver Information Governance (IG) assurance within North Lincolnshire Clinical Commissioning Group (afterwards referred to as NLCCG). Information Governance is a framework that enables the organisation to establish good practice around the handling of information, promote a culture of awareness and improvement and comply with legislation and other mandatory</w:t>
      </w:r>
      <w:r>
        <w:rPr>
          <w:spacing w:val="-6"/>
        </w:rPr>
        <w:t xml:space="preserve"> </w:t>
      </w:r>
      <w:r>
        <w:t>standards.</w:t>
      </w:r>
    </w:p>
    <w:p w14:paraId="5AC3CDAE" w14:textId="24B67497" w:rsidR="00DB1203" w:rsidRDefault="00DB1203">
      <w:pPr>
        <w:pStyle w:val="BodyText"/>
        <w:ind w:left="1138" w:right="1418"/>
      </w:pPr>
    </w:p>
    <w:p w14:paraId="06A3794F" w14:textId="60C73DED" w:rsidR="00DB1203" w:rsidRDefault="00DB1203">
      <w:pPr>
        <w:pStyle w:val="BodyText"/>
        <w:ind w:left="1138" w:right="1418"/>
      </w:pPr>
      <w:r>
        <w:t>Information Governance is about setting a high standard for the handling of information and giving organisations the tools to achieve that standard. The ultimate aim is to demonstrate that an organisation can be trusted to maintain the confidentiality and security of personal information, by helping individuals to practice good information governance and to be consistent in the way they handle personal and corporate information.</w:t>
      </w:r>
    </w:p>
    <w:p w14:paraId="1F9A83D5" w14:textId="77777777" w:rsidR="00B25418" w:rsidRDefault="00B25418">
      <w:pPr>
        <w:pStyle w:val="BodyText"/>
        <w:spacing w:before="10"/>
        <w:rPr>
          <w:sz w:val="21"/>
        </w:rPr>
      </w:pPr>
    </w:p>
    <w:p w14:paraId="05C049CA" w14:textId="77777777" w:rsidR="00B25418" w:rsidRDefault="002B5E7C">
      <w:pPr>
        <w:pStyle w:val="Heading2"/>
        <w:numPr>
          <w:ilvl w:val="0"/>
          <w:numId w:val="13"/>
        </w:numPr>
        <w:tabs>
          <w:tab w:val="left" w:pos="1565"/>
          <w:tab w:val="left" w:pos="1566"/>
        </w:tabs>
        <w:jc w:val="left"/>
      </w:pPr>
      <w:r>
        <w:t>Information Governance</w:t>
      </w:r>
      <w:r>
        <w:rPr>
          <w:spacing w:val="-4"/>
        </w:rPr>
        <w:t xml:space="preserve"> </w:t>
      </w:r>
      <w:r>
        <w:t>Strategy</w:t>
      </w:r>
    </w:p>
    <w:p w14:paraId="3CDB81D5" w14:textId="77777777" w:rsidR="00B25418" w:rsidRDefault="00B25418">
      <w:pPr>
        <w:pStyle w:val="BodyText"/>
        <w:spacing w:before="2"/>
        <w:rPr>
          <w:b/>
        </w:rPr>
      </w:pPr>
    </w:p>
    <w:p w14:paraId="4C108BBD" w14:textId="77777777" w:rsidR="00B25418" w:rsidRDefault="002B5E7C">
      <w:pPr>
        <w:pStyle w:val="BodyText"/>
        <w:spacing w:before="1"/>
        <w:ind w:left="1138" w:right="2107"/>
      </w:pPr>
      <w:r>
        <w:t>The development of a fixed IG Framework will support an IG Strategy that will develop over time with the current version published at Annex A.</w:t>
      </w:r>
    </w:p>
    <w:p w14:paraId="31CDB6D1" w14:textId="77777777" w:rsidR="00B25418" w:rsidRDefault="00B25418">
      <w:pPr>
        <w:pStyle w:val="BodyText"/>
        <w:spacing w:before="9"/>
        <w:rPr>
          <w:sz w:val="21"/>
        </w:rPr>
      </w:pPr>
    </w:p>
    <w:p w14:paraId="3BEB2BA5" w14:textId="77777777" w:rsidR="00B25418" w:rsidRDefault="002B5E7C">
      <w:pPr>
        <w:pStyle w:val="Heading2"/>
        <w:numPr>
          <w:ilvl w:val="0"/>
          <w:numId w:val="13"/>
        </w:numPr>
        <w:tabs>
          <w:tab w:val="left" w:pos="1565"/>
          <w:tab w:val="left" w:pos="1566"/>
        </w:tabs>
        <w:jc w:val="left"/>
      </w:pPr>
      <w:r>
        <w:t>National</w:t>
      </w:r>
      <w:r>
        <w:rPr>
          <w:spacing w:val="-2"/>
        </w:rPr>
        <w:t xml:space="preserve"> </w:t>
      </w:r>
      <w:r>
        <w:t>Context</w:t>
      </w:r>
    </w:p>
    <w:p w14:paraId="47F629DD" w14:textId="77777777" w:rsidR="00B25418" w:rsidRDefault="00B25418">
      <w:pPr>
        <w:pStyle w:val="BodyText"/>
        <w:spacing w:before="2"/>
        <w:rPr>
          <w:b/>
        </w:rPr>
      </w:pPr>
    </w:p>
    <w:p w14:paraId="49B0E3B8" w14:textId="77777777" w:rsidR="00B25418" w:rsidRDefault="002B5E7C">
      <w:pPr>
        <w:pStyle w:val="BodyText"/>
        <w:spacing w:before="1"/>
        <w:ind w:left="1138" w:right="1422"/>
      </w:pPr>
      <w:r>
        <w:t>The NHS Information Governance Assurance Programme (IGAP) was established in February 2008 in response to the Cabinet Office Data Handling review. The Prime Minister commissioned the review following the high-profile data losses in 2007.</w:t>
      </w:r>
    </w:p>
    <w:p w14:paraId="221CDAEB" w14:textId="77777777" w:rsidR="00B25418" w:rsidRDefault="002B5E7C">
      <w:pPr>
        <w:pStyle w:val="BodyText"/>
        <w:ind w:left="1138" w:right="2081"/>
      </w:pPr>
      <w:r>
        <w:t>IGAP developed a number of principles to support and strengthen the existing Information Governance agenda.</w:t>
      </w:r>
    </w:p>
    <w:p w14:paraId="48073161" w14:textId="77777777" w:rsidR="00B25418" w:rsidRDefault="002B5E7C">
      <w:pPr>
        <w:pStyle w:val="BodyText"/>
        <w:ind w:left="1138"/>
      </w:pPr>
      <w:r>
        <w:t>The principles are:</w:t>
      </w:r>
    </w:p>
    <w:p w14:paraId="56FE1F11" w14:textId="77777777" w:rsidR="00B25418" w:rsidRDefault="00B25418">
      <w:pPr>
        <w:pStyle w:val="BodyText"/>
        <w:spacing w:before="2"/>
      </w:pPr>
    </w:p>
    <w:p w14:paraId="6DFABE4B" w14:textId="77777777" w:rsidR="00B25418" w:rsidRDefault="002B5E7C">
      <w:pPr>
        <w:pStyle w:val="ListParagraph"/>
        <w:numPr>
          <w:ilvl w:val="1"/>
          <w:numId w:val="13"/>
        </w:numPr>
        <w:tabs>
          <w:tab w:val="left" w:pos="1857"/>
          <w:tab w:val="left" w:pos="1858"/>
        </w:tabs>
        <w:spacing w:line="237" w:lineRule="auto"/>
        <w:ind w:right="1720"/>
      </w:pPr>
      <w:r>
        <w:t>All NHS organisations should be part of the same Information Governance Assurance Framework</w:t>
      </w:r>
      <w:r>
        <w:rPr>
          <w:spacing w:val="1"/>
        </w:rPr>
        <w:t xml:space="preserve"> </w:t>
      </w:r>
      <w:r>
        <w:t>(IGAF)</w:t>
      </w:r>
    </w:p>
    <w:p w14:paraId="47632B65" w14:textId="77777777" w:rsidR="00B25418" w:rsidRDefault="002B5E7C">
      <w:pPr>
        <w:pStyle w:val="ListParagraph"/>
        <w:numPr>
          <w:ilvl w:val="1"/>
          <w:numId w:val="13"/>
        </w:numPr>
        <w:tabs>
          <w:tab w:val="left" w:pos="1857"/>
          <w:tab w:val="left" w:pos="1858"/>
        </w:tabs>
        <w:spacing w:before="1"/>
        <w:ind w:right="1573"/>
      </w:pPr>
      <w:r>
        <w:t>Information Governance should be as much as possible integrated into the broader governance of an organisation, and regarded as being as important as financial and clinical governance in organisational</w:t>
      </w:r>
      <w:r>
        <w:rPr>
          <w:spacing w:val="-8"/>
        </w:rPr>
        <w:t xml:space="preserve"> </w:t>
      </w:r>
      <w:r>
        <w:t>culture</w:t>
      </w:r>
    </w:p>
    <w:p w14:paraId="4284AE1D" w14:textId="77777777" w:rsidR="00B25418" w:rsidRDefault="002B5E7C">
      <w:pPr>
        <w:pStyle w:val="ListParagraph"/>
        <w:numPr>
          <w:ilvl w:val="1"/>
          <w:numId w:val="13"/>
        </w:numPr>
        <w:tabs>
          <w:tab w:val="left" w:pos="1857"/>
          <w:tab w:val="left" w:pos="1858"/>
        </w:tabs>
        <w:ind w:right="1426"/>
      </w:pPr>
      <w:r>
        <w:t>The Framework will provide assurance to the several audiences interested in the safe custody and use of sensitive personal information in healthcare. This involves greater transparency in organisational business processes around Information</w:t>
      </w:r>
      <w:r>
        <w:rPr>
          <w:spacing w:val="-3"/>
        </w:rPr>
        <w:t xml:space="preserve"> </w:t>
      </w:r>
      <w:r>
        <w:t>Governance</w:t>
      </w:r>
    </w:p>
    <w:p w14:paraId="77186201" w14:textId="77777777" w:rsidR="00B25418" w:rsidRDefault="002B5E7C">
      <w:pPr>
        <w:pStyle w:val="ListParagraph"/>
        <w:numPr>
          <w:ilvl w:val="1"/>
          <w:numId w:val="13"/>
        </w:numPr>
        <w:tabs>
          <w:tab w:val="left" w:pos="1857"/>
          <w:tab w:val="left" w:pos="1858"/>
        </w:tabs>
        <w:ind w:right="2294"/>
      </w:pPr>
      <w:r>
        <w:t>IGAF to be built on the strong foundations of the existing Information Governance agenda and is the mechanism by</w:t>
      </w:r>
      <w:r>
        <w:rPr>
          <w:spacing w:val="-12"/>
        </w:rPr>
        <w:t xml:space="preserve"> </w:t>
      </w:r>
      <w:r>
        <w:t>which:</w:t>
      </w:r>
    </w:p>
    <w:p w14:paraId="7D74A789" w14:textId="77777777" w:rsidR="00B25418" w:rsidRDefault="002B5E7C">
      <w:pPr>
        <w:pStyle w:val="ListParagraph"/>
        <w:numPr>
          <w:ilvl w:val="2"/>
          <w:numId w:val="13"/>
        </w:numPr>
        <w:tabs>
          <w:tab w:val="left" w:pos="2577"/>
          <w:tab w:val="left" w:pos="2578"/>
        </w:tabs>
        <w:spacing w:line="261" w:lineRule="exact"/>
      </w:pPr>
      <w:r>
        <w:t>IG policies and standards are</w:t>
      </w:r>
      <w:r>
        <w:rPr>
          <w:spacing w:val="-3"/>
        </w:rPr>
        <w:t xml:space="preserve"> </w:t>
      </w:r>
      <w:r>
        <w:t>set</w:t>
      </w:r>
    </w:p>
    <w:p w14:paraId="7F4C379D" w14:textId="77777777" w:rsidR="00B25418" w:rsidRDefault="002B5E7C">
      <w:pPr>
        <w:pStyle w:val="ListParagraph"/>
        <w:numPr>
          <w:ilvl w:val="2"/>
          <w:numId w:val="13"/>
        </w:numPr>
        <w:tabs>
          <w:tab w:val="left" w:pos="2577"/>
          <w:tab w:val="left" w:pos="2578"/>
        </w:tabs>
        <w:spacing w:line="253" w:lineRule="exact"/>
      </w:pPr>
      <w:r>
        <w:t>Regulators can check an organisation’s</w:t>
      </w:r>
      <w:r>
        <w:rPr>
          <w:spacing w:val="-6"/>
        </w:rPr>
        <w:t xml:space="preserve"> </w:t>
      </w:r>
      <w:r>
        <w:t>compliance</w:t>
      </w:r>
    </w:p>
    <w:p w14:paraId="29FE8430" w14:textId="77777777" w:rsidR="00B25418" w:rsidRDefault="002B5E7C">
      <w:pPr>
        <w:pStyle w:val="ListParagraph"/>
        <w:numPr>
          <w:ilvl w:val="2"/>
          <w:numId w:val="13"/>
        </w:numPr>
        <w:tabs>
          <w:tab w:val="left" w:pos="2577"/>
          <w:tab w:val="left" w:pos="2578"/>
        </w:tabs>
        <w:spacing w:line="263" w:lineRule="exact"/>
      </w:pPr>
      <w:r>
        <w:t>An organisation can be performance</w:t>
      </w:r>
      <w:r>
        <w:rPr>
          <w:spacing w:val="-9"/>
        </w:rPr>
        <w:t xml:space="preserve"> </w:t>
      </w:r>
      <w:r>
        <w:t>managed</w:t>
      </w:r>
    </w:p>
    <w:p w14:paraId="2421EC8C" w14:textId="77777777" w:rsidR="00B25418" w:rsidRDefault="00B25418">
      <w:pPr>
        <w:pStyle w:val="BodyText"/>
        <w:spacing w:before="8"/>
        <w:rPr>
          <w:sz w:val="11"/>
        </w:rPr>
      </w:pPr>
    </w:p>
    <w:p w14:paraId="447C78CC" w14:textId="77777777" w:rsidR="00B25418" w:rsidRDefault="002B5E7C">
      <w:pPr>
        <w:pStyle w:val="Heading2"/>
        <w:numPr>
          <w:ilvl w:val="0"/>
          <w:numId w:val="13"/>
        </w:numPr>
        <w:tabs>
          <w:tab w:val="left" w:pos="1565"/>
          <w:tab w:val="left" w:pos="1566"/>
        </w:tabs>
        <w:spacing w:before="94"/>
        <w:jc w:val="left"/>
      </w:pPr>
      <w:r>
        <w:t>Aim</w:t>
      </w:r>
    </w:p>
    <w:p w14:paraId="7632FDF3" w14:textId="77777777" w:rsidR="00B25418" w:rsidRDefault="00B25418">
      <w:pPr>
        <w:pStyle w:val="BodyText"/>
        <w:rPr>
          <w:b/>
        </w:rPr>
      </w:pPr>
    </w:p>
    <w:p w14:paraId="1D455D4C" w14:textId="77777777" w:rsidR="00B25418" w:rsidRDefault="002B5E7C">
      <w:pPr>
        <w:pStyle w:val="BodyText"/>
        <w:ind w:left="1138" w:right="1358"/>
      </w:pPr>
      <w:r>
        <w:t>The purpose of this local framework is to set out an overall strategy and promote a culture of good practice around the processing of information and use of information systems. That is, to ensure that information is handled to ethical and quality standards in a secure and confidential manner. The organisation requires all employees to comply with the Policies, Procedures and Guidelines which are in place to implement this framework with the aim of ensuring that NLCCG maintains high standards of</w:t>
      </w:r>
      <w:r>
        <w:rPr>
          <w:spacing w:val="-4"/>
        </w:rPr>
        <w:t xml:space="preserve"> </w:t>
      </w:r>
      <w:r>
        <w:t>IG.</w:t>
      </w:r>
    </w:p>
    <w:p w14:paraId="0918F691" w14:textId="77777777" w:rsidR="00B25418" w:rsidRDefault="00B25418">
      <w:pPr>
        <w:pStyle w:val="BodyText"/>
        <w:spacing w:before="2"/>
      </w:pPr>
    </w:p>
    <w:p w14:paraId="1DB7D6DE" w14:textId="59D6B33F" w:rsidR="00B25418" w:rsidRDefault="002B5E7C">
      <w:pPr>
        <w:pStyle w:val="BodyText"/>
        <w:spacing w:before="1"/>
        <w:ind w:left="1138" w:right="1617"/>
      </w:pPr>
      <w:r>
        <w:t xml:space="preserve">NLCCG will establish, implement and maintain procedures linked to this policy to </w:t>
      </w:r>
      <w:r>
        <w:lastRenderedPageBreak/>
        <w:t xml:space="preserve">ensure compliance with the requirements of the </w:t>
      </w:r>
      <w:r w:rsidR="00DB1203">
        <w:t xml:space="preserve">UK General Data Protection Regulation (GDPR) / Data Protection Act 2018. </w:t>
      </w:r>
      <w:r>
        <w:t>Records Management Guidance, Information Security Guidance and other related</w:t>
      </w:r>
    </w:p>
    <w:p w14:paraId="30BAD359" w14:textId="77777777" w:rsidR="00B25418" w:rsidRDefault="00B25418">
      <w:pPr>
        <w:sectPr w:rsidR="00B25418">
          <w:pgSz w:w="11910" w:h="16850"/>
          <w:pgMar w:top="1600" w:right="440" w:bottom="920" w:left="660" w:header="0" w:footer="722" w:gutter="0"/>
          <w:cols w:space="720"/>
        </w:sectPr>
      </w:pPr>
    </w:p>
    <w:p w14:paraId="0A4AC8DD" w14:textId="77777777" w:rsidR="00B25418" w:rsidRDefault="002B5E7C">
      <w:pPr>
        <w:pStyle w:val="BodyText"/>
        <w:spacing w:before="77"/>
        <w:ind w:left="1138" w:right="1678"/>
      </w:pPr>
      <w:r>
        <w:lastRenderedPageBreak/>
        <w:t>legislation and guidance, contractual responsibilities and to support the assurance standards of the Data Security and Protection Toolkit. These standards are:</w:t>
      </w:r>
    </w:p>
    <w:p w14:paraId="72087D5B" w14:textId="77777777" w:rsidR="00B25418" w:rsidRDefault="00B25418">
      <w:pPr>
        <w:pStyle w:val="BodyText"/>
        <w:spacing w:before="10"/>
        <w:rPr>
          <w:sz w:val="21"/>
        </w:rPr>
      </w:pPr>
    </w:p>
    <w:p w14:paraId="4ABDF94E" w14:textId="77777777" w:rsidR="00B25418" w:rsidRDefault="002B5E7C">
      <w:pPr>
        <w:pStyle w:val="ListParagraph"/>
        <w:numPr>
          <w:ilvl w:val="1"/>
          <w:numId w:val="13"/>
        </w:numPr>
        <w:tabs>
          <w:tab w:val="left" w:pos="2217"/>
          <w:tab w:val="left" w:pos="2218"/>
        </w:tabs>
        <w:spacing w:line="269" w:lineRule="exact"/>
        <w:ind w:left="2218"/>
      </w:pPr>
      <w:r>
        <w:t>Information Governance</w:t>
      </w:r>
      <w:r>
        <w:rPr>
          <w:spacing w:val="-5"/>
        </w:rPr>
        <w:t xml:space="preserve"> </w:t>
      </w:r>
      <w:r>
        <w:t>Management</w:t>
      </w:r>
    </w:p>
    <w:p w14:paraId="7511F8E1" w14:textId="77777777" w:rsidR="00B25418" w:rsidRDefault="002B5E7C">
      <w:pPr>
        <w:pStyle w:val="ListParagraph"/>
        <w:numPr>
          <w:ilvl w:val="1"/>
          <w:numId w:val="13"/>
        </w:numPr>
        <w:tabs>
          <w:tab w:val="left" w:pos="2217"/>
          <w:tab w:val="left" w:pos="2218"/>
        </w:tabs>
        <w:spacing w:line="268" w:lineRule="exact"/>
        <w:ind w:left="2218"/>
      </w:pPr>
      <w:r>
        <w:t>Confidentiality and Data Protection</w:t>
      </w:r>
      <w:r>
        <w:rPr>
          <w:spacing w:val="-5"/>
        </w:rPr>
        <w:t xml:space="preserve"> </w:t>
      </w:r>
      <w:r>
        <w:t>Assurance</w:t>
      </w:r>
    </w:p>
    <w:p w14:paraId="4D85BDE2" w14:textId="77777777" w:rsidR="00B25418" w:rsidRDefault="002B5E7C">
      <w:pPr>
        <w:pStyle w:val="ListParagraph"/>
        <w:numPr>
          <w:ilvl w:val="1"/>
          <w:numId w:val="13"/>
        </w:numPr>
        <w:tabs>
          <w:tab w:val="left" w:pos="2217"/>
          <w:tab w:val="left" w:pos="2218"/>
        </w:tabs>
        <w:spacing w:line="268" w:lineRule="exact"/>
        <w:ind w:left="2218"/>
      </w:pPr>
      <w:r>
        <w:t>Information Security</w:t>
      </w:r>
      <w:r>
        <w:rPr>
          <w:spacing w:val="-3"/>
        </w:rPr>
        <w:t xml:space="preserve"> </w:t>
      </w:r>
      <w:r>
        <w:t>Assurance</w:t>
      </w:r>
    </w:p>
    <w:p w14:paraId="1ED2618B" w14:textId="77777777" w:rsidR="00B25418" w:rsidRDefault="002B5E7C">
      <w:pPr>
        <w:pStyle w:val="ListParagraph"/>
        <w:numPr>
          <w:ilvl w:val="1"/>
          <w:numId w:val="13"/>
        </w:numPr>
        <w:tabs>
          <w:tab w:val="left" w:pos="2217"/>
          <w:tab w:val="left" w:pos="2218"/>
        </w:tabs>
        <w:spacing w:line="269" w:lineRule="exact"/>
        <w:ind w:left="2218"/>
      </w:pPr>
      <w:r>
        <w:t>Clinical Information</w:t>
      </w:r>
      <w:r>
        <w:rPr>
          <w:spacing w:val="-2"/>
        </w:rPr>
        <w:t xml:space="preserve"> </w:t>
      </w:r>
      <w:r>
        <w:t>Assurance</w:t>
      </w:r>
    </w:p>
    <w:p w14:paraId="07F4CE31" w14:textId="77777777" w:rsidR="00B25418" w:rsidRDefault="00B25418">
      <w:pPr>
        <w:pStyle w:val="BodyText"/>
        <w:spacing w:before="11"/>
        <w:rPr>
          <w:sz w:val="21"/>
        </w:rPr>
      </w:pPr>
    </w:p>
    <w:p w14:paraId="5596E639" w14:textId="77777777" w:rsidR="00B25418" w:rsidRDefault="002B5E7C">
      <w:pPr>
        <w:pStyle w:val="BodyText"/>
        <w:ind w:left="1138" w:right="1631"/>
      </w:pPr>
      <w:r>
        <w:t>This policy supports the CCG in its role as a Commissioner of Health Services and will assist in the safe sharing of information with its partner and agencies.</w:t>
      </w:r>
    </w:p>
    <w:p w14:paraId="190AE9EF" w14:textId="77777777" w:rsidR="00B25418" w:rsidRDefault="00B25418">
      <w:pPr>
        <w:pStyle w:val="BodyText"/>
        <w:spacing w:before="8"/>
        <w:rPr>
          <w:sz w:val="21"/>
        </w:rPr>
      </w:pPr>
    </w:p>
    <w:p w14:paraId="52BD2567" w14:textId="77777777" w:rsidR="00B25418" w:rsidRDefault="002B5E7C">
      <w:pPr>
        <w:pStyle w:val="Heading2"/>
        <w:numPr>
          <w:ilvl w:val="0"/>
          <w:numId w:val="13"/>
        </w:numPr>
        <w:tabs>
          <w:tab w:val="left" w:pos="1565"/>
          <w:tab w:val="left" w:pos="1566"/>
        </w:tabs>
        <w:jc w:val="left"/>
      </w:pPr>
      <w:r>
        <w:t>Data Security and Protection Toolkit</w:t>
      </w:r>
      <w:r>
        <w:rPr>
          <w:spacing w:val="-5"/>
        </w:rPr>
        <w:t xml:space="preserve"> </w:t>
      </w:r>
      <w:r>
        <w:t>(DSPT)</w:t>
      </w:r>
    </w:p>
    <w:p w14:paraId="3D50C75F" w14:textId="77777777" w:rsidR="00B25418" w:rsidRDefault="00B25418">
      <w:pPr>
        <w:pStyle w:val="BodyText"/>
        <w:spacing w:before="3"/>
        <w:rPr>
          <w:b/>
        </w:rPr>
      </w:pPr>
    </w:p>
    <w:p w14:paraId="50EB4D51" w14:textId="77777777" w:rsidR="00DB1203" w:rsidRDefault="00DB1203">
      <w:pPr>
        <w:pStyle w:val="BodyText"/>
        <w:ind w:left="1138" w:right="1557"/>
      </w:pPr>
      <w:r>
        <w:t>The Data Security and Protection Toolkit (DSPT) is an online tool that enables organisations to measure their performance against the information governance requirements and compliance with the toolkit provides assurance that organisations have established good practice around the handling of information, are actively promoting a culture of awareness and improvement to comply with legislation and other mandatory standards.</w:t>
      </w:r>
    </w:p>
    <w:p w14:paraId="5F25BFC9" w14:textId="77777777" w:rsidR="00DB1203" w:rsidRDefault="00DB1203">
      <w:pPr>
        <w:pStyle w:val="BodyText"/>
        <w:ind w:left="1138" w:right="1557"/>
      </w:pPr>
    </w:p>
    <w:p w14:paraId="5EFD5104" w14:textId="1CA7618A" w:rsidR="00B25418" w:rsidRDefault="002B5E7C">
      <w:pPr>
        <w:pStyle w:val="BodyText"/>
        <w:ind w:left="1138" w:right="1557"/>
      </w:pPr>
      <w:r>
        <w:t>Completion of the DSPT is mandatory for all organisations connected to N3 the proprietary NHS computer network, for organisations using NHS Mail and providing NHS services. All organisations are required to show compliance with assertions and (mandatory) evidence items. Annual plans will be developed year on year from the DSPT to achieve a satisfactory compliance with all assertions and (mandatory) evidence. As the DSP Toolkit is</w:t>
      </w:r>
      <w:r w:rsidR="00DB1203">
        <w:t xml:space="preserve"> a</w:t>
      </w:r>
      <w:r>
        <w:t xml:space="preserve"> </w:t>
      </w:r>
      <w:r w:rsidR="00DB1203">
        <w:t>publicly</w:t>
      </w:r>
      <w:r>
        <w:t xml:space="preserve"> available assessment, the compliance of partner organisations in completing a DSP Toolkit will be used to assess their suitability to share information and to conduct business with.</w:t>
      </w:r>
    </w:p>
    <w:p w14:paraId="3719E790" w14:textId="77777777" w:rsidR="00B25418" w:rsidRDefault="00B25418">
      <w:pPr>
        <w:pStyle w:val="BodyText"/>
        <w:spacing w:before="10"/>
        <w:rPr>
          <w:sz w:val="21"/>
        </w:rPr>
      </w:pPr>
    </w:p>
    <w:p w14:paraId="77D5425F" w14:textId="77777777" w:rsidR="00B25418" w:rsidRDefault="002B5E7C">
      <w:pPr>
        <w:pStyle w:val="Heading2"/>
        <w:numPr>
          <w:ilvl w:val="0"/>
          <w:numId w:val="13"/>
        </w:numPr>
        <w:tabs>
          <w:tab w:val="left" w:pos="1565"/>
          <w:tab w:val="left" w:pos="1566"/>
        </w:tabs>
        <w:spacing w:before="1"/>
        <w:jc w:val="left"/>
      </w:pPr>
      <w:r>
        <w:t>Roles and</w:t>
      </w:r>
      <w:r>
        <w:rPr>
          <w:spacing w:val="-1"/>
        </w:rPr>
        <w:t xml:space="preserve"> </w:t>
      </w:r>
      <w:r>
        <w:t>Responsibilities</w:t>
      </w:r>
    </w:p>
    <w:p w14:paraId="4B602628" w14:textId="77777777" w:rsidR="00B25418" w:rsidRDefault="00B25418">
      <w:pPr>
        <w:pStyle w:val="BodyText"/>
        <w:spacing w:before="9"/>
        <w:rPr>
          <w:b/>
          <w:sz w:val="21"/>
        </w:rPr>
      </w:pPr>
    </w:p>
    <w:p w14:paraId="5C69828E" w14:textId="5B518C2C" w:rsidR="0026377F" w:rsidRPr="00E57708" w:rsidRDefault="002B5E7C">
      <w:pPr>
        <w:pStyle w:val="ListParagraph"/>
        <w:numPr>
          <w:ilvl w:val="1"/>
          <w:numId w:val="12"/>
        </w:numPr>
        <w:tabs>
          <w:tab w:val="left" w:pos="1866"/>
        </w:tabs>
        <w:jc w:val="left"/>
        <w:rPr>
          <w:b/>
        </w:rPr>
      </w:pPr>
      <w:r>
        <w:rPr>
          <w:b/>
        </w:rPr>
        <w:t>Information Governance</w:t>
      </w:r>
      <w:r>
        <w:rPr>
          <w:b/>
          <w:spacing w:val="-4"/>
        </w:rPr>
        <w:t xml:space="preserve"> </w:t>
      </w:r>
      <w:r w:rsidR="0026377F">
        <w:rPr>
          <w:b/>
          <w:spacing w:val="-4"/>
        </w:rPr>
        <w:t xml:space="preserve">Delivery Manager </w:t>
      </w:r>
    </w:p>
    <w:p w14:paraId="627B5DEE" w14:textId="7733826F" w:rsidR="0026377F" w:rsidRPr="00E57708" w:rsidRDefault="0026377F">
      <w:pPr>
        <w:pStyle w:val="ListParagraph"/>
        <w:numPr>
          <w:ilvl w:val="1"/>
          <w:numId w:val="12"/>
        </w:numPr>
        <w:tabs>
          <w:tab w:val="left" w:pos="1866"/>
        </w:tabs>
        <w:jc w:val="left"/>
        <w:rPr>
          <w:b/>
        </w:rPr>
      </w:pPr>
      <w:r>
        <w:rPr>
          <w:b/>
        </w:rPr>
        <w:t xml:space="preserve">The Information Governance Delivery Manager will be responsible for ensuring appropriate policies and procedures are in place. </w:t>
      </w:r>
    </w:p>
    <w:p w14:paraId="2A4DDC25" w14:textId="697F3F04" w:rsidR="00B25418" w:rsidRDefault="00B25418" w:rsidP="00E57708">
      <w:pPr>
        <w:pStyle w:val="ListParagraph"/>
        <w:numPr>
          <w:ilvl w:val="1"/>
          <w:numId w:val="12"/>
        </w:numPr>
        <w:tabs>
          <w:tab w:val="left" w:pos="1866"/>
        </w:tabs>
        <w:jc w:val="left"/>
      </w:pPr>
    </w:p>
    <w:p w14:paraId="08034EF6" w14:textId="77777777" w:rsidR="00B25418" w:rsidRDefault="00B25418">
      <w:pPr>
        <w:pStyle w:val="BodyText"/>
        <w:spacing w:before="9"/>
        <w:rPr>
          <w:sz w:val="31"/>
        </w:rPr>
      </w:pPr>
    </w:p>
    <w:p w14:paraId="01F8ECD7" w14:textId="77777777" w:rsidR="00B25418" w:rsidRDefault="002B5E7C">
      <w:pPr>
        <w:pStyle w:val="Heading2"/>
        <w:numPr>
          <w:ilvl w:val="1"/>
          <w:numId w:val="12"/>
        </w:numPr>
        <w:tabs>
          <w:tab w:val="left" w:pos="1933"/>
        </w:tabs>
        <w:ind w:left="1932"/>
        <w:jc w:val="left"/>
      </w:pPr>
      <w:r>
        <w:t>Governing Body</w:t>
      </w:r>
    </w:p>
    <w:p w14:paraId="45A2B3CB" w14:textId="77777777" w:rsidR="00B25418" w:rsidRDefault="002B5E7C">
      <w:pPr>
        <w:pStyle w:val="BodyText"/>
        <w:spacing w:before="114"/>
        <w:ind w:left="1565" w:right="1839"/>
      </w:pPr>
      <w:r>
        <w:t>The Governing Body is accountable for ensuring that the necessary support and resources are available for effective implementation of this policy. It has the responsibility for the Information Governance Agenda supported by identified senior roles i.e. Caldicott Guardian, SIRO, DPO and IG Lead.</w:t>
      </w:r>
    </w:p>
    <w:p w14:paraId="0DD85BBA" w14:textId="77777777" w:rsidR="00B25418" w:rsidRDefault="00B25418">
      <w:pPr>
        <w:pStyle w:val="BodyText"/>
        <w:rPr>
          <w:sz w:val="24"/>
        </w:rPr>
      </w:pPr>
    </w:p>
    <w:p w14:paraId="4043A50B" w14:textId="77777777" w:rsidR="00B25418" w:rsidRDefault="002B5E7C">
      <w:pPr>
        <w:pStyle w:val="Heading2"/>
        <w:numPr>
          <w:ilvl w:val="1"/>
          <w:numId w:val="12"/>
        </w:numPr>
        <w:tabs>
          <w:tab w:val="left" w:pos="1935"/>
        </w:tabs>
        <w:spacing w:before="203"/>
        <w:ind w:left="1934" w:hanging="370"/>
        <w:jc w:val="left"/>
      </w:pPr>
      <w:r>
        <w:t>The Integrated Audit &amp; Governance Committee</w:t>
      </w:r>
      <w:r>
        <w:rPr>
          <w:spacing w:val="-2"/>
        </w:rPr>
        <w:t xml:space="preserve"> </w:t>
      </w:r>
      <w:r>
        <w:t>(IA&amp;G)</w:t>
      </w:r>
    </w:p>
    <w:p w14:paraId="7E1F72DB" w14:textId="77777777" w:rsidR="00B25418" w:rsidRDefault="00B25418">
      <w:pPr>
        <w:pStyle w:val="BodyText"/>
        <w:spacing w:before="3"/>
        <w:rPr>
          <w:b/>
          <w:sz w:val="32"/>
        </w:rPr>
      </w:pPr>
    </w:p>
    <w:p w14:paraId="17862FED" w14:textId="77777777" w:rsidR="00B25418" w:rsidRDefault="002B5E7C">
      <w:pPr>
        <w:pStyle w:val="BodyText"/>
        <w:ind w:left="1565" w:right="1727"/>
      </w:pPr>
      <w:r>
        <w:t>The IA&amp;G support and drive the broader information governance agenda and provide the Governing Body with the assurance that effective information governance best practice mechanisms are in place within the organisation.</w:t>
      </w:r>
    </w:p>
    <w:p w14:paraId="11E94E06" w14:textId="77777777" w:rsidR="00B25418" w:rsidRDefault="00B25418">
      <w:pPr>
        <w:pStyle w:val="BodyText"/>
        <w:rPr>
          <w:sz w:val="24"/>
        </w:rPr>
      </w:pPr>
    </w:p>
    <w:p w14:paraId="3E62F520" w14:textId="36FC5B76" w:rsidR="00B25418" w:rsidRDefault="002B5E7C">
      <w:pPr>
        <w:pStyle w:val="BodyText"/>
        <w:spacing w:before="204"/>
        <w:ind w:left="1565" w:right="2009"/>
      </w:pPr>
      <w:r>
        <w:t xml:space="preserve">The Information Governance agenda will be led by the SIRO supported by the IG </w:t>
      </w:r>
      <w:r w:rsidR="0026377F">
        <w:t xml:space="preserve">Delivery Manager </w:t>
      </w:r>
      <w:r>
        <w:t>and will report through regular IG Meetings to the IA&amp;G Committee.</w:t>
      </w:r>
    </w:p>
    <w:p w14:paraId="7562A842" w14:textId="77777777" w:rsidR="00B25418" w:rsidRDefault="00B25418">
      <w:pPr>
        <w:pStyle w:val="BodyText"/>
        <w:rPr>
          <w:sz w:val="24"/>
        </w:rPr>
      </w:pPr>
    </w:p>
    <w:p w14:paraId="64DDF1CC" w14:textId="77777777" w:rsidR="00B25418" w:rsidRDefault="002B5E7C">
      <w:pPr>
        <w:pStyle w:val="BodyText"/>
        <w:spacing w:before="206"/>
        <w:ind w:left="1565" w:right="1937"/>
      </w:pPr>
      <w:r>
        <w:t xml:space="preserve">The IG Work Programme, and new or significantly amended strategies and </w:t>
      </w:r>
      <w:r>
        <w:lastRenderedPageBreak/>
        <w:t>policies are escalated for consideration and approval to the IA&amp;G Committee and the Governing Body.</w:t>
      </w:r>
    </w:p>
    <w:p w14:paraId="319208D6" w14:textId="77777777" w:rsidR="00B25418" w:rsidRDefault="00B25418">
      <w:pPr>
        <w:sectPr w:rsidR="00B25418">
          <w:pgSz w:w="11910" w:h="16850"/>
          <w:pgMar w:top="1360" w:right="440" w:bottom="920" w:left="660" w:header="0" w:footer="722" w:gutter="0"/>
          <w:cols w:space="720"/>
        </w:sectPr>
      </w:pPr>
    </w:p>
    <w:p w14:paraId="4A69B888" w14:textId="77777777" w:rsidR="00B25418" w:rsidRDefault="002B5E7C">
      <w:pPr>
        <w:pStyle w:val="Heading2"/>
        <w:numPr>
          <w:ilvl w:val="1"/>
          <w:numId w:val="12"/>
        </w:numPr>
        <w:tabs>
          <w:tab w:val="left" w:pos="1966"/>
        </w:tabs>
        <w:spacing w:before="74"/>
        <w:ind w:left="1965"/>
        <w:jc w:val="left"/>
      </w:pPr>
      <w:r>
        <w:lastRenderedPageBreak/>
        <w:t>IG Steering</w:t>
      </w:r>
      <w:r>
        <w:rPr>
          <w:spacing w:val="-4"/>
        </w:rPr>
        <w:t xml:space="preserve"> </w:t>
      </w:r>
      <w:r>
        <w:t>Group</w:t>
      </w:r>
    </w:p>
    <w:p w14:paraId="54D91B7D" w14:textId="77777777" w:rsidR="00B25418" w:rsidRDefault="002B5E7C">
      <w:pPr>
        <w:pStyle w:val="BodyText"/>
        <w:spacing w:before="115"/>
        <w:ind w:left="1598" w:right="1805"/>
      </w:pPr>
      <w:r>
        <w:t>The Information Governance Steering Group (IGSG) is a standing group accountable to the IA&amp;G Committee. The Group’s purpose is to support and embed the broader information governance agenda within the organisation and provide the Governing Body with assurance that effective information governance is in place within the organisation. The Group is responsible for the following arears of work</w:t>
      </w:r>
    </w:p>
    <w:p w14:paraId="28005B56" w14:textId="77777777" w:rsidR="00B25418" w:rsidRDefault="00B25418">
      <w:pPr>
        <w:pStyle w:val="BodyText"/>
        <w:rPr>
          <w:sz w:val="24"/>
        </w:rPr>
      </w:pPr>
    </w:p>
    <w:p w14:paraId="30BCAC50" w14:textId="77777777" w:rsidR="00B25418" w:rsidRDefault="002B5E7C">
      <w:pPr>
        <w:pStyle w:val="ListParagraph"/>
        <w:numPr>
          <w:ilvl w:val="2"/>
          <w:numId w:val="12"/>
        </w:numPr>
        <w:tabs>
          <w:tab w:val="left" w:pos="2577"/>
          <w:tab w:val="left" w:pos="2578"/>
        </w:tabs>
        <w:spacing w:before="207"/>
        <w:rPr>
          <w:rFonts w:ascii="Symbol" w:hAnsi="Symbol"/>
        </w:rPr>
      </w:pPr>
      <w:r>
        <w:t>Confidentiality &amp;</w:t>
      </w:r>
      <w:r>
        <w:rPr>
          <w:spacing w:val="-3"/>
        </w:rPr>
        <w:t xml:space="preserve"> </w:t>
      </w:r>
      <w:r>
        <w:t>Consent</w:t>
      </w:r>
    </w:p>
    <w:p w14:paraId="512B4A22" w14:textId="77777777" w:rsidR="00B25418" w:rsidRDefault="002B5E7C">
      <w:pPr>
        <w:pStyle w:val="ListParagraph"/>
        <w:numPr>
          <w:ilvl w:val="2"/>
          <w:numId w:val="12"/>
        </w:numPr>
        <w:tabs>
          <w:tab w:val="left" w:pos="2577"/>
          <w:tab w:val="left" w:pos="2578"/>
        </w:tabs>
        <w:spacing w:before="112"/>
        <w:rPr>
          <w:rFonts w:ascii="Symbol" w:hAnsi="Symbol"/>
        </w:rPr>
      </w:pPr>
      <w:r>
        <w:t>Data protection</w:t>
      </w:r>
    </w:p>
    <w:p w14:paraId="04C7E8BA" w14:textId="77777777" w:rsidR="00B25418" w:rsidRDefault="002B5E7C">
      <w:pPr>
        <w:pStyle w:val="ListParagraph"/>
        <w:numPr>
          <w:ilvl w:val="2"/>
          <w:numId w:val="12"/>
        </w:numPr>
        <w:tabs>
          <w:tab w:val="left" w:pos="2577"/>
          <w:tab w:val="left" w:pos="2578"/>
        </w:tabs>
        <w:spacing w:before="112"/>
        <w:rPr>
          <w:rFonts w:ascii="Symbol" w:hAnsi="Symbol"/>
        </w:rPr>
      </w:pPr>
      <w:r>
        <w:t>Data</w:t>
      </w:r>
      <w:r>
        <w:rPr>
          <w:spacing w:val="-2"/>
        </w:rPr>
        <w:t xml:space="preserve"> </w:t>
      </w:r>
      <w:r>
        <w:t>Quality</w:t>
      </w:r>
    </w:p>
    <w:p w14:paraId="0437CA0B" w14:textId="77777777" w:rsidR="00B25418" w:rsidRDefault="002B5E7C">
      <w:pPr>
        <w:pStyle w:val="ListParagraph"/>
        <w:numPr>
          <w:ilvl w:val="2"/>
          <w:numId w:val="12"/>
        </w:numPr>
        <w:tabs>
          <w:tab w:val="left" w:pos="2577"/>
          <w:tab w:val="left" w:pos="2578"/>
        </w:tabs>
        <w:spacing w:before="115"/>
        <w:rPr>
          <w:rFonts w:ascii="Symbol" w:hAnsi="Symbol"/>
        </w:rPr>
      </w:pPr>
      <w:r>
        <w:t>Information</w:t>
      </w:r>
      <w:r>
        <w:rPr>
          <w:spacing w:val="-1"/>
        </w:rPr>
        <w:t xml:space="preserve"> </w:t>
      </w:r>
      <w:r>
        <w:t>Management</w:t>
      </w:r>
    </w:p>
    <w:p w14:paraId="6B4EAA63" w14:textId="77777777" w:rsidR="00B25418" w:rsidRDefault="002B5E7C">
      <w:pPr>
        <w:pStyle w:val="ListParagraph"/>
        <w:numPr>
          <w:ilvl w:val="2"/>
          <w:numId w:val="12"/>
        </w:numPr>
        <w:tabs>
          <w:tab w:val="left" w:pos="2577"/>
          <w:tab w:val="left" w:pos="2578"/>
        </w:tabs>
        <w:spacing w:before="112"/>
        <w:rPr>
          <w:rFonts w:ascii="Symbol" w:hAnsi="Symbol"/>
        </w:rPr>
      </w:pPr>
      <w:r>
        <w:t>Information Disclosure and</w:t>
      </w:r>
      <w:r>
        <w:rPr>
          <w:spacing w:val="-3"/>
        </w:rPr>
        <w:t xml:space="preserve"> </w:t>
      </w:r>
      <w:r>
        <w:t>sharing</w:t>
      </w:r>
    </w:p>
    <w:p w14:paraId="43EB801E" w14:textId="77777777" w:rsidR="00B25418" w:rsidRDefault="002B5E7C">
      <w:pPr>
        <w:pStyle w:val="ListParagraph"/>
        <w:numPr>
          <w:ilvl w:val="2"/>
          <w:numId w:val="12"/>
        </w:numPr>
        <w:tabs>
          <w:tab w:val="left" w:pos="2577"/>
          <w:tab w:val="left" w:pos="2578"/>
        </w:tabs>
        <w:spacing w:before="112"/>
        <w:rPr>
          <w:rFonts w:ascii="Symbol" w:hAnsi="Symbol"/>
        </w:rPr>
      </w:pPr>
      <w:r>
        <w:t>Information</w:t>
      </w:r>
      <w:r>
        <w:rPr>
          <w:spacing w:val="-1"/>
        </w:rPr>
        <w:t xml:space="preserve"> </w:t>
      </w:r>
      <w:r>
        <w:t>security</w:t>
      </w:r>
    </w:p>
    <w:p w14:paraId="3C9EC4F5" w14:textId="77777777" w:rsidR="00B25418" w:rsidRDefault="002B5E7C">
      <w:pPr>
        <w:pStyle w:val="ListParagraph"/>
        <w:numPr>
          <w:ilvl w:val="2"/>
          <w:numId w:val="12"/>
        </w:numPr>
        <w:tabs>
          <w:tab w:val="left" w:pos="2577"/>
          <w:tab w:val="left" w:pos="2578"/>
        </w:tabs>
        <w:spacing w:before="113"/>
        <w:rPr>
          <w:rFonts w:ascii="Symbol" w:hAnsi="Symbol"/>
        </w:rPr>
      </w:pPr>
      <w:r>
        <w:t>Records</w:t>
      </w:r>
      <w:r>
        <w:rPr>
          <w:spacing w:val="-3"/>
        </w:rPr>
        <w:t xml:space="preserve"> </w:t>
      </w:r>
      <w:r>
        <w:t>management</w:t>
      </w:r>
    </w:p>
    <w:p w14:paraId="31F6BE7A" w14:textId="77777777" w:rsidR="00B25418" w:rsidRDefault="002B5E7C">
      <w:pPr>
        <w:pStyle w:val="ListParagraph"/>
        <w:numPr>
          <w:ilvl w:val="2"/>
          <w:numId w:val="12"/>
        </w:numPr>
        <w:tabs>
          <w:tab w:val="left" w:pos="2577"/>
          <w:tab w:val="left" w:pos="2578"/>
        </w:tabs>
        <w:spacing w:before="112"/>
        <w:rPr>
          <w:rFonts w:ascii="Symbol" w:hAnsi="Symbol"/>
        </w:rPr>
      </w:pPr>
      <w:r>
        <w:t>Registration</w:t>
      </w:r>
      <w:r>
        <w:rPr>
          <w:spacing w:val="-1"/>
        </w:rPr>
        <w:t xml:space="preserve"> </w:t>
      </w:r>
      <w:r>
        <w:t>Authority</w:t>
      </w:r>
    </w:p>
    <w:p w14:paraId="61F60F22" w14:textId="77777777" w:rsidR="00B25418" w:rsidRDefault="002B5E7C">
      <w:pPr>
        <w:pStyle w:val="ListParagraph"/>
        <w:numPr>
          <w:ilvl w:val="2"/>
          <w:numId w:val="12"/>
        </w:numPr>
        <w:tabs>
          <w:tab w:val="left" w:pos="2577"/>
          <w:tab w:val="left" w:pos="2578"/>
        </w:tabs>
        <w:spacing w:before="112"/>
        <w:rPr>
          <w:rFonts w:ascii="Symbol" w:hAnsi="Symbol"/>
        </w:rPr>
      </w:pPr>
      <w:r>
        <w:t>Access Control</w:t>
      </w:r>
    </w:p>
    <w:p w14:paraId="37AF69C3" w14:textId="77777777" w:rsidR="00B25418" w:rsidRDefault="002B5E7C">
      <w:pPr>
        <w:pStyle w:val="ListParagraph"/>
        <w:numPr>
          <w:ilvl w:val="2"/>
          <w:numId w:val="12"/>
        </w:numPr>
        <w:tabs>
          <w:tab w:val="left" w:pos="2577"/>
          <w:tab w:val="left" w:pos="2578"/>
        </w:tabs>
        <w:spacing w:before="112"/>
        <w:rPr>
          <w:rFonts w:ascii="Symbol" w:hAnsi="Symbol"/>
        </w:rPr>
      </w:pPr>
      <w:r>
        <w:t>IG Incident Reporting</w:t>
      </w:r>
    </w:p>
    <w:p w14:paraId="5F793295" w14:textId="77777777" w:rsidR="00B25418" w:rsidRDefault="002B5E7C">
      <w:pPr>
        <w:pStyle w:val="ListParagraph"/>
        <w:numPr>
          <w:ilvl w:val="2"/>
          <w:numId w:val="12"/>
        </w:numPr>
        <w:tabs>
          <w:tab w:val="left" w:pos="2577"/>
          <w:tab w:val="left" w:pos="2578"/>
        </w:tabs>
        <w:spacing w:before="112"/>
        <w:rPr>
          <w:rFonts w:ascii="Symbol" w:hAnsi="Symbol"/>
        </w:rPr>
      </w:pPr>
      <w:r>
        <w:t>Freedom of Information</w:t>
      </w:r>
    </w:p>
    <w:p w14:paraId="479668AD" w14:textId="77777777" w:rsidR="00B25418" w:rsidRDefault="002B5E7C">
      <w:pPr>
        <w:pStyle w:val="ListParagraph"/>
        <w:numPr>
          <w:ilvl w:val="2"/>
          <w:numId w:val="12"/>
        </w:numPr>
        <w:tabs>
          <w:tab w:val="left" w:pos="2577"/>
          <w:tab w:val="left" w:pos="2578"/>
        </w:tabs>
        <w:spacing w:before="112"/>
        <w:rPr>
          <w:rFonts w:ascii="Symbol" w:hAnsi="Symbol"/>
        </w:rPr>
      </w:pPr>
      <w:r>
        <w:t>Data Privacy Impact assessments</w:t>
      </w:r>
    </w:p>
    <w:p w14:paraId="703A99EC" w14:textId="77777777" w:rsidR="00B25418" w:rsidRDefault="002B5E7C">
      <w:pPr>
        <w:pStyle w:val="ListParagraph"/>
        <w:numPr>
          <w:ilvl w:val="2"/>
          <w:numId w:val="12"/>
        </w:numPr>
        <w:tabs>
          <w:tab w:val="left" w:pos="2577"/>
          <w:tab w:val="left" w:pos="2578"/>
        </w:tabs>
        <w:spacing w:before="112"/>
        <w:rPr>
          <w:rFonts w:ascii="Symbol" w:hAnsi="Symbol"/>
        </w:rPr>
      </w:pPr>
      <w:r>
        <w:t>Subject access</w:t>
      </w:r>
      <w:r>
        <w:rPr>
          <w:spacing w:val="-3"/>
        </w:rPr>
        <w:t xml:space="preserve"> </w:t>
      </w:r>
      <w:r>
        <w:t>requests</w:t>
      </w:r>
    </w:p>
    <w:p w14:paraId="132FF437" w14:textId="77777777" w:rsidR="00B25418" w:rsidRDefault="00B25418">
      <w:pPr>
        <w:pStyle w:val="BodyText"/>
        <w:spacing w:before="8"/>
        <w:rPr>
          <w:sz w:val="21"/>
        </w:rPr>
      </w:pPr>
    </w:p>
    <w:p w14:paraId="31B890A9" w14:textId="77777777" w:rsidR="00B25418" w:rsidRDefault="002B5E7C">
      <w:pPr>
        <w:pStyle w:val="Heading2"/>
        <w:numPr>
          <w:ilvl w:val="1"/>
          <w:numId w:val="12"/>
        </w:numPr>
        <w:tabs>
          <w:tab w:val="left" w:pos="2228"/>
        </w:tabs>
        <w:ind w:left="2227" w:hanging="370"/>
        <w:jc w:val="left"/>
      </w:pPr>
      <w:r>
        <w:t>Caldicott</w:t>
      </w:r>
      <w:r>
        <w:rPr>
          <w:spacing w:val="-2"/>
        </w:rPr>
        <w:t xml:space="preserve"> </w:t>
      </w:r>
      <w:r>
        <w:t>Guardian</w:t>
      </w:r>
    </w:p>
    <w:p w14:paraId="10928375" w14:textId="77777777" w:rsidR="00B25418" w:rsidRDefault="00B25418">
      <w:pPr>
        <w:pStyle w:val="BodyText"/>
        <w:spacing w:before="3"/>
        <w:rPr>
          <w:b/>
        </w:rPr>
      </w:pPr>
    </w:p>
    <w:p w14:paraId="5FC9CDBC" w14:textId="77777777" w:rsidR="00B25418" w:rsidRDefault="002B5E7C">
      <w:pPr>
        <w:pStyle w:val="BodyText"/>
        <w:ind w:left="1858"/>
      </w:pPr>
      <w:r>
        <w:t>The Caldicott Guardian for NLCCG is the Director of Nursing and Quality.</w:t>
      </w:r>
    </w:p>
    <w:p w14:paraId="5BE681E8" w14:textId="77777777" w:rsidR="00B25418" w:rsidRDefault="00B25418">
      <w:pPr>
        <w:pStyle w:val="BodyText"/>
        <w:spacing w:before="9"/>
        <w:rPr>
          <w:sz w:val="21"/>
        </w:rPr>
      </w:pPr>
    </w:p>
    <w:p w14:paraId="35128E9A" w14:textId="77777777" w:rsidR="00B25418" w:rsidRDefault="002B5E7C">
      <w:pPr>
        <w:pStyle w:val="BodyText"/>
        <w:spacing w:before="1"/>
        <w:ind w:left="1858" w:right="1435"/>
      </w:pPr>
      <w:r>
        <w:t>The Caldicott Guardian is a senior person responsible for protecting the confidentiality of patient and service-user information and enabling appropriate information-sharing. The Guardian plays a key role in ensuring that NHS and partner organisations satisfy the highest practical standards for handling patient identifiable information.</w:t>
      </w:r>
    </w:p>
    <w:p w14:paraId="23F58450" w14:textId="77777777" w:rsidR="00B25418" w:rsidRDefault="00B25418">
      <w:pPr>
        <w:pStyle w:val="BodyText"/>
        <w:spacing w:before="1"/>
      </w:pPr>
    </w:p>
    <w:p w14:paraId="1CE1A6CA" w14:textId="77777777" w:rsidR="00B25418" w:rsidRDefault="002B5E7C">
      <w:pPr>
        <w:pStyle w:val="BodyText"/>
        <w:ind w:left="1858" w:right="1472"/>
      </w:pPr>
      <w:r>
        <w:t xml:space="preserve">Acting as the 'conscience' of an organisation, the Guardian actively supports work to enable information sharing where it is appropriate to </w:t>
      </w:r>
      <w:proofErr w:type="gramStart"/>
      <w:r>
        <w:t>share, and</w:t>
      </w:r>
      <w:proofErr w:type="gramEnd"/>
      <w:r>
        <w:t xml:space="preserve"> advises on options for lawful and ethical processing of information. The Caldicott Guardian also has a strategic role, which involves representing and championing Information Governance requirements and issues at Board or management team level and, where appropriate, at a range of levels within the organisation's overall governance framework.</w:t>
      </w:r>
    </w:p>
    <w:p w14:paraId="17C84FED" w14:textId="77777777" w:rsidR="00B25418" w:rsidRDefault="00B25418">
      <w:pPr>
        <w:pStyle w:val="BodyText"/>
        <w:spacing w:before="9"/>
        <w:rPr>
          <w:sz w:val="21"/>
        </w:rPr>
      </w:pPr>
    </w:p>
    <w:p w14:paraId="7AAF07F1" w14:textId="77777777" w:rsidR="00B25418" w:rsidRDefault="002B5E7C">
      <w:pPr>
        <w:pStyle w:val="Heading2"/>
        <w:numPr>
          <w:ilvl w:val="1"/>
          <w:numId w:val="12"/>
        </w:numPr>
        <w:tabs>
          <w:tab w:val="left" w:pos="2228"/>
        </w:tabs>
        <w:ind w:left="2227" w:hanging="370"/>
        <w:jc w:val="left"/>
      </w:pPr>
      <w:r>
        <w:t>Senior Information Risk Owner</w:t>
      </w:r>
      <w:r>
        <w:rPr>
          <w:spacing w:val="-8"/>
        </w:rPr>
        <w:t xml:space="preserve"> </w:t>
      </w:r>
      <w:r>
        <w:t>(SIRO)</w:t>
      </w:r>
    </w:p>
    <w:p w14:paraId="27D0A861" w14:textId="77777777" w:rsidR="00B25418" w:rsidRDefault="00B25418">
      <w:pPr>
        <w:pStyle w:val="BodyText"/>
        <w:spacing w:before="3"/>
        <w:rPr>
          <w:b/>
        </w:rPr>
      </w:pPr>
    </w:p>
    <w:p w14:paraId="0AD86696" w14:textId="77777777" w:rsidR="00B25418" w:rsidRDefault="002B5E7C">
      <w:pPr>
        <w:pStyle w:val="BodyText"/>
        <w:ind w:left="1858"/>
      </w:pPr>
      <w:r>
        <w:t>The SIRO for NLCCG is the Chief Finance Officer.</w:t>
      </w:r>
    </w:p>
    <w:p w14:paraId="2AE437B3" w14:textId="77777777" w:rsidR="00B25418" w:rsidRDefault="00B25418">
      <w:pPr>
        <w:pStyle w:val="BodyText"/>
      </w:pPr>
    </w:p>
    <w:p w14:paraId="10399224" w14:textId="77777777" w:rsidR="00B25418" w:rsidRDefault="002B5E7C">
      <w:pPr>
        <w:pStyle w:val="BodyText"/>
        <w:ind w:left="1858" w:right="1424"/>
      </w:pPr>
      <w:r>
        <w:t>The Senior Information Risk Owner (SIRO) is an Executive Director or Senior Management Board Member who will take overall ownership of the Organisation’s Information Risk Policy, act as champion for information risk</w:t>
      </w:r>
    </w:p>
    <w:p w14:paraId="0BA826D4" w14:textId="77777777" w:rsidR="00B25418" w:rsidRDefault="00B25418">
      <w:pPr>
        <w:sectPr w:rsidR="00B25418">
          <w:pgSz w:w="11910" w:h="16850"/>
          <w:pgMar w:top="1360" w:right="440" w:bottom="920" w:left="660" w:header="0" w:footer="722" w:gutter="0"/>
          <w:cols w:space="720"/>
        </w:sectPr>
      </w:pPr>
    </w:p>
    <w:p w14:paraId="4CE64BE3" w14:textId="77777777" w:rsidR="00B25418" w:rsidRDefault="002B5E7C">
      <w:pPr>
        <w:pStyle w:val="BodyText"/>
        <w:spacing w:before="77"/>
        <w:ind w:left="1858" w:right="1900"/>
        <w:jc w:val="both"/>
      </w:pPr>
      <w:r>
        <w:lastRenderedPageBreak/>
        <w:t>on the Board and provide written advice to the Accounting Officer on the content of the Organisation’s Annual Governance Statement in regard to information risk.</w:t>
      </w:r>
    </w:p>
    <w:p w14:paraId="39FA1822" w14:textId="77777777" w:rsidR="00B25418" w:rsidRDefault="002B5E7C">
      <w:pPr>
        <w:pStyle w:val="BodyText"/>
        <w:ind w:left="1858" w:right="1361"/>
      </w:pPr>
      <w:r>
        <w:t>The SIRO must understand how the strategic business goals of the Organisation and how other organisations’ business goals may be impacted by information risks, and how those risks may be managed. The SIRO implements and leads the Information Governance (IG) risk assessment and management processes within the Organisation and advises the Board on the effectiveness of information risk management across the Organisation.</w:t>
      </w:r>
    </w:p>
    <w:p w14:paraId="4A7CB3EE" w14:textId="77777777" w:rsidR="00B25418" w:rsidRDefault="00B25418">
      <w:pPr>
        <w:pStyle w:val="BodyText"/>
        <w:spacing w:before="9"/>
        <w:rPr>
          <w:sz w:val="21"/>
        </w:rPr>
      </w:pPr>
    </w:p>
    <w:p w14:paraId="2D0F9AA9" w14:textId="77777777" w:rsidR="00B25418" w:rsidRDefault="002B5E7C">
      <w:pPr>
        <w:pStyle w:val="Heading2"/>
        <w:numPr>
          <w:ilvl w:val="1"/>
          <w:numId w:val="12"/>
        </w:numPr>
        <w:tabs>
          <w:tab w:val="left" w:pos="2228"/>
        </w:tabs>
        <w:ind w:left="2227" w:hanging="370"/>
        <w:jc w:val="left"/>
      </w:pPr>
      <w:r>
        <w:t>Data Protection</w:t>
      </w:r>
      <w:r>
        <w:rPr>
          <w:spacing w:val="-6"/>
        </w:rPr>
        <w:t xml:space="preserve"> </w:t>
      </w:r>
      <w:r>
        <w:t>Officer</w:t>
      </w:r>
    </w:p>
    <w:p w14:paraId="4AAD2022" w14:textId="77777777" w:rsidR="00B25418" w:rsidRDefault="00B25418">
      <w:pPr>
        <w:pStyle w:val="BodyText"/>
        <w:spacing w:before="3"/>
        <w:rPr>
          <w:b/>
        </w:rPr>
      </w:pPr>
    </w:p>
    <w:p w14:paraId="6EB690EA" w14:textId="0A4D8401" w:rsidR="00B25418" w:rsidRDefault="002B5E7C">
      <w:pPr>
        <w:pStyle w:val="BodyText"/>
        <w:ind w:left="1858" w:right="1803"/>
        <w:jc w:val="both"/>
      </w:pPr>
      <w:r>
        <w:t xml:space="preserve">Under GDPR public authorities or organisations who carry out large scale processing of sensitive data must appoint a Data Protection Officer. (The DPO for NLCCG </w:t>
      </w:r>
      <w:r w:rsidR="00AC2F47">
        <w:t xml:space="preserve">is provided by North Lincolnshire Council. The Data Protection Officer works with the IG Lead and the IG Delivery Manager to ensure systems and projects are safely developed and implemented. </w:t>
      </w:r>
      <w:r>
        <w:t>The role of Data Protection Officer is to facilitate the CCG’s compliance with GDPR and will:</w:t>
      </w:r>
    </w:p>
    <w:p w14:paraId="6CE255AB" w14:textId="77777777" w:rsidR="00B25418" w:rsidRDefault="00B25418">
      <w:pPr>
        <w:pStyle w:val="BodyText"/>
      </w:pPr>
    </w:p>
    <w:p w14:paraId="41FD7A48" w14:textId="77777777" w:rsidR="00B25418" w:rsidRDefault="002B5E7C">
      <w:pPr>
        <w:pStyle w:val="ListParagraph"/>
        <w:numPr>
          <w:ilvl w:val="2"/>
          <w:numId w:val="12"/>
        </w:numPr>
        <w:tabs>
          <w:tab w:val="left" w:pos="2578"/>
        </w:tabs>
        <w:spacing w:line="269" w:lineRule="exact"/>
        <w:jc w:val="both"/>
        <w:rPr>
          <w:rFonts w:ascii="Symbol" w:hAnsi="Symbol"/>
        </w:rPr>
      </w:pPr>
      <w:r>
        <w:t>Monitor CCG compliance with the</w:t>
      </w:r>
      <w:r>
        <w:rPr>
          <w:spacing w:val="-3"/>
        </w:rPr>
        <w:t xml:space="preserve"> </w:t>
      </w:r>
      <w:r>
        <w:t>GDPR</w:t>
      </w:r>
    </w:p>
    <w:p w14:paraId="3448EB0F" w14:textId="77777777" w:rsidR="00B25418" w:rsidRDefault="002B5E7C">
      <w:pPr>
        <w:pStyle w:val="ListParagraph"/>
        <w:numPr>
          <w:ilvl w:val="2"/>
          <w:numId w:val="12"/>
        </w:numPr>
        <w:tabs>
          <w:tab w:val="left" w:pos="2578"/>
        </w:tabs>
        <w:spacing w:before="2" w:line="237" w:lineRule="auto"/>
        <w:ind w:right="2014"/>
        <w:jc w:val="both"/>
        <w:rPr>
          <w:rFonts w:ascii="Symbol" w:hAnsi="Symbol"/>
        </w:rPr>
      </w:pPr>
      <w:r>
        <w:t>Provide advice and assistance with regards to the completion of Privacy Impact</w:t>
      </w:r>
      <w:r>
        <w:rPr>
          <w:spacing w:val="-1"/>
        </w:rPr>
        <w:t xml:space="preserve"> </w:t>
      </w:r>
      <w:r>
        <w:t>Assessments</w:t>
      </w:r>
    </w:p>
    <w:p w14:paraId="6C6E5C30" w14:textId="77777777" w:rsidR="00B25418" w:rsidRDefault="002B5E7C">
      <w:pPr>
        <w:pStyle w:val="ListParagraph"/>
        <w:numPr>
          <w:ilvl w:val="2"/>
          <w:numId w:val="12"/>
        </w:numPr>
        <w:tabs>
          <w:tab w:val="left" w:pos="2578"/>
        </w:tabs>
        <w:spacing w:before="1"/>
        <w:ind w:right="1355"/>
        <w:jc w:val="both"/>
        <w:rPr>
          <w:rFonts w:ascii="Symbol" w:hAnsi="Symbol"/>
        </w:rPr>
      </w:pPr>
      <w:r>
        <w:t>Act as a contact point for the Information Commissioners Office (ICO), members of the public and CCG staff on matters relating to GDPR and the protection of personal information</w:t>
      </w:r>
    </w:p>
    <w:p w14:paraId="60D3910D" w14:textId="77777777" w:rsidR="00B25418" w:rsidRDefault="002B5E7C">
      <w:pPr>
        <w:pStyle w:val="ListParagraph"/>
        <w:numPr>
          <w:ilvl w:val="2"/>
          <w:numId w:val="12"/>
        </w:numPr>
        <w:tabs>
          <w:tab w:val="left" w:pos="2577"/>
          <w:tab w:val="left" w:pos="2578"/>
        </w:tabs>
        <w:ind w:right="1565"/>
        <w:rPr>
          <w:rFonts w:ascii="Symbol" w:hAnsi="Symbol"/>
        </w:rPr>
      </w:pPr>
      <w:r>
        <w:t>Assist in implementing essential elements of the GDPR such as the principles of data processing, data subjects’ rights, privacy impact assessments, records of processing activities, security of processing and notification and communication of data</w:t>
      </w:r>
      <w:r>
        <w:rPr>
          <w:spacing w:val="-3"/>
        </w:rPr>
        <w:t xml:space="preserve"> </w:t>
      </w:r>
      <w:r>
        <w:t>breaches</w:t>
      </w:r>
    </w:p>
    <w:p w14:paraId="2F70840E" w14:textId="77777777" w:rsidR="00B25418" w:rsidRDefault="00B25418">
      <w:pPr>
        <w:pStyle w:val="BodyText"/>
        <w:spacing w:before="4"/>
        <w:rPr>
          <w:sz w:val="21"/>
        </w:rPr>
      </w:pPr>
    </w:p>
    <w:p w14:paraId="0A86C8E2" w14:textId="77777777" w:rsidR="00B25418" w:rsidRDefault="002B5E7C">
      <w:pPr>
        <w:pStyle w:val="Heading2"/>
        <w:numPr>
          <w:ilvl w:val="1"/>
          <w:numId w:val="12"/>
        </w:numPr>
        <w:tabs>
          <w:tab w:val="left" w:pos="2226"/>
        </w:tabs>
        <w:spacing w:before="1"/>
        <w:ind w:left="2225"/>
        <w:jc w:val="left"/>
      </w:pPr>
      <w:r>
        <w:t>Information Governance</w:t>
      </w:r>
      <w:r>
        <w:rPr>
          <w:spacing w:val="-4"/>
        </w:rPr>
        <w:t xml:space="preserve"> </w:t>
      </w:r>
      <w:r>
        <w:t>Lead</w:t>
      </w:r>
    </w:p>
    <w:p w14:paraId="6FD537A0" w14:textId="77777777" w:rsidR="00B25418" w:rsidRDefault="00B25418">
      <w:pPr>
        <w:pStyle w:val="BodyText"/>
        <w:spacing w:before="3"/>
        <w:rPr>
          <w:b/>
        </w:rPr>
      </w:pPr>
    </w:p>
    <w:p w14:paraId="61C3F7CC" w14:textId="77777777" w:rsidR="00B25418" w:rsidRDefault="002B5E7C">
      <w:pPr>
        <w:pStyle w:val="BodyText"/>
        <w:ind w:left="1858"/>
      </w:pPr>
      <w:r>
        <w:t>The Information Governance Lead for NLCCG is the Head of Governance.</w:t>
      </w:r>
    </w:p>
    <w:p w14:paraId="360644EC" w14:textId="77777777" w:rsidR="00B25418" w:rsidRDefault="00B25418">
      <w:pPr>
        <w:pStyle w:val="BodyText"/>
      </w:pPr>
    </w:p>
    <w:p w14:paraId="298ED638" w14:textId="77777777" w:rsidR="00B25418" w:rsidRDefault="002B5E7C">
      <w:pPr>
        <w:pStyle w:val="BodyText"/>
        <w:ind w:left="1858" w:right="1350"/>
      </w:pPr>
      <w:r>
        <w:t>The IG Lead works with the IG Provider to ensure systems are developed and implemented. The IG Lead is responsible for the co-ordination of the implementation within the CCG. The IG lead is accountable for ensuring effective management, accountability, compliance and assurance for all aspects of IG within the CCG. This role includes but is not limited to:-</w:t>
      </w:r>
    </w:p>
    <w:p w14:paraId="67BCFCEE" w14:textId="77777777" w:rsidR="00B25418" w:rsidRDefault="002B5E7C">
      <w:pPr>
        <w:pStyle w:val="ListParagraph"/>
        <w:numPr>
          <w:ilvl w:val="2"/>
          <w:numId w:val="12"/>
        </w:numPr>
        <w:tabs>
          <w:tab w:val="left" w:pos="2577"/>
          <w:tab w:val="left" w:pos="2578"/>
        </w:tabs>
        <w:ind w:right="1514"/>
        <w:rPr>
          <w:rFonts w:ascii="Symbol" w:hAnsi="Symbol"/>
        </w:rPr>
      </w:pPr>
      <w:r>
        <w:t>developing and maintaining the currency of comprehensive and appropriate documentation that demonstrates commitment to and ownership of IG responsibilities, e.g. an overarching high level strategy document supported by corporate and/or directorate policies and procedures;</w:t>
      </w:r>
    </w:p>
    <w:p w14:paraId="58402774" w14:textId="77777777" w:rsidR="00B25418" w:rsidRDefault="002B5E7C">
      <w:pPr>
        <w:pStyle w:val="ListParagraph"/>
        <w:numPr>
          <w:ilvl w:val="2"/>
          <w:numId w:val="12"/>
        </w:numPr>
        <w:tabs>
          <w:tab w:val="left" w:pos="2577"/>
          <w:tab w:val="left" w:pos="2578"/>
        </w:tabs>
        <w:ind w:right="2327"/>
        <w:rPr>
          <w:rFonts w:ascii="Symbol" w:hAnsi="Symbol"/>
        </w:rPr>
      </w:pPr>
      <w:r>
        <w:t>ensuring that there is top level awareness and support for IG resourcing and implementation of improvements;</w:t>
      </w:r>
    </w:p>
    <w:p w14:paraId="303663AF" w14:textId="77777777" w:rsidR="00B25418" w:rsidRDefault="002B5E7C">
      <w:pPr>
        <w:pStyle w:val="ListParagraph"/>
        <w:numPr>
          <w:ilvl w:val="2"/>
          <w:numId w:val="12"/>
        </w:numPr>
        <w:tabs>
          <w:tab w:val="left" w:pos="2577"/>
          <w:tab w:val="left" w:pos="2578"/>
        </w:tabs>
        <w:ind w:right="2015"/>
        <w:rPr>
          <w:rFonts w:ascii="Symbol" w:hAnsi="Symbol"/>
        </w:rPr>
      </w:pPr>
      <w:r>
        <w:t xml:space="preserve">providing direction in formulating, establishing and promoting IG </w:t>
      </w:r>
      <w:proofErr w:type="gramStart"/>
      <w:r>
        <w:t>policies;</w:t>
      </w:r>
      <w:proofErr w:type="gramEnd"/>
    </w:p>
    <w:p w14:paraId="319B028C" w14:textId="77777777" w:rsidR="00B25418" w:rsidRDefault="002B5E7C">
      <w:pPr>
        <w:pStyle w:val="ListParagraph"/>
        <w:numPr>
          <w:ilvl w:val="2"/>
          <w:numId w:val="12"/>
        </w:numPr>
        <w:tabs>
          <w:tab w:val="left" w:pos="2577"/>
          <w:tab w:val="left" w:pos="2578"/>
        </w:tabs>
        <w:ind w:right="1477"/>
        <w:rPr>
          <w:rFonts w:ascii="Symbol" w:hAnsi="Symbol"/>
        </w:rPr>
      </w:pPr>
      <w:r>
        <w:t>establishing working groups, if necessary, to co-ordinate the activities of staff given IG responsibilities and progress</w:t>
      </w:r>
      <w:r>
        <w:rPr>
          <w:spacing w:val="-3"/>
        </w:rPr>
        <w:t xml:space="preserve"> </w:t>
      </w:r>
      <w:r>
        <w:t>initiatives;</w:t>
      </w:r>
    </w:p>
    <w:p w14:paraId="22BD83C3" w14:textId="77777777" w:rsidR="00B25418" w:rsidRDefault="002B5E7C">
      <w:pPr>
        <w:pStyle w:val="ListParagraph"/>
        <w:numPr>
          <w:ilvl w:val="2"/>
          <w:numId w:val="12"/>
        </w:numPr>
        <w:tabs>
          <w:tab w:val="left" w:pos="2577"/>
          <w:tab w:val="left" w:pos="2578"/>
        </w:tabs>
        <w:ind w:right="2479"/>
        <w:rPr>
          <w:rFonts w:ascii="Symbol" w:hAnsi="Symbol"/>
        </w:rPr>
      </w:pPr>
      <w:r>
        <w:t>ensuring annual assessments and audits of IG policies and arrangements are carried out, documented and</w:t>
      </w:r>
      <w:r>
        <w:rPr>
          <w:spacing w:val="-12"/>
        </w:rPr>
        <w:t xml:space="preserve"> </w:t>
      </w:r>
      <w:proofErr w:type="gramStart"/>
      <w:r>
        <w:t>reported;</w:t>
      </w:r>
      <w:proofErr w:type="gramEnd"/>
    </w:p>
    <w:p w14:paraId="5B748D94" w14:textId="77777777" w:rsidR="00B25418" w:rsidRDefault="002B5E7C">
      <w:pPr>
        <w:pStyle w:val="ListParagraph"/>
        <w:numPr>
          <w:ilvl w:val="2"/>
          <w:numId w:val="12"/>
        </w:numPr>
        <w:tabs>
          <w:tab w:val="left" w:pos="2577"/>
          <w:tab w:val="left" w:pos="2578"/>
        </w:tabs>
        <w:ind w:right="1365"/>
        <w:rPr>
          <w:rFonts w:ascii="Symbol" w:hAnsi="Symbol"/>
        </w:rPr>
      </w:pPr>
      <w:r>
        <w:t>ensuring that the approach to information handling is communicated to all staff and made available to the</w:t>
      </w:r>
      <w:r>
        <w:rPr>
          <w:spacing w:val="-5"/>
        </w:rPr>
        <w:t xml:space="preserve"> </w:t>
      </w:r>
      <w:r>
        <w:t>public;</w:t>
      </w:r>
    </w:p>
    <w:p w14:paraId="21685A62" w14:textId="77777777" w:rsidR="00B25418" w:rsidRDefault="00B25418">
      <w:pPr>
        <w:rPr>
          <w:rFonts w:ascii="Symbol" w:hAnsi="Symbol"/>
        </w:rPr>
        <w:sectPr w:rsidR="00B25418">
          <w:pgSz w:w="11910" w:h="16850"/>
          <w:pgMar w:top="1360" w:right="440" w:bottom="920" w:left="660" w:header="0" w:footer="722" w:gutter="0"/>
          <w:cols w:space="720"/>
        </w:sectPr>
      </w:pPr>
    </w:p>
    <w:p w14:paraId="3B601F7E" w14:textId="77777777" w:rsidR="00B25418" w:rsidRDefault="002B5E7C">
      <w:pPr>
        <w:pStyle w:val="ListParagraph"/>
        <w:numPr>
          <w:ilvl w:val="2"/>
          <w:numId w:val="12"/>
        </w:numPr>
        <w:tabs>
          <w:tab w:val="left" w:pos="2577"/>
          <w:tab w:val="left" w:pos="2578"/>
        </w:tabs>
        <w:spacing w:before="76"/>
        <w:ind w:right="2086"/>
        <w:rPr>
          <w:rFonts w:ascii="Symbol" w:hAnsi="Symbol"/>
        </w:rPr>
      </w:pPr>
      <w:r>
        <w:lastRenderedPageBreak/>
        <w:t>ensuring that appropriate training is made available to staff and completed as necessary to support their duties and for NHS organisations;</w:t>
      </w:r>
    </w:p>
    <w:p w14:paraId="71A4FFF5" w14:textId="77777777" w:rsidR="00B25418" w:rsidRDefault="002B5E7C">
      <w:pPr>
        <w:pStyle w:val="ListParagraph"/>
        <w:numPr>
          <w:ilvl w:val="2"/>
          <w:numId w:val="12"/>
        </w:numPr>
        <w:tabs>
          <w:tab w:val="left" w:pos="2577"/>
          <w:tab w:val="left" w:pos="2578"/>
        </w:tabs>
        <w:ind w:right="1389"/>
        <w:rPr>
          <w:rFonts w:ascii="Symbol" w:hAnsi="Symbol"/>
        </w:rPr>
      </w:pPr>
      <w:r>
        <w:t>liaising with other committees, working groups and programme boards in order to promote and integrate IG</w:t>
      </w:r>
      <w:r>
        <w:rPr>
          <w:spacing w:val="-12"/>
        </w:rPr>
        <w:t xml:space="preserve"> </w:t>
      </w:r>
      <w:proofErr w:type="gramStart"/>
      <w:r>
        <w:t>standards;</w:t>
      </w:r>
      <w:proofErr w:type="gramEnd"/>
    </w:p>
    <w:p w14:paraId="61FC5C61" w14:textId="77777777" w:rsidR="00B25418" w:rsidRDefault="002B5E7C">
      <w:pPr>
        <w:pStyle w:val="ListParagraph"/>
        <w:numPr>
          <w:ilvl w:val="2"/>
          <w:numId w:val="12"/>
        </w:numPr>
        <w:tabs>
          <w:tab w:val="left" w:pos="2577"/>
          <w:tab w:val="left" w:pos="2578"/>
        </w:tabs>
        <w:ind w:right="1649"/>
        <w:rPr>
          <w:rFonts w:ascii="Symbol" w:hAnsi="Symbol"/>
        </w:rPr>
      </w:pPr>
      <w:r>
        <w:t>monitoring information handling activities to ensure compliance with law and guidance;</w:t>
      </w:r>
      <w:r>
        <w:rPr>
          <w:spacing w:val="-6"/>
        </w:rPr>
        <w:t xml:space="preserve"> </w:t>
      </w:r>
      <w:r>
        <w:t>and</w:t>
      </w:r>
    </w:p>
    <w:p w14:paraId="2970D12D" w14:textId="77777777" w:rsidR="00B25418" w:rsidRDefault="002B5E7C">
      <w:pPr>
        <w:pStyle w:val="ListParagraph"/>
        <w:numPr>
          <w:ilvl w:val="2"/>
          <w:numId w:val="12"/>
        </w:numPr>
        <w:tabs>
          <w:tab w:val="left" w:pos="2577"/>
          <w:tab w:val="left" w:pos="2578"/>
        </w:tabs>
        <w:ind w:right="2073"/>
        <w:rPr>
          <w:rFonts w:ascii="Symbol" w:hAnsi="Symbol"/>
        </w:rPr>
      </w:pPr>
      <w:r>
        <w:t>providing a focal point for the resolution and/or discussion of IG issues.</w:t>
      </w:r>
    </w:p>
    <w:p w14:paraId="68158050" w14:textId="77777777" w:rsidR="00B25418" w:rsidRDefault="00B25418">
      <w:pPr>
        <w:pStyle w:val="BodyText"/>
        <w:spacing w:before="3"/>
        <w:rPr>
          <w:sz w:val="21"/>
        </w:rPr>
      </w:pPr>
    </w:p>
    <w:p w14:paraId="1BE87C85" w14:textId="77777777" w:rsidR="00B25418" w:rsidRDefault="002B5E7C">
      <w:pPr>
        <w:pStyle w:val="Heading2"/>
        <w:numPr>
          <w:ilvl w:val="1"/>
          <w:numId w:val="12"/>
        </w:numPr>
        <w:tabs>
          <w:tab w:val="left" w:pos="2226"/>
        </w:tabs>
        <w:spacing w:before="1"/>
        <w:ind w:left="2225"/>
        <w:jc w:val="left"/>
      </w:pPr>
      <w:r>
        <w:t>Information Asset Owners and</w:t>
      </w:r>
      <w:r>
        <w:rPr>
          <w:spacing w:val="3"/>
        </w:rPr>
        <w:t xml:space="preserve"> </w:t>
      </w:r>
      <w:r>
        <w:t>Administrators</w:t>
      </w:r>
    </w:p>
    <w:p w14:paraId="40FDACAB" w14:textId="77777777" w:rsidR="00B25418" w:rsidRDefault="00B25418">
      <w:pPr>
        <w:pStyle w:val="BodyText"/>
        <w:spacing w:before="2"/>
        <w:rPr>
          <w:b/>
        </w:rPr>
      </w:pPr>
    </w:p>
    <w:p w14:paraId="5ED5F85B" w14:textId="5ACDCE70" w:rsidR="00B25418" w:rsidRDefault="002B5E7C">
      <w:pPr>
        <w:pStyle w:val="BodyText"/>
        <w:spacing w:before="1"/>
        <w:ind w:left="1858" w:right="1423"/>
      </w:pPr>
      <w:r>
        <w:t>Information Asset Owners (IAO) are senior individuals involved in the running of their respective business functions and are directly accountable to the SIRO. IAOs must provide assurance that information risk is being managed effectively in respect of the information assets they are responsible for and that any new changes introduced to their business processes and systems undergo a</w:t>
      </w:r>
      <w:r w:rsidR="00AC2F47">
        <w:t xml:space="preserve"> data protection</w:t>
      </w:r>
      <w:r>
        <w:t xml:space="preserve"> impact assessment.</w:t>
      </w:r>
    </w:p>
    <w:p w14:paraId="51A5ABE6" w14:textId="77777777" w:rsidR="00B25418" w:rsidRDefault="00B25418">
      <w:pPr>
        <w:pStyle w:val="BodyText"/>
        <w:spacing w:before="9"/>
        <w:rPr>
          <w:sz w:val="21"/>
        </w:rPr>
      </w:pPr>
    </w:p>
    <w:p w14:paraId="5BC08586" w14:textId="77777777" w:rsidR="00B25418" w:rsidRDefault="002B5E7C">
      <w:pPr>
        <w:pStyle w:val="BodyText"/>
        <w:spacing w:before="1"/>
        <w:ind w:left="1858" w:right="1387"/>
      </w:pPr>
      <w:r>
        <w:t>An Information Asset Administrator (IAA) will have delegated responsibility for the operational use of an Asset.</w:t>
      </w:r>
    </w:p>
    <w:p w14:paraId="03CF3FE6" w14:textId="77777777" w:rsidR="00B25418" w:rsidRDefault="00B25418">
      <w:pPr>
        <w:pStyle w:val="BodyText"/>
        <w:spacing w:before="10"/>
        <w:rPr>
          <w:sz w:val="21"/>
        </w:rPr>
      </w:pPr>
    </w:p>
    <w:p w14:paraId="40D30258" w14:textId="77777777" w:rsidR="00B25418" w:rsidRDefault="002B5E7C">
      <w:pPr>
        <w:pStyle w:val="Heading2"/>
        <w:numPr>
          <w:ilvl w:val="1"/>
          <w:numId w:val="12"/>
        </w:numPr>
        <w:tabs>
          <w:tab w:val="left" w:pos="2410"/>
        </w:tabs>
        <w:spacing w:before="1"/>
        <w:ind w:left="2410" w:hanging="552"/>
        <w:jc w:val="left"/>
      </w:pPr>
      <w:r>
        <w:t>Managers</w:t>
      </w:r>
    </w:p>
    <w:p w14:paraId="7A0DAEC0" w14:textId="77777777" w:rsidR="00B25418" w:rsidRDefault="00B25418">
      <w:pPr>
        <w:pStyle w:val="BodyText"/>
        <w:rPr>
          <w:b/>
        </w:rPr>
      </w:pPr>
    </w:p>
    <w:p w14:paraId="79F5F235" w14:textId="77777777" w:rsidR="00B25418" w:rsidRDefault="002B5E7C">
      <w:pPr>
        <w:pStyle w:val="BodyText"/>
        <w:ind w:left="1858" w:right="1679"/>
      </w:pPr>
      <w:r>
        <w:t>Managers are responsible for ensuring that their staff, both permanent and temporary, are aware of:</w:t>
      </w:r>
    </w:p>
    <w:p w14:paraId="6B59E233" w14:textId="77777777" w:rsidR="00B25418" w:rsidRDefault="00B25418">
      <w:pPr>
        <w:pStyle w:val="BodyText"/>
        <w:spacing w:before="2"/>
      </w:pPr>
    </w:p>
    <w:p w14:paraId="72479D9C" w14:textId="77777777" w:rsidR="00B25418" w:rsidRDefault="002B5E7C">
      <w:pPr>
        <w:pStyle w:val="ListParagraph"/>
        <w:numPr>
          <w:ilvl w:val="2"/>
          <w:numId w:val="12"/>
        </w:numPr>
        <w:tabs>
          <w:tab w:val="left" w:pos="2577"/>
          <w:tab w:val="left" w:pos="2578"/>
        </w:tabs>
        <w:ind w:right="1370"/>
        <w:rPr>
          <w:rFonts w:ascii="Symbol" w:hAnsi="Symbol"/>
          <w:sz w:val="20"/>
        </w:rPr>
      </w:pPr>
      <w:r>
        <w:t>all information security policies and guidance and their responsibility</w:t>
      </w:r>
      <w:r>
        <w:rPr>
          <w:spacing w:val="-29"/>
        </w:rPr>
        <w:t xml:space="preserve"> </w:t>
      </w:r>
      <w:r>
        <w:t>to comply with</w:t>
      </w:r>
      <w:r>
        <w:rPr>
          <w:spacing w:val="-3"/>
        </w:rPr>
        <w:t xml:space="preserve"> </w:t>
      </w:r>
      <w:r>
        <w:t>them;</w:t>
      </w:r>
    </w:p>
    <w:p w14:paraId="407656D8" w14:textId="77777777" w:rsidR="00B25418" w:rsidRDefault="002B5E7C">
      <w:pPr>
        <w:pStyle w:val="ListParagraph"/>
        <w:numPr>
          <w:ilvl w:val="2"/>
          <w:numId w:val="12"/>
        </w:numPr>
        <w:tabs>
          <w:tab w:val="left" w:pos="2577"/>
          <w:tab w:val="left" w:pos="2578"/>
        </w:tabs>
        <w:spacing w:before="1" w:line="252" w:lineRule="exact"/>
        <w:rPr>
          <w:rFonts w:ascii="Symbol" w:hAnsi="Symbol"/>
          <w:sz w:val="20"/>
        </w:rPr>
      </w:pPr>
      <w:r>
        <w:t>their personal responsibilities for information</w:t>
      </w:r>
      <w:r>
        <w:rPr>
          <w:spacing w:val="-5"/>
        </w:rPr>
        <w:t xml:space="preserve"> </w:t>
      </w:r>
      <w:r>
        <w:t>security;</w:t>
      </w:r>
    </w:p>
    <w:p w14:paraId="16EE68F9" w14:textId="77777777" w:rsidR="00B25418" w:rsidRDefault="002B5E7C">
      <w:pPr>
        <w:pStyle w:val="ListParagraph"/>
        <w:numPr>
          <w:ilvl w:val="2"/>
          <w:numId w:val="12"/>
        </w:numPr>
        <w:tabs>
          <w:tab w:val="left" w:pos="2577"/>
          <w:tab w:val="left" w:pos="2578"/>
        </w:tabs>
        <w:ind w:right="2564"/>
        <w:rPr>
          <w:rFonts w:ascii="Symbol" w:hAnsi="Symbol"/>
          <w:sz w:val="20"/>
        </w:rPr>
      </w:pPr>
      <w:r>
        <w:t>where to access advice on matters relating to security and confidentiality;</w:t>
      </w:r>
      <w:r>
        <w:rPr>
          <w:spacing w:val="1"/>
        </w:rPr>
        <w:t xml:space="preserve"> </w:t>
      </w:r>
      <w:r>
        <w:t>and</w:t>
      </w:r>
    </w:p>
    <w:p w14:paraId="533DDD64" w14:textId="77777777" w:rsidR="00B25418" w:rsidRDefault="002B5E7C">
      <w:pPr>
        <w:pStyle w:val="ListParagraph"/>
        <w:numPr>
          <w:ilvl w:val="2"/>
          <w:numId w:val="12"/>
        </w:numPr>
        <w:tabs>
          <w:tab w:val="left" w:pos="2577"/>
          <w:tab w:val="left" w:pos="2578"/>
        </w:tabs>
        <w:ind w:right="2099"/>
        <w:rPr>
          <w:rFonts w:ascii="Symbol" w:hAnsi="Symbol"/>
          <w:sz w:val="20"/>
        </w:rPr>
      </w:pPr>
      <w:r>
        <w:t>the security of their physical environments where information is processed or</w:t>
      </w:r>
      <w:r>
        <w:rPr>
          <w:spacing w:val="-4"/>
        </w:rPr>
        <w:t xml:space="preserve"> </w:t>
      </w:r>
      <w:r>
        <w:t>stored.</w:t>
      </w:r>
    </w:p>
    <w:p w14:paraId="0763235E" w14:textId="77777777" w:rsidR="00B25418" w:rsidRDefault="00B25418">
      <w:pPr>
        <w:pStyle w:val="BodyText"/>
        <w:spacing w:before="8"/>
        <w:rPr>
          <w:sz w:val="21"/>
        </w:rPr>
      </w:pPr>
    </w:p>
    <w:p w14:paraId="01507F0E" w14:textId="77777777" w:rsidR="00B25418" w:rsidRDefault="002B5E7C">
      <w:pPr>
        <w:pStyle w:val="Heading2"/>
        <w:numPr>
          <w:ilvl w:val="1"/>
          <w:numId w:val="12"/>
        </w:numPr>
        <w:tabs>
          <w:tab w:val="left" w:pos="2353"/>
        </w:tabs>
        <w:ind w:left="2352" w:hanging="495"/>
        <w:jc w:val="left"/>
      </w:pPr>
      <w:r>
        <w:rPr>
          <w:spacing w:val="-3"/>
        </w:rPr>
        <w:t>All</w:t>
      </w:r>
      <w:r>
        <w:rPr>
          <w:spacing w:val="2"/>
        </w:rPr>
        <w:t xml:space="preserve"> </w:t>
      </w:r>
      <w:r>
        <w:t>staff</w:t>
      </w:r>
    </w:p>
    <w:p w14:paraId="0826EE84" w14:textId="77777777" w:rsidR="00B25418" w:rsidRDefault="00B25418">
      <w:pPr>
        <w:pStyle w:val="BodyText"/>
        <w:spacing w:before="3"/>
        <w:rPr>
          <w:b/>
        </w:rPr>
      </w:pPr>
    </w:p>
    <w:p w14:paraId="5898FACB" w14:textId="77777777" w:rsidR="00B25418" w:rsidRDefault="002B5E7C">
      <w:pPr>
        <w:pStyle w:val="BodyText"/>
        <w:ind w:left="1858" w:right="1803"/>
      </w:pPr>
      <w:r>
        <w:t>Information Governance compliance is an obligation for all staff. Staff should note that they are expected to participate in induction training, annual refresher training and awareness raising sessions carried out to inform/update staff on information governance issues. Any breach of confidentiality, inappropriate use of health, business or staff records or abuse of computer systems is a disciplinary offence, which could result in dismissal or termination of employment contract and must be reported to the SIRO and (in the case of health or social care records), the Caldicott Guardian.</w:t>
      </w:r>
    </w:p>
    <w:p w14:paraId="7FDA35F7" w14:textId="77777777" w:rsidR="00B25418" w:rsidRDefault="00B25418">
      <w:pPr>
        <w:pStyle w:val="BodyText"/>
        <w:spacing w:before="3"/>
      </w:pPr>
    </w:p>
    <w:p w14:paraId="715542C2" w14:textId="77777777" w:rsidR="00B25418" w:rsidRDefault="002B5E7C">
      <w:pPr>
        <w:pStyle w:val="BodyText"/>
        <w:ind w:left="1858" w:right="1998"/>
      </w:pPr>
      <w:r>
        <w:t>All employees are personally responsible for compliance with the law in relation to the Data Protection Act, the General Data Protection Regulation and the Common Law of Confidentiality.</w:t>
      </w:r>
    </w:p>
    <w:p w14:paraId="6EEEFA65" w14:textId="77777777" w:rsidR="00B25418" w:rsidRDefault="00B25418">
      <w:pPr>
        <w:pStyle w:val="BodyText"/>
        <w:spacing w:before="1"/>
      </w:pPr>
    </w:p>
    <w:p w14:paraId="6108E083" w14:textId="77777777" w:rsidR="00B25418" w:rsidRDefault="002B5E7C">
      <w:pPr>
        <w:pStyle w:val="BodyText"/>
        <w:ind w:left="1858" w:right="2548"/>
      </w:pPr>
      <w:r>
        <w:t>Staff are responsible for reporting any possible or potential issues whereby a breach of security may occur.</w:t>
      </w:r>
    </w:p>
    <w:p w14:paraId="2C99EA1E" w14:textId="77777777" w:rsidR="00B25418" w:rsidRDefault="00B25418">
      <w:pPr>
        <w:sectPr w:rsidR="00B25418">
          <w:pgSz w:w="11910" w:h="16850"/>
          <w:pgMar w:top="1360" w:right="440" w:bottom="920" w:left="660" w:header="0" w:footer="722" w:gutter="0"/>
          <w:cols w:space="720"/>
        </w:sectPr>
      </w:pPr>
    </w:p>
    <w:p w14:paraId="27B74349" w14:textId="77777777" w:rsidR="00B25418" w:rsidRDefault="00B25418">
      <w:pPr>
        <w:pStyle w:val="BodyText"/>
        <w:rPr>
          <w:sz w:val="20"/>
        </w:rPr>
      </w:pPr>
    </w:p>
    <w:p w14:paraId="3C9D1ED0" w14:textId="77777777" w:rsidR="00B25418" w:rsidRDefault="00B25418">
      <w:pPr>
        <w:pStyle w:val="BodyText"/>
        <w:spacing w:before="7"/>
        <w:rPr>
          <w:sz w:val="23"/>
        </w:rPr>
      </w:pPr>
    </w:p>
    <w:p w14:paraId="72B3DC7D" w14:textId="77777777" w:rsidR="00B25418" w:rsidRDefault="002B5E7C">
      <w:pPr>
        <w:pStyle w:val="Heading2"/>
        <w:numPr>
          <w:ilvl w:val="1"/>
          <w:numId w:val="12"/>
        </w:numPr>
        <w:tabs>
          <w:tab w:val="left" w:pos="2350"/>
        </w:tabs>
        <w:spacing w:before="94"/>
        <w:ind w:left="2349" w:hanging="492"/>
        <w:jc w:val="left"/>
      </w:pPr>
      <w:r>
        <w:t>Third Party</w:t>
      </w:r>
      <w:r>
        <w:rPr>
          <w:spacing w:val="-5"/>
        </w:rPr>
        <w:t xml:space="preserve"> </w:t>
      </w:r>
      <w:r>
        <w:t>Contractors</w:t>
      </w:r>
    </w:p>
    <w:p w14:paraId="791E99D3" w14:textId="77777777" w:rsidR="00B25418" w:rsidRDefault="00B25418">
      <w:pPr>
        <w:pStyle w:val="BodyText"/>
        <w:spacing w:before="5"/>
        <w:rPr>
          <w:b/>
        </w:rPr>
      </w:pPr>
    </w:p>
    <w:p w14:paraId="26001B94" w14:textId="27C52C3D" w:rsidR="00B25418" w:rsidRDefault="002B5E7C">
      <w:pPr>
        <w:pStyle w:val="BodyText"/>
        <w:ind w:left="1858" w:right="1826"/>
      </w:pPr>
      <w:r>
        <w:t>Contracts with third parties providing services to NLCCG must include appropriate, detailed and explicit requirements regarding confidentiality and information governance to ensure that Contractors are aware of their IG obligations.</w:t>
      </w:r>
      <w:r w:rsidR="00AC2F47">
        <w:t xml:space="preserve"> Ideally the NHS Standard Contract should always be used where possible as this contains all necessary Information Governance clauses. </w:t>
      </w:r>
    </w:p>
    <w:p w14:paraId="6D2ED434" w14:textId="77777777" w:rsidR="00B25418" w:rsidRDefault="00B25418">
      <w:pPr>
        <w:pStyle w:val="BodyText"/>
      </w:pPr>
    </w:p>
    <w:p w14:paraId="388FCE1F" w14:textId="77777777" w:rsidR="00B25418" w:rsidRDefault="002B5E7C">
      <w:pPr>
        <w:pStyle w:val="Heading2"/>
        <w:ind w:left="1858"/>
      </w:pPr>
      <w:r>
        <w:t>Support services</w:t>
      </w:r>
    </w:p>
    <w:p w14:paraId="7FE33F38" w14:textId="77777777" w:rsidR="00B25418" w:rsidRDefault="00B25418">
      <w:pPr>
        <w:pStyle w:val="BodyText"/>
        <w:spacing w:before="3"/>
        <w:rPr>
          <w:b/>
        </w:rPr>
      </w:pPr>
    </w:p>
    <w:p w14:paraId="4BFD3DE1" w14:textId="77777777" w:rsidR="00B25418" w:rsidRDefault="002B5E7C">
      <w:pPr>
        <w:pStyle w:val="BodyText"/>
        <w:ind w:left="1858" w:right="1815"/>
      </w:pPr>
      <w:r>
        <w:t>All support services that process information on behalf of the CCG will be required to:</w:t>
      </w:r>
    </w:p>
    <w:p w14:paraId="4D3BC85D" w14:textId="77777777" w:rsidR="00B25418" w:rsidRDefault="00B25418">
      <w:pPr>
        <w:pStyle w:val="BodyText"/>
        <w:spacing w:before="4"/>
      </w:pPr>
    </w:p>
    <w:p w14:paraId="098279A5" w14:textId="77777777" w:rsidR="00B25418" w:rsidRDefault="002B5E7C">
      <w:pPr>
        <w:pStyle w:val="ListParagraph"/>
        <w:numPr>
          <w:ilvl w:val="2"/>
          <w:numId w:val="12"/>
        </w:numPr>
        <w:tabs>
          <w:tab w:val="left" w:pos="2577"/>
          <w:tab w:val="left" w:pos="2578"/>
        </w:tabs>
        <w:ind w:right="1829"/>
        <w:rPr>
          <w:rFonts w:ascii="Symbol" w:hAnsi="Symbol"/>
        </w:rPr>
      </w:pPr>
      <w:r>
        <w:t>Ensure a suitable contract/SLA and or as a minimum, a confidentiality agreement is in place to form a Controller to Processor relationship where Personal or Personal Sensitive data is managed on behalf of the</w:t>
      </w:r>
      <w:r>
        <w:rPr>
          <w:spacing w:val="-2"/>
        </w:rPr>
        <w:t xml:space="preserve"> </w:t>
      </w:r>
      <w:r>
        <w:t>CCG.</w:t>
      </w:r>
    </w:p>
    <w:p w14:paraId="6D816AF5" w14:textId="77777777" w:rsidR="00B25418" w:rsidRDefault="00B25418">
      <w:pPr>
        <w:pStyle w:val="BodyText"/>
      </w:pPr>
    </w:p>
    <w:p w14:paraId="18F125CD" w14:textId="77777777" w:rsidR="00B25418" w:rsidRDefault="002B5E7C">
      <w:pPr>
        <w:pStyle w:val="ListParagraph"/>
        <w:numPr>
          <w:ilvl w:val="2"/>
          <w:numId w:val="12"/>
        </w:numPr>
        <w:tabs>
          <w:tab w:val="left" w:pos="2577"/>
          <w:tab w:val="left" w:pos="2578"/>
        </w:tabs>
        <w:ind w:right="1742"/>
        <w:rPr>
          <w:rFonts w:ascii="Symbol" w:hAnsi="Symbol"/>
        </w:rPr>
      </w:pPr>
      <w:r>
        <w:t>Ensure that services commissioned meet the requirements of the current Data Protection Act and GDPR when providing services including, but not limited to, fair processing and maintaining a Data Protection notification with the Information Commissioners</w:t>
      </w:r>
      <w:r>
        <w:rPr>
          <w:spacing w:val="-18"/>
        </w:rPr>
        <w:t xml:space="preserve"> </w:t>
      </w:r>
      <w:r>
        <w:t>Office.</w:t>
      </w:r>
    </w:p>
    <w:p w14:paraId="7643F96B" w14:textId="77777777" w:rsidR="00B25418" w:rsidRDefault="00B25418">
      <w:pPr>
        <w:pStyle w:val="BodyText"/>
        <w:spacing w:before="3"/>
      </w:pPr>
    </w:p>
    <w:p w14:paraId="28C476CF" w14:textId="77777777" w:rsidR="00B25418" w:rsidRDefault="002B5E7C">
      <w:pPr>
        <w:pStyle w:val="ListParagraph"/>
        <w:numPr>
          <w:ilvl w:val="2"/>
          <w:numId w:val="12"/>
        </w:numPr>
        <w:tabs>
          <w:tab w:val="left" w:pos="2577"/>
          <w:tab w:val="left" w:pos="2578"/>
        </w:tabs>
        <w:spacing w:line="237" w:lineRule="auto"/>
        <w:ind w:right="2121"/>
        <w:rPr>
          <w:rFonts w:ascii="Symbol" w:hAnsi="Symbol"/>
        </w:rPr>
      </w:pPr>
      <w:r>
        <w:t>Complete the annual Data Security and Protection Toolkit (if applicable), and at the request of the CCG, undertakes a compliance check/audit in order to provide assurance that they have met expected</w:t>
      </w:r>
      <w:r>
        <w:rPr>
          <w:spacing w:val="-2"/>
        </w:rPr>
        <w:t xml:space="preserve"> </w:t>
      </w:r>
      <w:r>
        <w:t>requirements.</w:t>
      </w:r>
    </w:p>
    <w:p w14:paraId="140E9D46" w14:textId="77777777" w:rsidR="00B25418" w:rsidRDefault="00B25418">
      <w:pPr>
        <w:pStyle w:val="BodyText"/>
        <w:spacing w:before="8"/>
      </w:pPr>
    </w:p>
    <w:p w14:paraId="0FB43124" w14:textId="77777777" w:rsidR="00B25418" w:rsidRDefault="002B5E7C">
      <w:pPr>
        <w:pStyle w:val="ListParagraph"/>
        <w:numPr>
          <w:ilvl w:val="2"/>
          <w:numId w:val="12"/>
        </w:numPr>
        <w:tabs>
          <w:tab w:val="left" w:pos="2577"/>
          <w:tab w:val="left" w:pos="2578"/>
        </w:tabs>
        <w:spacing w:line="237" w:lineRule="auto"/>
        <w:ind w:right="1879"/>
        <w:rPr>
          <w:rFonts w:ascii="Symbol" w:hAnsi="Symbol"/>
        </w:rPr>
      </w:pPr>
      <w:r>
        <w:t>Ensure that any new processing is within the remit of the contract or seek written confirmation if there is any</w:t>
      </w:r>
      <w:r>
        <w:rPr>
          <w:spacing w:val="-7"/>
        </w:rPr>
        <w:t xml:space="preserve"> </w:t>
      </w:r>
      <w:r>
        <w:t>ambiguity.</w:t>
      </w:r>
    </w:p>
    <w:p w14:paraId="0ECDFA16" w14:textId="77777777" w:rsidR="00B25418" w:rsidRDefault="00B25418">
      <w:pPr>
        <w:pStyle w:val="BodyText"/>
        <w:spacing w:before="5"/>
      </w:pPr>
    </w:p>
    <w:p w14:paraId="0EFFE6D3" w14:textId="77777777" w:rsidR="00B25418" w:rsidRDefault="002B5E7C">
      <w:pPr>
        <w:pStyle w:val="ListParagraph"/>
        <w:numPr>
          <w:ilvl w:val="2"/>
          <w:numId w:val="12"/>
        </w:numPr>
        <w:tabs>
          <w:tab w:val="left" w:pos="2577"/>
          <w:tab w:val="left" w:pos="2578"/>
        </w:tabs>
        <w:spacing w:line="237" w:lineRule="auto"/>
        <w:ind w:right="2454"/>
        <w:rPr>
          <w:rFonts w:ascii="Symbol" w:hAnsi="Symbol"/>
        </w:rPr>
      </w:pPr>
      <w:r>
        <w:t>Report any known incidents or risks in relation to the use or management of information owned by the</w:t>
      </w:r>
      <w:r>
        <w:rPr>
          <w:spacing w:val="-2"/>
        </w:rPr>
        <w:t xml:space="preserve"> </w:t>
      </w:r>
      <w:r>
        <w:t>CCG.</w:t>
      </w:r>
    </w:p>
    <w:p w14:paraId="0A46F569" w14:textId="77777777" w:rsidR="00B25418" w:rsidRDefault="00B25418">
      <w:pPr>
        <w:pStyle w:val="BodyText"/>
        <w:spacing w:before="5"/>
      </w:pPr>
    </w:p>
    <w:p w14:paraId="5F417EEE" w14:textId="77777777" w:rsidR="00B25418" w:rsidRDefault="002B5E7C">
      <w:pPr>
        <w:pStyle w:val="ListParagraph"/>
        <w:numPr>
          <w:ilvl w:val="2"/>
          <w:numId w:val="12"/>
        </w:numPr>
        <w:tabs>
          <w:tab w:val="left" w:pos="2577"/>
          <w:tab w:val="left" w:pos="2578"/>
        </w:tabs>
        <w:spacing w:line="237" w:lineRule="auto"/>
        <w:ind w:right="1878"/>
        <w:rPr>
          <w:rFonts w:ascii="Symbol" w:hAnsi="Symbol"/>
        </w:rPr>
      </w:pPr>
      <w:r>
        <w:t>Set out expectations regarding providing information in relation to requests for information made under the Freedom of Information Act.</w:t>
      </w:r>
    </w:p>
    <w:p w14:paraId="6EAF5CBB" w14:textId="77777777" w:rsidR="00B25418" w:rsidRDefault="00B25418">
      <w:pPr>
        <w:pStyle w:val="BodyText"/>
        <w:spacing w:before="7"/>
      </w:pPr>
    </w:p>
    <w:p w14:paraId="58855DD4" w14:textId="77777777" w:rsidR="00B25418" w:rsidRDefault="002B5E7C">
      <w:pPr>
        <w:pStyle w:val="ListParagraph"/>
        <w:numPr>
          <w:ilvl w:val="2"/>
          <w:numId w:val="12"/>
        </w:numPr>
        <w:tabs>
          <w:tab w:val="left" w:pos="2577"/>
          <w:tab w:val="left" w:pos="2578"/>
        </w:tabs>
        <w:spacing w:line="237" w:lineRule="auto"/>
        <w:ind w:right="2091"/>
        <w:rPr>
          <w:rFonts w:ascii="Symbol" w:hAnsi="Symbol"/>
        </w:rPr>
      </w:pPr>
      <w:r>
        <w:t>Ensure inclusions regarding Exit Plans are addressed following transfer services or decommission of service e.g. passing on data/deletion/retention of data at the end of the</w:t>
      </w:r>
      <w:r>
        <w:rPr>
          <w:spacing w:val="-13"/>
        </w:rPr>
        <w:t xml:space="preserve"> </w:t>
      </w:r>
      <w:r>
        <w:t>contract.</w:t>
      </w:r>
    </w:p>
    <w:p w14:paraId="0F6D7D70" w14:textId="77777777" w:rsidR="00B25418" w:rsidRDefault="00B25418">
      <w:pPr>
        <w:pStyle w:val="BodyText"/>
        <w:rPr>
          <w:sz w:val="24"/>
        </w:rPr>
      </w:pPr>
    </w:p>
    <w:p w14:paraId="7671E8FB" w14:textId="77777777" w:rsidR="00B25418" w:rsidRDefault="00B25418">
      <w:pPr>
        <w:pStyle w:val="BodyText"/>
        <w:spacing w:before="1"/>
        <w:rPr>
          <w:sz w:val="20"/>
        </w:rPr>
      </w:pPr>
    </w:p>
    <w:p w14:paraId="0B03E756" w14:textId="77777777" w:rsidR="00B25418" w:rsidRDefault="002B5E7C">
      <w:pPr>
        <w:pStyle w:val="Heading2"/>
        <w:numPr>
          <w:ilvl w:val="0"/>
          <w:numId w:val="13"/>
        </w:numPr>
        <w:tabs>
          <w:tab w:val="left" w:pos="1484"/>
        </w:tabs>
        <w:spacing w:before="1"/>
        <w:ind w:left="1483" w:hanging="246"/>
        <w:jc w:val="left"/>
      </w:pPr>
      <w:r>
        <w:t>Governance</w:t>
      </w:r>
      <w:r>
        <w:rPr>
          <w:spacing w:val="2"/>
        </w:rPr>
        <w:t xml:space="preserve"> </w:t>
      </w:r>
      <w:r>
        <w:t>Arrangements</w:t>
      </w:r>
    </w:p>
    <w:p w14:paraId="2FCE955A" w14:textId="77777777" w:rsidR="00B25418" w:rsidRDefault="00B25418">
      <w:pPr>
        <w:pStyle w:val="BodyText"/>
        <w:spacing w:before="5"/>
        <w:rPr>
          <w:b/>
        </w:rPr>
      </w:pPr>
    </w:p>
    <w:p w14:paraId="23445FA2" w14:textId="77777777" w:rsidR="00B25418" w:rsidRDefault="002B5E7C">
      <w:pPr>
        <w:pStyle w:val="BodyText"/>
        <w:ind w:left="1238"/>
      </w:pPr>
      <w:r>
        <w:t>The following arrangements have been agreed:</w:t>
      </w:r>
    </w:p>
    <w:p w14:paraId="11159DB3" w14:textId="77777777" w:rsidR="00B25418" w:rsidRDefault="00B25418">
      <w:pPr>
        <w:pStyle w:val="BodyText"/>
        <w:spacing w:before="2"/>
      </w:pPr>
    </w:p>
    <w:p w14:paraId="054F9953" w14:textId="77777777" w:rsidR="00B25418" w:rsidRDefault="002B5E7C">
      <w:pPr>
        <w:pStyle w:val="ListParagraph"/>
        <w:numPr>
          <w:ilvl w:val="1"/>
          <w:numId w:val="13"/>
        </w:numPr>
        <w:tabs>
          <w:tab w:val="left" w:pos="1958"/>
          <w:tab w:val="left" w:pos="1959"/>
        </w:tabs>
        <w:ind w:left="1958" w:right="2037"/>
      </w:pPr>
      <w:r>
        <w:t>The CCG Governing Body will receive periodic assurance that management and accountability arrangements are adequate and are informed in a timely manner of future changes in the IG agenda by IG updates.</w:t>
      </w:r>
    </w:p>
    <w:p w14:paraId="59B9A898" w14:textId="77777777" w:rsidR="00B25418" w:rsidRDefault="00B25418">
      <w:pPr>
        <w:sectPr w:rsidR="00B25418">
          <w:pgSz w:w="11910" w:h="16850"/>
          <w:pgMar w:top="1600" w:right="440" w:bottom="920" w:left="660" w:header="0" w:footer="722" w:gutter="0"/>
          <w:cols w:space="720"/>
        </w:sectPr>
      </w:pPr>
    </w:p>
    <w:p w14:paraId="4285A5D6" w14:textId="247581BF" w:rsidR="00B25418" w:rsidRDefault="002B5E7C">
      <w:pPr>
        <w:pStyle w:val="ListParagraph"/>
        <w:numPr>
          <w:ilvl w:val="1"/>
          <w:numId w:val="13"/>
        </w:numPr>
        <w:tabs>
          <w:tab w:val="left" w:pos="1958"/>
          <w:tab w:val="left" w:pos="1959"/>
        </w:tabs>
        <w:spacing w:before="81" w:line="237" w:lineRule="auto"/>
        <w:ind w:left="1958" w:right="1804"/>
      </w:pPr>
      <w:r>
        <w:lastRenderedPageBreak/>
        <w:t xml:space="preserve">The CCG will obtain Information Governance Support </w:t>
      </w:r>
      <w:r w:rsidR="00AC2F47">
        <w:t xml:space="preserve">via a shared service hosted by East Riding CCG governed by a Memorandum of </w:t>
      </w:r>
      <w:r w:rsidR="00DA0829">
        <w:t>Understanding</w:t>
      </w:r>
      <w:r w:rsidR="00AC2F47">
        <w:t xml:space="preserve">. </w:t>
      </w:r>
    </w:p>
    <w:p w14:paraId="1C37DBAF" w14:textId="77777777" w:rsidR="00B25418" w:rsidRDefault="00B25418">
      <w:pPr>
        <w:pStyle w:val="BodyText"/>
      </w:pPr>
    </w:p>
    <w:p w14:paraId="25F3935B" w14:textId="77777777" w:rsidR="00B25418" w:rsidRDefault="002B5E7C">
      <w:pPr>
        <w:pStyle w:val="ListParagraph"/>
        <w:numPr>
          <w:ilvl w:val="1"/>
          <w:numId w:val="13"/>
        </w:numPr>
        <w:tabs>
          <w:tab w:val="left" w:pos="1958"/>
          <w:tab w:val="left" w:pos="1959"/>
        </w:tabs>
        <w:ind w:left="1958" w:right="1739"/>
      </w:pPr>
      <w:r>
        <w:t>Responsibility and accountability for Information Governance will be cascaded through the organization via staff contracts, contracts with third parties, Information Asset Owner arrangements and Heads of</w:t>
      </w:r>
      <w:r>
        <w:rPr>
          <w:spacing w:val="-13"/>
        </w:rPr>
        <w:t xml:space="preserve"> </w:t>
      </w:r>
      <w:r>
        <w:t>Service.</w:t>
      </w:r>
    </w:p>
    <w:p w14:paraId="0C68C82D" w14:textId="77777777" w:rsidR="00B25418" w:rsidRDefault="00B25418">
      <w:pPr>
        <w:pStyle w:val="BodyText"/>
        <w:rPr>
          <w:sz w:val="24"/>
        </w:rPr>
      </w:pPr>
    </w:p>
    <w:p w14:paraId="2AD43014" w14:textId="77777777" w:rsidR="00B25418" w:rsidRDefault="00B25418">
      <w:pPr>
        <w:pStyle w:val="BodyText"/>
        <w:spacing w:before="10"/>
        <w:rPr>
          <w:sz w:val="19"/>
        </w:rPr>
      </w:pPr>
    </w:p>
    <w:p w14:paraId="29453EEB" w14:textId="77777777" w:rsidR="00B25418" w:rsidRDefault="002B5E7C">
      <w:pPr>
        <w:pStyle w:val="Heading2"/>
        <w:numPr>
          <w:ilvl w:val="0"/>
          <w:numId w:val="13"/>
        </w:numPr>
        <w:tabs>
          <w:tab w:val="left" w:pos="1385"/>
        </w:tabs>
        <w:ind w:left="1385" w:hanging="247"/>
        <w:jc w:val="left"/>
      </w:pPr>
      <w:r>
        <w:t>Key Principals and</w:t>
      </w:r>
      <w:r>
        <w:rPr>
          <w:spacing w:val="-7"/>
        </w:rPr>
        <w:t xml:space="preserve"> </w:t>
      </w:r>
      <w:r>
        <w:t>Procedures</w:t>
      </w:r>
    </w:p>
    <w:p w14:paraId="608B7411" w14:textId="77777777" w:rsidR="00B25418" w:rsidRDefault="00B25418">
      <w:pPr>
        <w:pStyle w:val="BodyText"/>
        <w:spacing w:before="5"/>
        <w:rPr>
          <w:b/>
        </w:rPr>
      </w:pPr>
    </w:p>
    <w:p w14:paraId="60F0A0F1" w14:textId="77777777" w:rsidR="00B25418" w:rsidRDefault="002B5E7C">
      <w:pPr>
        <w:pStyle w:val="ListParagraph"/>
        <w:numPr>
          <w:ilvl w:val="1"/>
          <w:numId w:val="11"/>
        </w:numPr>
        <w:tabs>
          <w:tab w:val="left" w:pos="1866"/>
        </w:tabs>
        <w:rPr>
          <w:b/>
        </w:rPr>
      </w:pPr>
      <w:r>
        <w:rPr>
          <w:b/>
        </w:rPr>
        <w:t>Openness and</w:t>
      </w:r>
      <w:r>
        <w:rPr>
          <w:b/>
          <w:spacing w:val="-2"/>
        </w:rPr>
        <w:t xml:space="preserve"> </w:t>
      </w:r>
      <w:r>
        <w:rPr>
          <w:b/>
        </w:rPr>
        <w:t>Transparency</w:t>
      </w:r>
    </w:p>
    <w:p w14:paraId="0A5B258E" w14:textId="77777777" w:rsidR="00B25418" w:rsidRDefault="00B25418">
      <w:pPr>
        <w:pStyle w:val="BodyText"/>
        <w:spacing w:before="1"/>
        <w:rPr>
          <w:b/>
          <w:sz w:val="23"/>
        </w:rPr>
      </w:pPr>
    </w:p>
    <w:p w14:paraId="65BC708E" w14:textId="77777777" w:rsidR="00B25418" w:rsidRDefault="002B5E7C">
      <w:pPr>
        <w:pStyle w:val="ListParagraph"/>
        <w:numPr>
          <w:ilvl w:val="2"/>
          <w:numId w:val="11"/>
        </w:numPr>
        <w:tabs>
          <w:tab w:val="left" w:pos="2217"/>
          <w:tab w:val="left" w:pos="2218"/>
        </w:tabs>
        <w:spacing w:line="237" w:lineRule="auto"/>
        <w:ind w:right="1565"/>
      </w:pPr>
      <w:r>
        <w:t>The CCG recognizes the need for an appropriate balance between openness and confidentiality in the management and use of</w:t>
      </w:r>
      <w:r>
        <w:rPr>
          <w:spacing w:val="-17"/>
        </w:rPr>
        <w:t xml:space="preserve"> </w:t>
      </w:r>
      <w:r>
        <w:t>information.</w:t>
      </w:r>
    </w:p>
    <w:p w14:paraId="0936EBBA" w14:textId="77777777" w:rsidR="00B25418" w:rsidRDefault="00B25418">
      <w:pPr>
        <w:pStyle w:val="BodyText"/>
        <w:spacing w:before="3"/>
      </w:pPr>
    </w:p>
    <w:p w14:paraId="1AFE06E1" w14:textId="77777777" w:rsidR="00B25418" w:rsidRDefault="002B5E7C">
      <w:pPr>
        <w:pStyle w:val="ListParagraph"/>
        <w:numPr>
          <w:ilvl w:val="2"/>
          <w:numId w:val="11"/>
        </w:numPr>
        <w:tabs>
          <w:tab w:val="left" w:pos="2217"/>
          <w:tab w:val="left" w:pos="2218"/>
        </w:tabs>
        <w:ind w:right="2118"/>
      </w:pPr>
      <w:r>
        <w:t>Information will be defined and where appropriate kept confidential underpinning the principals of Caldicott legislation and</w:t>
      </w:r>
      <w:r>
        <w:rPr>
          <w:spacing w:val="-12"/>
        </w:rPr>
        <w:t xml:space="preserve"> </w:t>
      </w:r>
      <w:r>
        <w:t>guidance.</w:t>
      </w:r>
    </w:p>
    <w:p w14:paraId="1E5AA415" w14:textId="77777777" w:rsidR="00B25418" w:rsidRDefault="00B25418">
      <w:pPr>
        <w:pStyle w:val="BodyText"/>
        <w:spacing w:before="2"/>
      </w:pPr>
    </w:p>
    <w:p w14:paraId="165571E7" w14:textId="77777777" w:rsidR="00B25418" w:rsidRDefault="002B5E7C">
      <w:pPr>
        <w:pStyle w:val="ListParagraph"/>
        <w:numPr>
          <w:ilvl w:val="2"/>
          <w:numId w:val="11"/>
        </w:numPr>
        <w:tabs>
          <w:tab w:val="left" w:pos="2217"/>
          <w:tab w:val="left" w:pos="2218"/>
        </w:tabs>
        <w:ind w:right="1370"/>
      </w:pPr>
      <w:r>
        <w:t>Information about the organization will be available to the public in line with the Freedom of Information Act, Environmental Information Regulations and Protection of Freedoms Act unless an exemption applies. The CCG will establish and maintain a Publication Scheme in line with the legislation and guidance from the Information</w:t>
      </w:r>
      <w:r>
        <w:rPr>
          <w:spacing w:val="-13"/>
        </w:rPr>
        <w:t xml:space="preserve"> </w:t>
      </w:r>
      <w:r>
        <w:t>Commissioner.</w:t>
      </w:r>
    </w:p>
    <w:p w14:paraId="66FF6E34" w14:textId="77777777" w:rsidR="00B25418" w:rsidRDefault="00B25418">
      <w:pPr>
        <w:pStyle w:val="BodyText"/>
        <w:spacing w:before="2"/>
      </w:pPr>
    </w:p>
    <w:p w14:paraId="70339F13" w14:textId="77777777" w:rsidR="00B25418" w:rsidRDefault="002B5E7C">
      <w:pPr>
        <w:pStyle w:val="ListParagraph"/>
        <w:numPr>
          <w:ilvl w:val="2"/>
          <w:numId w:val="11"/>
        </w:numPr>
        <w:tabs>
          <w:tab w:val="left" w:pos="2217"/>
          <w:tab w:val="left" w:pos="2218"/>
        </w:tabs>
        <w:ind w:right="1371"/>
      </w:pPr>
      <w:r>
        <w:t>There will be clear procedures and arrangements for handling queries from patients, staff and other agencies and the public concerning personal and organizational information.</w:t>
      </w:r>
    </w:p>
    <w:p w14:paraId="076A821C" w14:textId="77777777" w:rsidR="00B25418" w:rsidRDefault="00B25418">
      <w:pPr>
        <w:pStyle w:val="BodyText"/>
        <w:spacing w:before="1"/>
      </w:pPr>
    </w:p>
    <w:p w14:paraId="1C0E165C" w14:textId="77777777" w:rsidR="00B25418" w:rsidRDefault="002B5E7C">
      <w:pPr>
        <w:pStyle w:val="ListParagraph"/>
        <w:numPr>
          <w:ilvl w:val="2"/>
          <w:numId w:val="11"/>
        </w:numPr>
        <w:tabs>
          <w:tab w:val="left" w:pos="2217"/>
          <w:tab w:val="left" w:pos="2218"/>
        </w:tabs>
        <w:ind w:right="1751"/>
      </w:pPr>
      <w:r>
        <w:t>Integrity of information will be developed, monitored and maintained to ensure it is appropriate for the purposes</w:t>
      </w:r>
      <w:r>
        <w:rPr>
          <w:spacing w:val="-8"/>
        </w:rPr>
        <w:t xml:space="preserve"> </w:t>
      </w:r>
      <w:r>
        <w:t>intended.</w:t>
      </w:r>
    </w:p>
    <w:p w14:paraId="637C8503" w14:textId="77777777" w:rsidR="00B25418" w:rsidRDefault="00B25418">
      <w:pPr>
        <w:pStyle w:val="BodyText"/>
        <w:spacing w:before="2"/>
      </w:pPr>
    </w:p>
    <w:p w14:paraId="3B07A9C5" w14:textId="77777777" w:rsidR="00B25418" w:rsidRDefault="002B5E7C">
      <w:pPr>
        <w:pStyle w:val="ListParagraph"/>
        <w:numPr>
          <w:ilvl w:val="2"/>
          <w:numId w:val="11"/>
        </w:numPr>
        <w:tabs>
          <w:tab w:val="left" w:pos="2217"/>
          <w:tab w:val="left" w:pos="2218"/>
        </w:tabs>
      </w:pPr>
      <w:r>
        <w:t>Legislation, national and local guidelines will be</w:t>
      </w:r>
      <w:r>
        <w:rPr>
          <w:spacing w:val="-9"/>
        </w:rPr>
        <w:t xml:space="preserve"> </w:t>
      </w:r>
      <w:r>
        <w:t>followed</w:t>
      </w:r>
    </w:p>
    <w:p w14:paraId="3008B0B3" w14:textId="77777777" w:rsidR="00B25418" w:rsidRDefault="00B25418">
      <w:pPr>
        <w:pStyle w:val="BodyText"/>
        <w:spacing w:before="1"/>
      </w:pPr>
    </w:p>
    <w:p w14:paraId="586F9D77" w14:textId="77777777" w:rsidR="00B25418" w:rsidRDefault="002B5E7C">
      <w:pPr>
        <w:pStyle w:val="ListParagraph"/>
        <w:numPr>
          <w:ilvl w:val="2"/>
          <w:numId w:val="11"/>
        </w:numPr>
        <w:tabs>
          <w:tab w:val="left" w:pos="2217"/>
          <w:tab w:val="left" w:pos="2218"/>
        </w:tabs>
        <w:ind w:right="1855"/>
      </w:pPr>
      <w:r>
        <w:t>The CCG will undertake annual assessments and audits (through the Data Security and Protection Toolkit) of its policies, procedures and arrangements for</w:t>
      </w:r>
      <w:r>
        <w:rPr>
          <w:spacing w:val="-4"/>
        </w:rPr>
        <w:t xml:space="preserve"> </w:t>
      </w:r>
      <w:r>
        <w:t>openness.</w:t>
      </w:r>
    </w:p>
    <w:p w14:paraId="4CF8C149" w14:textId="77777777" w:rsidR="00B25418" w:rsidRDefault="00B25418">
      <w:pPr>
        <w:pStyle w:val="BodyText"/>
        <w:spacing w:before="1"/>
      </w:pPr>
    </w:p>
    <w:p w14:paraId="7E1BEC4D" w14:textId="77777777" w:rsidR="00B25418" w:rsidRDefault="002B5E7C">
      <w:pPr>
        <w:pStyle w:val="ListParagraph"/>
        <w:numPr>
          <w:ilvl w:val="2"/>
          <w:numId w:val="11"/>
        </w:numPr>
        <w:tabs>
          <w:tab w:val="left" w:pos="2217"/>
          <w:tab w:val="left" w:pos="2218"/>
        </w:tabs>
        <w:ind w:right="1361"/>
      </w:pPr>
      <w:r>
        <w:t>Patients will have ready access to information relating to their own health care under Data Protection legislation using the CCG’s Access to Records policy.</w:t>
      </w:r>
    </w:p>
    <w:p w14:paraId="10453D90" w14:textId="77777777" w:rsidR="00B25418" w:rsidRDefault="00B25418">
      <w:pPr>
        <w:pStyle w:val="BodyText"/>
        <w:spacing w:before="1"/>
      </w:pPr>
    </w:p>
    <w:p w14:paraId="4B576CE4" w14:textId="77777777" w:rsidR="00B25418" w:rsidRDefault="002B5E7C">
      <w:pPr>
        <w:pStyle w:val="ListParagraph"/>
        <w:numPr>
          <w:ilvl w:val="2"/>
          <w:numId w:val="11"/>
        </w:numPr>
        <w:tabs>
          <w:tab w:val="left" w:pos="2217"/>
          <w:tab w:val="left" w:pos="2218"/>
        </w:tabs>
        <w:ind w:right="1377"/>
      </w:pPr>
      <w:r>
        <w:t>The CCG will have clear procedures and arrangements for liaison with the press and broadcasting</w:t>
      </w:r>
      <w:r>
        <w:rPr>
          <w:spacing w:val="-4"/>
        </w:rPr>
        <w:t xml:space="preserve"> </w:t>
      </w:r>
      <w:r>
        <w:t>media.</w:t>
      </w:r>
    </w:p>
    <w:p w14:paraId="73F94DC7" w14:textId="77777777" w:rsidR="00B25418" w:rsidRDefault="00B25418">
      <w:pPr>
        <w:pStyle w:val="BodyText"/>
        <w:spacing w:before="3"/>
      </w:pPr>
    </w:p>
    <w:p w14:paraId="3E29BB29" w14:textId="77777777" w:rsidR="00B25418" w:rsidRDefault="002B5E7C">
      <w:pPr>
        <w:pStyle w:val="Heading2"/>
        <w:numPr>
          <w:ilvl w:val="1"/>
          <w:numId w:val="11"/>
        </w:numPr>
        <w:tabs>
          <w:tab w:val="left" w:pos="1867"/>
        </w:tabs>
        <w:spacing w:before="1"/>
        <w:ind w:left="1866" w:hanging="369"/>
      </w:pPr>
      <w:r>
        <w:t>Legal</w:t>
      </w:r>
      <w:r>
        <w:rPr>
          <w:spacing w:val="1"/>
        </w:rPr>
        <w:t xml:space="preserve"> </w:t>
      </w:r>
      <w:r>
        <w:t>Compliance</w:t>
      </w:r>
    </w:p>
    <w:p w14:paraId="61FDF513" w14:textId="77777777" w:rsidR="00B25418" w:rsidRDefault="00B25418">
      <w:pPr>
        <w:pStyle w:val="BodyText"/>
        <w:spacing w:before="4"/>
        <w:rPr>
          <w:b/>
        </w:rPr>
      </w:pPr>
    </w:p>
    <w:p w14:paraId="66AFCA4B" w14:textId="77777777" w:rsidR="00B25418" w:rsidRDefault="002B5E7C">
      <w:pPr>
        <w:pStyle w:val="ListParagraph"/>
        <w:numPr>
          <w:ilvl w:val="2"/>
          <w:numId w:val="11"/>
        </w:numPr>
        <w:tabs>
          <w:tab w:val="left" w:pos="2217"/>
          <w:tab w:val="left" w:pos="2218"/>
        </w:tabs>
        <w:ind w:right="1434"/>
      </w:pPr>
      <w:r>
        <w:t>The CCG regards all identifiable personal information relating to patients as confidential. Compliance with legal and regulatory requirements will be achieved, monitored and</w:t>
      </w:r>
      <w:r>
        <w:rPr>
          <w:spacing w:val="-3"/>
        </w:rPr>
        <w:t xml:space="preserve"> </w:t>
      </w:r>
      <w:r>
        <w:t>maintained.</w:t>
      </w:r>
    </w:p>
    <w:p w14:paraId="00F08AC6" w14:textId="77777777" w:rsidR="00B25418" w:rsidRDefault="00B25418">
      <w:pPr>
        <w:pStyle w:val="BodyText"/>
        <w:spacing w:before="1"/>
      </w:pPr>
    </w:p>
    <w:p w14:paraId="27087425" w14:textId="77777777" w:rsidR="00B25418" w:rsidRDefault="002B5E7C">
      <w:pPr>
        <w:pStyle w:val="ListParagraph"/>
        <w:numPr>
          <w:ilvl w:val="2"/>
          <w:numId w:val="11"/>
        </w:numPr>
        <w:tabs>
          <w:tab w:val="left" w:pos="2217"/>
          <w:tab w:val="left" w:pos="2218"/>
        </w:tabs>
        <w:spacing w:before="1"/>
        <w:ind w:right="1385"/>
      </w:pPr>
      <w:r>
        <w:t>The CCG will undertake or commission annual assessments and audits of its compliance with legal requirements as part of the Annual Assessment against the Data Protection and Security Toolkit Assertions and in line with changes and developments in legislation and</w:t>
      </w:r>
      <w:r>
        <w:rPr>
          <w:spacing w:val="-11"/>
        </w:rPr>
        <w:t xml:space="preserve"> </w:t>
      </w:r>
      <w:r>
        <w:t>guidance.</w:t>
      </w:r>
    </w:p>
    <w:p w14:paraId="0A5C7B59" w14:textId="77777777" w:rsidR="00B25418" w:rsidRDefault="00B25418">
      <w:pPr>
        <w:sectPr w:rsidR="00B25418">
          <w:pgSz w:w="11910" w:h="16850"/>
          <w:pgMar w:top="1360" w:right="440" w:bottom="920" w:left="660" w:header="0" w:footer="722" w:gutter="0"/>
          <w:cols w:space="720"/>
        </w:sectPr>
      </w:pPr>
    </w:p>
    <w:p w14:paraId="18F4C463" w14:textId="77777777" w:rsidR="00B25418" w:rsidRDefault="002B5E7C">
      <w:pPr>
        <w:pStyle w:val="ListParagraph"/>
        <w:numPr>
          <w:ilvl w:val="2"/>
          <w:numId w:val="11"/>
        </w:numPr>
        <w:tabs>
          <w:tab w:val="left" w:pos="2217"/>
          <w:tab w:val="left" w:pos="2218"/>
        </w:tabs>
        <w:spacing w:before="91"/>
        <w:ind w:right="1503"/>
      </w:pPr>
      <w:r>
        <w:lastRenderedPageBreak/>
        <w:t>The CCG regards all identifiable personal information relating to staff as confidential except where national policy on accountability and openness requires otherwise as set out in the principals of the Human Rights Act and in the public</w:t>
      </w:r>
      <w:r>
        <w:rPr>
          <w:spacing w:val="-2"/>
        </w:rPr>
        <w:t xml:space="preserve"> </w:t>
      </w:r>
      <w:r>
        <w:t>interest.</w:t>
      </w:r>
    </w:p>
    <w:p w14:paraId="011ECAE5" w14:textId="77777777" w:rsidR="00B25418" w:rsidRDefault="00B25418">
      <w:pPr>
        <w:pStyle w:val="BodyText"/>
        <w:spacing w:before="2"/>
      </w:pPr>
    </w:p>
    <w:p w14:paraId="155A6283" w14:textId="77777777" w:rsidR="00B25418" w:rsidRDefault="002B5E7C">
      <w:pPr>
        <w:pStyle w:val="ListParagraph"/>
        <w:numPr>
          <w:ilvl w:val="2"/>
          <w:numId w:val="11"/>
        </w:numPr>
        <w:tabs>
          <w:tab w:val="left" w:pos="2217"/>
          <w:tab w:val="left" w:pos="2218"/>
        </w:tabs>
        <w:ind w:right="1539"/>
      </w:pPr>
      <w:r>
        <w:t>The CCG will establish and maintain policies to ensure compliance with the current Data Protection legislation, Freedom of Information Act, Human Rights Act and the common law of confidentiality and associated guidance.</w:t>
      </w:r>
    </w:p>
    <w:p w14:paraId="4781F6F9" w14:textId="77777777" w:rsidR="00B25418" w:rsidRDefault="00B25418">
      <w:pPr>
        <w:pStyle w:val="BodyText"/>
      </w:pPr>
    </w:p>
    <w:p w14:paraId="5FEC7EB4" w14:textId="77777777" w:rsidR="00B25418" w:rsidRDefault="002B5E7C">
      <w:pPr>
        <w:pStyle w:val="ListParagraph"/>
        <w:numPr>
          <w:ilvl w:val="2"/>
          <w:numId w:val="11"/>
        </w:numPr>
        <w:tabs>
          <w:tab w:val="left" w:pos="2217"/>
          <w:tab w:val="left" w:pos="2218"/>
        </w:tabs>
        <w:spacing w:before="1"/>
        <w:ind w:right="1494"/>
      </w:pPr>
      <w:r>
        <w:t>The CCG will work with partner NHS bodies and other agencies to establish Information Sharing Protocols to inform the controlled and appropriate sharing of patient information with other agencies, taking into account</w:t>
      </w:r>
      <w:r>
        <w:rPr>
          <w:spacing w:val="1"/>
        </w:rPr>
        <w:t xml:space="preserve"> </w:t>
      </w:r>
      <w:r>
        <w:t>legislation.</w:t>
      </w:r>
    </w:p>
    <w:p w14:paraId="0EC5ADD7" w14:textId="77777777" w:rsidR="00B25418" w:rsidRDefault="00B25418">
      <w:pPr>
        <w:pStyle w:val="BodyText"/>
        <w:spacing w:before="3"/>
      </w:pPr>
    </w:p>
    <w:p w14:paraId="50AABA8A" w14:textId="77777777" w:rsidR="00B25418" w:rsidRDefault="002B5E7C">
      <w:pPr>
        <w:pStyle w:val="ListParagraph"/>
        <w:numPr>
          <w:ilvl w:val="2"/>
          <w:numId w:val="11"/>
        </w:numPr>
        <w:tabs>
          <w:tab w:val="left" w:pos="2217"/>
          <w:tab w:val="left" w:pos="2218"/>
        </w:tabs>
        <w:ind w:right="1694"/>
      </w:pPr>
      <w:r>
        <w:t>Information Governance training will be mandatory for all staff. This</w:t>
      </w:r>
      <w:r>
        <w:rPr>
          <w:spacing w:val="-28"/>
        </w:rPr>
        <w:t xml:space="preserve"> </w:t>
      </w:r>
      <w:r>
        <w:t>will include awareness and understanding of Caldicott Principles and confidentiality, information security and data protection. Information Governance will be included in induction training for all new staff with completion of refresher training on an annual basis thereafter. The necessity and frequency of any further training will be personal development</w:t>
      </w:r>
      <w:r>
        <w:rPr>
          <w:spacing w:val="1"/>
        </w:rPr>
        <w:t xml:space="preserve"> </w:t>
      </w:r>
      <w:r>
        <w:t>based.</w:t>
      </w:r>
    </w:p>
    <w:p w14:paraId="40C32B21" w14:textId="77777777" w:rsidR="00B25418" w:rsidRDefault="00B25418">
      <w:pPr>
        <w:pStyle w:val="BodyText"/>
        <w:spacing w:before="9"/>
        <w:rPr>
          <w:sz w:val="21"/>
        </w:rPr>
      </w:pPr>
    </w:p>
    <w:p w14:paraId="1A5A7984" w14:textId="77777777" w:rsidR="00B25418" w:rsidRDefault="002B5E7C">
      <w:pPr>
        <w:pStyle w:val="BodyText"/>
        <w:ind w:left="1138" w:right="1482"/>
      </w:pPr>
      <w:r>
        <w:t>The CCG will work in collaboration with the Local Counter Fraud Specialists and other related agencies to support their work in detecting and investigating fraudulent activity across the NHS.</w:t>
      </w:r>
    </w:p>
    <w:p w14:paraId="1BF47F58" w14:textId="77777777" w:rsidR="00B25418" w:rsidRDefault="00B25418">
      <w:pPr>
        <w:pStyle w:val="BodyText"/>
        <w:spacing w:before="10"/>
        <w:rPr>
          <w:sz w:val="21"/>
        </w:rPr>
      </w:pPr>
    </w:p>
    <w:p w14:paraId="0DC603E6" w14:textId="77777777" w:rsidR="00B25418" w:rsidRDefault="002B5E7C">
      <w:pPr>
        <w:pStyle w:val="Heading2"/>
        <w:numPr>
          <w:ilvl w:val="0"/>
          <w:numId w:val="13"/>
        </w:numPr>
        <w:tabs>
          <w:tab w:val="left" w:pos="1383"/>
        </w:tabs>
        <w:ind w:left="1382" w:hanging="245"/>
        <w:jc w:val="left"/>
      </w:pPr>
      <w:r>
        <w:t>Information</w:t>
      </w:r>
      <w:r>
        <w:rPr>
          <w:spacing w:val="-1"/>
        </w:rPr>
        <w:t xml:space="preserve"> </w:t>
      </w:r>
      <w:r>
        <w:t>Security</w:t>
      </w:r>
    </w:p>
    <w:p w14:paraId="0090597D" w14:textId="139C0AC2" w:rsidR="00B25418" w:rsidRDefault="00B25418" w:rsidP="00DB1203">
      <w:pPr>
        <w:pStyle w:val="BodyText"/>
        <w:spacing w:before="3"/>
        <w:ind w:left="1137"/>
        <w:rPr>
          <w:b/>
        </w:rPr>
      </w:pPr>
    </w:p>
    <w:p w14:paraId="64556CE5" w14:textId="1AA516E8" w:rsidR="00DB1203" w:rsidRDefault="00DB1203" w:rsidP="00DB1203">
      <w:pPr>
        <w:pStyle w:val="BodyText"/>
        <w:spacing w:before="3"/>
        <w:ind w:left="1137"/>
      </w:pPr>
      <w:r>
        <w:t>With the increasing use of electronic data and ways of working which rely on the use of electronic information and communication systems to deliver services there is a need for professional advice and guidance on their use as well as the need to ensure that they are maintained and operated to the required standards in a safe and secure environment.</w:t>
      </w:r>
    </w:p>
    <w:p w14:paraId="4A6C898A" w14:textId="77777777" w:rsidR="00DB1203" w:rsidRDefault="00DB1203" w:rsidP="00E57708">
      <w:pPr>
        <w:pStyle w:val="BodyText"/>
        <w:spacing w:before="3"/>
        <w:ind w:left="1137"/>
        <w:rPr>
          <w:b/>
        </w:rPr>
      </w:pPr>
    </w:p>
    <w:p w14:paraId="3CC5B61A" w14:textId="77777777" w:rsidR="00B25418" w:rsidRDefault="002B5E7C">
      <w:pPr>
        <w:pStyle w:val="ListParagraph"/>
        <w:numPr>
          <w:ilvl w:val="1"/>
          <w:numId w:val="13"/>
        </w:numPr>
        <w:tabs>
          <w:tab w:val="left" w:pos="1958"/>
          <w:tab w:val="left" w:pos="1959"/>
        </w:tabs>
        <w:ind w:left="1958" w:right="2509"/>
      </w:pPr>
      <w:r>
        <w:t>The CCG will establish and maintain policies for the effective and secure management of its information assets and</w:t>
      </w:r>
      <w:r>
        <w:rPr>
          <w:spacing w:val="-9"/>
        </w:rPr>
        <w:t xml:space="preserve"> </w:t>
      </w:r>
      <w:r>
        <w:t>resources.</w:t>
      </w:r>
    </w:p>
    <w:p w14:paraId="07E7C4F0" w14:textId="77777777" w:rsidR="00B25418" w:rsidRDefault="00B25418">
      <w:pPr>
        <w:pStyle w:val="BodyText"/>
        <w:spacing w:before="8"/>
        <w:rPr>
          <w:sz w:val="21"/>
        </w:rPr>
      </w:pPr>
    </w:p>
    <w:p w14:paraId="617AE0AF" w14:textId="77777777" w:rsidR="00B25418" w:rsidRDefault="002B5E7C">
      <w:pPr>
        <w:pStyle w:val="ListParagraph"/>
        <w:numPr>
          <w:ilvl w:val="1"/>
          <w:numId w:val="13"/>
        </w:numPr>
        <w:tabs>
          <w:tab w:val="left" w:pos="1958"/>
          <w:tab w:val="left" w:pos="1959"/>
        </w:tabs>
        <w:spacing w:before="1"/>
        <w:ind w:left="1958" w:right="2316"/>
      </w:pPr>
      <w:r>
        <w:t>The CCG will undertake or commission annual assessments and audits of its information and IT security arrangements as part of the Annual Assessment against the Data Security and Protection Assertions and in line with changes and development in legislation and</w:t>
      </w:r>
      <w:r>
        <w:rPr>
          <w:spacing w:val="-2"/>
        </w:rPr>
        <w:t xml:space="preserve"> </w:t>
      </w:r>
      <w:r>
        <w:t>guidance.</w:t>
      </w:r>
    </w:p>
    <w:p w14:paraId="420A8DF0" w14:textId="77777777" w:rsidR="00B25418" w:rsidRDefault="00B25418">
      <w:pPr>
        <w:pStyle w:val="BodyText"/>
        <w:spacing w:before="10"/>
        <w:rPr>
          <w:sz w:val="21"/>
        </w:rPr>
      </w:pPr>
    </w:p>
    <w:p w14:paraId="29F40D66" w14:textId="77777777" w:rsidR="00B25418" w:rsidRDefault="002B5E7C">
      <w:pPr>
        <w:pStyle w:val="ListParagraph"/>
        <w:numPr>
          <w:ilvl w:val="1"/>
          <w:numId w:val="13"/>
        </w:numPr>
        <w:tabs>
          <w:tab w:val="left" w:pos="1958"/>
          <w:tab w:val="left" w:pos="1959"/>
        </w:tabs>
        <w:ind w:left="1958" w:right="2011"/>
      </w:pPr>
      <w:r>
        <w:t>The CCG will promote effective confidentiality and information security practice to its staff through policies, procedures and</w:t>
      </w:r>
      <w:r>
        <w:rPr>
          <w:spacing w:val="-15"/>
        </w:rPr>
        <w:t xml:space="preserve"> </w:t>
      </w:r>
      <w:r>
        <w:t>training.</w:t>
      </w:r>
    </w:p>
    <w:p w14:paraId="12B2DA66" w14:textId="77777777" w:rsidR="00B25418" w:rsidRDefault="00B25418">
      <w:pPr>
        <w:pStyle w:val="BodyText"/>
        <w:spacing w:before="9"/>
        <w:rPr>
          <w:sz w:val="21"/>
        </w:rPr>
      </w:pPr>
    </w:p>
    <w:p w14:paraId="72713472" w14:textId="48570805" w:rsidR="00B25418" w:rsidRDefault="002B5E7C">
      <w:pPr>
        <w:pStyle w:val="ListParagraph"/>
        <w:numPr>
          <w:ilvl w:val="1"/>
          <w:numId w:val="13"/>
        </w:numPr>
        <w:tabs>
          <w:tab w:val="left" w:pos="1958"/>
          <w:tab w:val="left" w:pos="1959"/>
        </w:tabs>
        <w:ind w:left="1958" w:right="2389"/>
      </w:pPr>
      <w:r>
        <w:t>The CCG will establish and maintain incident reporting procedures and wil</w:t>
      </w:r>
      <w:r w:rsidR="008F4347">
        <w:t>l</w:t>
      </w:r>
      <w:r>
        <w:t xml:space="preserve"> monitor and investigate all reported instances of actual or potential breaches of confidentiality and</w:t>
      </w:r>
      <w:r>
        <w:rPr>
          <w:spacing w:val="-5"/>
        </w:rPr>
        <w:t xml:space="preserve"> </w:t>
      </w:r>
      <w:r>
        <w:t>security.</w:t>
      </w:r>
    </w:p>
    <w:p w14:paraId="7BF5FEDC" w14:textId="77777777" w:rsidR="00B25418" w:rsidRDefault="00B25418">
      <w:pPr>
        <w:pStyle w:val="BodyText"/>
        <w:spacing w:before="11"/>
        <w:rPr>
          <w:sz w:val="21"/>
        </w:rPr>
      </w:pPr>
    </w:p>
    <w:p w14:paraId="273F2B18" w14:textId="77777777" w:rsidR="00B25418" w:rsidRDefault="002B5E7C">
      <w:pPr>
        <w:pStyle w:val="ListParagraph"/>
        <w:numPr>
          <w:ilvl w:val="1"/>
          <w:numId w:val="13"/>
        </w:numPr>
        <w:tabs>
          <w:tab w:val="left" w:pos="1958"/>
          <w:tab w:val="left" w:pos="1959"/>
        </w:tabs>
        <w:ind w:left="1958" w:right="2025"/>
      </w:pPr>
      <w:r>
        <w:t>The CCG will appoint a Senior Information Risk Owner and assign responsibility to Information Asset Owners to manage information</w:t>
      </w:r>
      <w:r>
        <w:rPr>
          <w:spacing w:val="-23"/>
        </w:rPr>
        <w:t xml:space="preserve"> </w:t>
      </w:r>
      <w:r>
        <w:t>risk.</w:t>
      </w:r>
    </w:p>
    <w:p w14:paraId="3D650439" w14:textId="77777777" w:rsidR="00B25418" w:rsidRDefault="00B25418">
      <w:pPr>
        <w:pStyle w:val="BodyText"/>
        <w:spacing w:before="11"/>
        <w:rPr>
          <w:sz w:val="21"/>
        </w:rPr>
      </w:pPr>
    </w:p>
    <w:p w14:paraId="675FC3A4" w14:textId="77777777" w:rsidR="00B25418" w:rsidRDefault="002B5E7C">
      <w:pPr>
        <w:pStyle w:val="ListParagraph"/>
        <w:numPr>
          <w:ilvl w:val="1"/>
          <w:numId w:val="13"/>
        </w:numPr>
        <w:tabs>
          <w:tab w:val="left" w:pos="1958"/>
          <w:tab w:val="left" w:pos="1959"/>
        </w:tabs>
        <w:ind w:left="1958" w:right="2240"/>
      </w:pPr>
      <w:r>
        <w:t xml:space="preserve">The CCG will use </w:t>
      </w:r>
      <w:proofErr w:type="spellStart"/>
      <w:r>
        <w:t>pseudonymistaion</w:t>
      </w:r>
      <w:proofErr w:type="spellEnd"/>
      <w:r>
        <w:t xml:space="preserve"> and anonymization of personal data where appropriate to further restrict access to confidential </w:t>
      </w:r>
      <w:r>
        <w:lastRenderedPageBreak/>
        <w:t>information.</w:t>
      </w:r>
    </w:p>
    <w:p w14:paraId="5FE1489D" w14:textId="77777777" w:rsidR="00B25418" w:rsidRDefault="00B25418">
      <w:pPr>
        <w:pStyle w:val="BodyText"/>
        <w:spacing w:before="8"/>
        <w:rPr>
          <w:sz w:val="21"/>
        </w:rPr>
      </w:pPr>
    </w:p>
    <w:p w14:paraId="60AB874D" w14:textId="77777777" w:rsidR="00B25418" w:rsidRDefault="002B5E7C">
      <w:pPr>
        <w:pStyle w:val="ListParagraph"/>
        <w:numPr>
          <w:ilvl w:val="1"/>
          <w:numId w:val="13"/>
        </w:numPr>
        <w:tabs>
          <w:tab w:val="left" w:pos="1958"/>
          <w:tab w:val="left" w:pos="1959"/>
        </w:tabs>
        <w:ind w:left="1958" w:hanging="361"/>
      </w:pPr>
      <w:r>
        <w:t>All new projects, processes and systems (including software</w:t>
      </w:r>
      <w:r>
        <w:rPr>
          <w:spacing w:val="-5"/>
        </w:rPr>
        <w:t xml:space="preserve"> </w:t>
      </w:r>
      <w:r>
        <w:t>and</w:t>
      </w:r>
    </w:p>
    <w:p w14:paraId="2F726DC4" w14:textId="77777777" w:rsidR="00B25418" w:rsidRDefault="00B25418">
      <w:pPr>
        <w:sectPr w:rsidR="00B25418">
          <w:pgSz w:w="11910" w:h="16850"/>
          <w:pgMar w:top="1600" w:right="440" w:bottom="920" w:left="660" w:header="0" w:footer="722" w:gutter="0"/>
          <w:cols w:space="720"/>
        </w:sectPr>
      </w:pPr>
    </w:p>
    <w:p w14:paraId="53E9B50B" w14:textId="77777777" w:rsidR="00B25418" w:rsidRDefault="002B5E7C">
      <w:pPr>
        <w:pStyle w:val="BodyText"/>
        <w:spacing w:before="77"/>
        <w:ind w:left="1958" w:right="2180"/>
      </w:pPr>
      <w:r>
        <w:lastRenderedPageBreak/>
        <w:t xml:space="preserve">hardware) which are introduced must meet confidentiality and data protection requirements. To enable the organization to address the privacy concerns a Data Protection Impact Assessment (DPIA) must be used. Under GDPR Data Protection Impact Assessments are mandated for </w:t>
      </w:r>
      <w:proofErr w:type="gramStart"/>
      <w:r>
        <w:t>high risk</w:t>
      </w:r>
      <w:proofErr w:type="gramEnd"/>
      <w:r>
        <w:t xml:space="preserve"> processing.</w:t>
      </w:r>
    </w:p>
    <w:p w14:paraId="47D353B8" w14:textId="77777777" w:rsidR="00B25418" w:rsidRDefault="00B25418">
      <w:pPr>
        <w:pStyle w:val="BodyText"/>
        <w:spacing w:before="10"/>
        <w:rPr>
          <w:sz w:val="21"/>
        </w:rPr>
      </w:pPr>
    </w:p>
    <w:p w14:paraId="113F82D4" w14:textId="77777777" w:rsidR="00B25418" w:rsidRDefault="002B5E7C">
      <w:pPr>
        <w:pStyle w:val="Heading2"/>
        <w:numPr>
          <w:ilvl w:val="1"/>
          <w:numId w:val="10"/>
        </w:numPr>
        <w:tabs>
          <w:tab w:val="left" w:pos="1966"/>
        </w:tabs>
      </w:pPr>
      <w:r>
        <w:t>Quality Assurance and Records</w:t>
      </w:r>
      <w:r>
        <w:rPr>
          <w:spacing w:val="-5"/>
        </w:rPr>
        <w:t xml:space="preserve"> </w:t>
      </w:r>
      <w:r>
        <w:t>Management</w:t>
      </w:r>
    </w:p>
    <w:p w14:paraId="4C8AAF58" w14:textId="77777777" w:rsidR="00B25418" w:rsidRDefault="00B25418">
      <w:pPr>
        <w:pStyle w:val="BodyText"/>
        <w:spacing w:before="4"/>
        <w:rPr>
          <w:b/>
          <w:sz w:val="23"/>
        </w:rPr>
      </w:pPr>
    </w:p>
    <w:p w14:paraId="7F75A2E0" w14:textId="77777777" w:rsidR="00B25418" w:rsidRDefault="002B5E7C">
      <w:pPr>
        <w:pStyle w:val="ListParagraph"/>
        <w:numPr>
          <w:ilvl w:val="2"/>
          <w:numId w:val="10"/>
        </w:numPr>
        <w:tabs>
          <w:tab w:val="left" w:pos="2678"/>
          <w:tab w:val="left" w:pos="2679"/>
        </w:tabs>
        <w:spacing w:line="230" w:lineRule="auto"/>
        <w:ind w:right="1876"/>
      </w:pPr>
      <w:r>
        <w:t>The CCG will establish and maintain policies and procedures for information quality assurance and the effective management of records.</w:t>
      </w:r>
    </w:p>
    <w:p w14:paraId="5EF65865" w14:textId="77777777" w:rsidR="00B25418" w:rsidRDefault="00B25418">
      <w:pPr>
        <w:pStyle w:val="BodyText"/>
        <w:spacing w:before="5"/>
        <w:rPr>
          <w:sz w:val="23"/>
        </w:rPr>
      </w:pPr>
    </w:p>
    <w:p w14:paraId="2BA9FF9F" w14:textId="77777777" w:rsidR="00B25418" w:rsidRDefault="002B5E7C">
      <w:pPr>
        <w:pStyle w:val="ListParagraph"/>
        <w:numPr>
          <w:ilvl w:val="2"/>
          <w:numId w:val="10"/>
        </w:numPr>
        <w:tabs>
          <w:tab w:val="left" w:pos="2678"/>
          <w:tab w:val="left" w:pos="2679"/>
        </w:tabs>
        <w:spacing w:line="230" w:lineRule="auto"/>
        <w:ind w:right="1813"/>
      </w:pPr>
      <w:r>
        <w:t>The CCG will undertake or commission annual assessments and audits of its information quality and records management arrangements.</w:t>
      </w:r>
    </w:p>
    <w:p w14:paraId="33C043F0" w14:textId="77777777" w:rsidR="00B25418" w:rsidRDefault="00B25418">
      <w:pPr>
        <w:pStyle w:val="BodyText"/>
        <w:rPr>
          <w:sz w:val="24"/>
        </w:rPr>
      </w:pPr>
    </w:p>
    <w:p w14:paraId="71FB2B78" w14:textId="77777777" w:rsidR="00B25418" w:rsidRDefault="002B5E7C">
      <w:pPr>
        <w:pStyle w:val="ListParagraph"/>
        <w:numPr>
          <w:ilvl w:val="2"/>
          <w:numId w:val="10"/>
        </w:numPr>
        <w:tabs>
          <w:tab w:val="left" w:pos="2678"/>
          <w:tab w:val="left" w:pos="2679"/>
        </w:tabs>
        <w:spacing w:line="223" w:lineRule="auto"/>
        <w:ind w:right="1375"/>
      </w:pPr>
      <w:r>
        <w:t>Managers are expected to take ownership of, and seek to improve of, the quality of information within their</w:t>
      </w:r>
      <w:r>
        <w:rPr>
          <w:spacing w:val="-4"/>
        </w:rPr>
        <w:t xml:space="preserve"> </w:t>
      </w:r>
      <w:r>
        <w:t>services.</w:t>
      </w:r>
    </w:p>
    <w:p w14:paraId="4BBFA044" w14:textId="77777777" w:rsidR="00B25418" w:rsidRDefault="00B25418">
      <w:pPr>
        <w:pStyle w:val="BodyText"/>
        <w:spacing w:before="8"/>
        <w:rPr>
          <w:sz w:val="23"/>
        </w:rPr>
      </w:pPr>
    </w:p>
    <w:p w14:paraId="11742C58" w14:textId="77777777" w:rsidR="00B25418" w:rsidRDefault="002B5E7C">
      <w:pPr>
        <w:pStyle w:val="ListParagraph"/>
        <w:numPr>
          <w:ilvl w:val="2"/>
          <w:numId w:val="10"/>
        </w:numPr>
        <w:tabs>
          <w:tab w:val="left" w:pos="2678"/>
          <w:tab w:val="left" w:pos="2679"/>
        </w:tabs>
        <w:spacing w:before="1" w:line="223" w:lineRule="auto"/>
        <w:ind w:right="1729"/>
      </w:pPr>
      <w:r>
        <w:t>Wherever possible, information quality should be assured through policies, procedures, user manual and</w:t>
      </w:r>
      <w:r>
        <w:rPr>
          <w:spacing w:val="-5"/>
        </w:rPr>
        <w:t xml:space="preserve"> </w:t>
      </w:r>
      <w:r>
        <w:t>training.</w:t>
      </w:r>
    </w:p>
    <w:p w14:paraId="30D5E511" w14:textId="77777777" w:rsidR="00B25418" w:rsidRDefault="00B25418">
      <w:pPr>
        <w:pStyle w:val="BodyText"/>
        <w:spacing w:before="11"/>
        <w:rPr>
          <w:sz w:val="23"/>
        </w:rPr>
      </w:pPr>
    </w:p>
    <w:p w14:paraId="18C18064" w14:textId="77777777" w:rsidR="00B25418" w:rsidRDefault="002B5E7C">
      <w:pPr>
        <w:pStyle w:val="ListParagraph"/>
        <w:numPr>
          <w:ilvl w:val="2"/>
          <w:numId w:val="10"/>
        </w:numPr>
        <w:tabs>
          <w:tab w:val="left" w:pos="2678"/>
          <w:tab w:val="left" w:pos="2679"/>
        </w:tabs>
        <w:spacing w:line="223" w:lineRule="auto"/>
        <w:ind w:right="1596"/>
      </w:pPr>
      <w:r>
        <w:t>Data standards will be set through clear and consistent definition of data items, in accordance with national</w:t>
      </w:r>
      <w:r>
        <w:rPr>
          <w:spacing w:val="-2"/>
        </w:rPr>
        <w:t xml:space="preserve"> </w:t>
      </w:r>
      <w:r>
        <w:t>standards.</w:t>
      </w:r>
    </w:p>
    <w:p w14:paraId="52672D2E" w14:textId="77777777" w:rsidR="00B25418" w:rsidRDefault="00B25418">
      <w:pPr>
        <w:pStyle w:val="BodyText"/>
        <w:spacing w:before="5"/>
        <w:rPr>
          <w:sz w:val="23"/>
        </w:rPr>
      </w:pPr>
    </w:p>
    <w:p w14:paraId="5B3D2808" w14:textId="77777777" w:rsidR="00B25418" w:rsidRDefault="002B5E7C">
      <w:pPr>
        <w:pStyle w:val="ListParagraph"/>
        <w:numPr>
          <w:ilvl w:val="2"/>
          <w:numId w:val="10"/>
        </w:numPr>
        <w:tabs>
          <w:tab w:val="left" w:pos="2678"/>
          <w:tab w:val="left" w:pos="2679"/>
        </w:tabs>
        <w:spacing w:line="230" w:lineRule="auto"/>
        <w:ind w:right="1693"/>
      </w:pPr>
      <w:r>
        <w:t xml:space="preserve">The CCG will establish a </w:t>
      </w:r>
      <w:proofErr w:type="gramStart"/>
      <w:r>
        <w:t>Records</w:t>
      </w:r>
      <w:proofErr w:type="gramEnd"/>
      <w:r>
        <w:t xml:space="preserve"> Management policy covering all aspects of records management and consistent with the Records Management Code of Practice for Health and Social Care</w:t>
      </w:r>
      <w:r>
        <w:rPr>
          <w:spacing w:val="-10"/>
        </w:rPr>
        <w:t xml:space="preserve"> </w:t>
      </w:r>
      <w:r>
        <w:t>2016.</w:t>
      </w:r>
    </w:p>
    <w:p w14:paraId="5435B171" w14:textId="77777777" w:rsidR="00B25418" w:rsidRDefault="00B25418">
      <w:pPr>
        <w:pStyle w:val="BodyText"/>
        <w:spacing w:before="2"/>
      </w:pPr>
    </w:p>
    <w:p w14:paraId="2AE52387" w14:textId="77777777" w:rsidR="00B25418" w:rsidRDefault="002B5E7C">
      <w:pPr>
        <w:pStyle w:val="Heading2"/>
        <w:numPr>
          <w:ilvl w:val="0"/>
          <w:numId w:val="13"/>
        </w:numPr>
        <w:tabs>
          <w:tab w:val="left" w:pos="1704"/>
          <w:tab w:val="left" w:pos="1705"/>
        </w:tabs>
        <w:spacing w:before="1"/>
        <w:ind w:left="1704" w:hanging="567"/>
        <w:jc w:val="left"/>
      </w:pPr>
      <w:r>
        <w:t>Impact</w:t>
      </w:r>
      <w:r>
        <w:rPr>
          <w:spacing w:val="3"/>
        </w:rPr>
        <w:t xml:space="preserve"> </w:t>
      </w:r>
      <w:r>
        <w:t>Analyses</w:t>
      </w:r>
    </w:p>
    <w:p w14:paraId="3390C5F7" w14:textId="77777777" w:rsidR="00B25418" w:rsidRDefault="00B25418">
      <w:pPr>
        <w:pStyle w:val="BodyText"/>
        <w:rPr>
          <w:b/>
        </w:rPr>
      </w:pPr>
    </w:p>
    <w:p w14:paraId="540758FD" w14:textId="77777777" w:rsidR="00B25418" w:rsidRDefault="002B5E7C">
      <w:pPr>
        <w:pStyle w:val="ListParagraph"/>
        <w:numPr>
          <w:ilvl w:val="1"/>
          <w:numId w:val="9"/>
        </w:numPr>
        <w:tabs>
          <w:tab w:val="left" w:pos="1630"/>
        </w:tabs>
        <w:rPr>
          <w:b/>
        </w:rPr>
      </w:pPr>
      <w:r>
        <w:rPr>
          <w:b/>
        </w:rPr>
        <w:t>Equality</w:t>
      </w:r>
    </w:p>
    <w:p w14:paraId="38EDCDF5" w14:textId="77777777" w:rsidR="00B25418" w:rsidRDefault="00B25418">
      <w:pPr>
        <w:pStyle w:val="BodyText"/>
        <w:rPr>
          <w:b/>
        </w:rPr>
      </w:pPr>
    </w:p>
    <w:p w14:paraId="16030700" w14:textId="77777777" w:rsidR="00B25418" w:rsidRDefault="002B5E7C">
      <w:pPr>
        <w:pStyle w:val="BodyText"/>
        <w:spacing w:before="1"/>
        <w:ind w:left="1138" w:right="1349"/>
        <w:jc w:val="both"/>
      </w:pPr>
      <w:r>
        <w:t>In developing this framework, an equality impact assessment has been completed. A full equalities impact assessment was deemed not to be required. This is because the policy is formatted in a way that is easy to read and can be made available on request in other formats and in other  languages  from  the  author  of  this framework. Arrangements can be made for members of staff with disabilities who wish to access information in a different</w:t>
      </w:r>
      <w:r>
        <w:rPr>
          <w:spacing w:val="-3"/>
        </w:rPr>
        <w:t xml:space="preserve"> </w:t>
      </w:r>
      <w:r>
        <w:t>format.</w:t>
      </w:r>
    </w:p>
    <w:p w14:paraId="0D303A0F" w14:textId="77777777" w:rsidR="00B25418" w:rsidRDefault="002B5E7C">
      <w:pPr>
        <w:pStyle w:val="BodyText"/>
        <w:spacing w:before="121"/>
        <w:ind w:left="1138" w:right="1352"/>
        <w:jc w:val="both"/>
      </w:pPr>
      <w:r>
        <w:t>As a result of performing the analysis, the framework does not appear to have any adverse effects on people who share Protected Characteristics and no further actions are recommended at this stage; details are available alongside this framework on the CCG’s website.</w:t>
      </w:r>
    </w:p>
    <w:p w14:paraId="0E3007A0" w14:textId="77777777" w:rsidR="00B25418" w:rsidRDefault="00B25418">
      <w:pPr>
        <w:pStyle w:val="BodyText"/>
        <w:spacing w:before="9"/>
        <w:rPr>
          <w:sz w:val="21"/>
        </w:rPr>
      </w:pPr>
    </w:p>
    <w:p w14:paraId="63A1451D" w14:textId="77777777" w:rsidR="00B25418" w:rsidRDefault="002B5E7C">
      <w:pPr>
        <w:pStyle w:val="Heading2"/>
        <w:numPr>
          <w:ilvl w:val="1"/>
          <w:numId w:val="9"/>
        </w:numPr>
        <w:tabs>
          <w:tab w:val="left" w:pos="1630"/>
        </w:tabs>
      </w:pPr>
      <w:r>
        <w:t>Sustainability</w:t>
      </w:r>
    </w:p>
    <w:p w14:paraId="3CE54805" w14:textId="77777777" w:rsidR="00B25418" w:rsidRDefault="00B25418">
      <w:pPr>
        <w:pStyle w:val="BodyText"/>
        <w:spacing w:before="3"/>
        <w:rPr>
          <w:b/>
        </w:rPr>
      </w:pPr>
    </w:p>
    <w:p w14:paraId="4308C387" w14:textId="05E165AE" w:rsidR="00B25418" w:rsidRDefault="002B5E7C">
      <w:pPr>
        <w:pStyle w:val="BodyText"/>
        <w:ind w:left="1138" w:right="1746"/>
        <w:jc w:val="both"/>
      </w:pPr>
      <w:r>
        <w:t>A sustainability Impact Assessment has been completed and details are available alongside this Framework on the CCG’s website. No impact on sustainability has been identified.</w:t>
      </w:r>
    </w:p>
    <w:p w14:paraId="60BBAB97" w14:textId="1C013646" w:rsidR="00DA0829" w:rsidRDefault="00DA0829" w:rsidP="00E57708">
      <w:pPr>
        <w:pStyle w:val="BodyText"/>
        <w:ind w:right="1746"/>
        <w:jc w:val="both"/>
      </w:pPr>
    </w:p>
    <w:p w14:paraId="4241F878" w14:textId="77777777" w:rsidR="00B25418" w:rsidRDefault="00B25418">
      <w:pPr>
        <w:pStyle w:val="BodyText"/>
        <w:spacing w:before="8"/>
        <w:rPr>
          <w:sz w:val="21"/>
        </w:rPr>
      </w:pPr>
    </w:p>
    <w:p w14:paraId="77E5F90B" w14:textId="77777777" w:rsidR="00B25418" w:rsidRDefault="002B5E7C">
      <w:pPr>
        <w:pStyle w:val="Heading2"/>
        <w:numPr>
          <w:ilvl w:val="1"/>
          <w:numId w:val="9"/>
        </w:numPr>
        <w:tabs>
          <w:tab w:val="left" w:pos="1705"/>
        </w:tabs>
        <w:ind w:left="1704" w:hanging="567"/>
      </w:pPr>
      <w:r>
        <w:t>Quality</w:t>
      </w:r>
    </w:p>
    <w:p w14:paraId="4C9018F3" w14:textId="77777777" w:rsidR="00B25418" w:rsidRDefault="00B25418">
      <w:pPr>
        <w:pStyle w:val="BodyText"/>
        <w:spacing w:before="2"/>
        <w:rPr>
          <w:b/>
        </w:rPr>
      </w:pPr>
    </w:p>
    <w:p w14:paraId="4F1A0927" w14:textId="77777777" w:rsidR="00B25418" w:rsidRDefault="002B5E7C">
      <w:pPr>
        <w:pStyle w:val="BodyText"/>
        <w:spacing w:before="1"/>
        <w:ind w:left="1138"/>
        <w:jc w:val="both"/>
      </w:pPr>
      <w:r>
        <w:t>A Quality Assessment has been completed</w:t>
      </w:r>
    </w:p>
    <w:p w14:paraId="1136D8D1" w14:textId="77777777" w:rsidR="00B25418" w:rsidRDefault="00B25418">
      <w:pPr>
        <w:jc w:val="both"/>
      </w:pPr>
    </w:p>
    <w:p w14:paraId="34DE0612" w14:textId="1A073304" w:rsidR="00DA0829" w:rsidRDefault="00DA0829">
      <w:pPr>
        <w:jc w:val="both"/>
        <w:sectPr w:rsidR="00DA0829">
          <w:pgSz w:w="11910" w:h="16850"/>
          <w:pgMar w:top="1360" w:right="440" w:bottom="920" w:left="660" w:header="0" w:footer="722" w:gutter="0"/>
          <w:cols w:space="720"/>
        </w:sectPr>
      </w:pPr>
    </w:p>
    <w:p w14:paraId="449B9F67" w14:textId="77777777" w:rsidR="00B25418" w:rsidRDefault="002B5E7C">
      <w:pPr>
        <w:pStyle w:val="Heading2"/>
        <w:numPr>
          <w:ilvl w:val="1"/>
          <w:numId w:val="9"/>
        </w:numPr>
        <w:tabs>
          <w:tab w:val="left" w:pos="1630"/>
        </w:tabs>
        <w:spacing w:before="74"/>
        <w:ind w:left="1630"/>
      </w:pPr>
      <w:r>
        <w:lastRenderedPageBreak/>
        <w:t>Bribery Act</w:t>
      </w:r>
      <w:r>
        <w:rPr>
          <w:spacing w:val="1"/>
        </w:rPr>
        <w:t xml:space="preserve"> </w:t>
      </w:r>
      <w:r>
        <w:t>2010</w:t>
      </w:r>
    </w:p>
    <w:p w14:paraId="213F1B78" w14:textId="77777777" w:rsidR="00B25418" w:rsidRDefault="00B25418">
      <w:pPr>
        <w:pStyle w:val="BodyText"/>
        <w:spacing w:before="3"/>
        <w:rPr>
          <w:b/>
        </w:rPr>
      </w:pPr>
    </w:p>
    <w:p w14:paraId="056A423C" w14:textId="1CF648D1" w:rsidR="00F52D54" w:rsidRDefault="00F52D54" w:rsidP="00F52D54">
      <w:pPr>
        <w:ind w:left="720"/>
        <w:jc w:val="both"/>
        <w:rPr>
          <w:rFonts w:eastAsiaTheme="minorHAnsi"/>
          <w:lang w:bidi="ar-SA"/>
        </w:rPr>
      </w:pPr>
      <w:r>
        <w:t>The Bribery Act is particularly relevant to this policy.  The CCG has a responsibility to ensure that all staff are made aware of their duties and responsibilities arising from the Bribery Act 2010.  Under the Bribery Act 2010 there are four criminal offences:</w:t>
      </w:r>
    </w:p>
    <w:p w14:paraId="587BAFB1" w14:textId="77777777" w:rsidR="00F52D54" w:rsidRDefault="00F52D54" w:rsidP="00F52D54">
      <w:pPr>
        <w:ind w:left="720"/>
        <w:jc w:val="both"/>
      </w:pPr>
    </w:p>
    <w:p w14:paraId="1C100679" w14:textId="77777777" w:rsidR="00F52D54" w:rsidRDefault="00F52D54" w:rsidP="00F52D54">
      <w:pPr>
        <w:ind w:left="720"/>
        <w:jc w:val="both"/>
      </w:pPr>
      <w:r>
        <w:t xml:space="preserve">•           Bribing or offering to bribe another person (Section 1) </w:t>
      </w:r>
    </w:p>
    <w:p w14:paraId="2DD51C63" w14:textId="77777777" w:rsidR="00F52D54" w:rsidRDefault="00F52D54" w:rsidP="00F52D54">
      <w:pPr>
        <w:ind w:left="720"/>
        <w:jc w:val="both"/>
      </w:pPr>
      <w:r>
        <w:t>•           Requesting, agreeing to receive or accepting a bribe (Section 2</w:t>
      </w:r>
      <w:proofErr w:type="gramStart"/>
      <w:r>
        <w:t>);</w:t>
      </w:r>
      <w:proofErr w:type="gramEnd"/>
    </w:p>
    <w:p w14:paraId="63AEBFEE" w14:textId="77777777" w:rsidR="00F52D54" w:rsidRDefault="00F52D54" w:rsidP="00F52D54">
      <w:pPr>
        <w:ind w:left="720"/>
        <w:jc w:val="both"/>
      </w:pPr>
      <w:r>
        <w:t>•           Bribing, or offering to bribe, a foreign public official (Section 6);</w:t>
      </w:r>
    </w:p>
    <w:p w14:paraId="4205EF9E" w14:textId="77777777" w:rsidR="00F52D54" w:rsidRDefault="00F52D54" w:rsidP="00F52D54">
      <w:pPr>
        <w:ind w:left="720"/>
        <w:jc w:val="both"/>
      </w:pPr>
      <w:r>
        <w:t>•           Failing to prevent bribery (Section 7).</w:t>
      </w:r>
    </w:p>
    <w:p w14:paraId="78C65849" w14:textId="77777777" w:rsidR="00F52D54" w:rsidRDefault="00F52D54" w:rsidP="00F52D54">
      <w:pPr>
        <w:ind w:left="720"/>
        <w:jc w:val="both"/>
      </w:pPr>
    </w:p>
    <w:p w14:paraId="6C35EB31" w14:textId="77777777" w:rsidR="00F52D54" w:rsidRDefault="00F52D54" w:rsidP="00F52D54">
      <w:pPr>
        <w:ind w:left="720"/>
        <w:jc w:val="both"/>
      </w:pPr>
      <w:r>
        <w:t>These offences can be committed directly or by and through a third person and, in many cases, it does not matter whether the person knows or believes that the performance of the function or activity is improper.</w:t>
      </w:r>
    </w:p>
    <w:p w14:paraId="6B8CAE9C" w14:textId="77777777" w:rsidR="00F52D54" w:rsidRDefault="00F52D54" w:rsidP="00F52D54">
      <w:pPr>
        <w:ind w:left="720"/>
        <w:jc w:val="both"/>
      </w:pPr>
    </w:p>
    <w:p w14:paraId="0F138199" w14:textId="77777777" w:rsidR="00F52D54" w:rsidRDefault="00F52D54" w:rsidP="00F52D54">
      <w:pPr>
        <w:ind w:left="720"/>
        <w:jc w:val="both"/>
      </w:pPr>
      <w:r>
        <w:t>It should be noted that there need not be any actual giving and receiving for financial or other advantage to be gained, to commit an offence.</w:t>
      </w:r>
    </w:p>
    <w:p w14:paraId="7A5F85D9" w14:textId="77777777" w:rsidR="00F52D54" w:rsidRDefault="00F52D54" w:rsidP="00F52D54">
      <w:pPr>
        <w:ind w:left="720"/>
        <w:jc w:val="both"/>
      </w:pPr>
    </w:p>
    <w:p w14:paraId="3D9EC9AC" w14:textId="77777777" w:rsidR="00F52D54" w:rsidRDefault="00F52D54" w:rsidP="00F52D54">
      <w:pPr>
        <w:ind w:left="720"/>
        <w:jc w:val="both"/>
      </w:pPr>
      <w:r>
        <w:t>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associated with it commits an act of bribery.</w:t>
      </w:r>
    </w:p>
    <w:p w14:paraId="0FAB9E6F" w14:textId="77777777" w:rsidR="00F52D54" w:rsidRDefault="00F52D54" w:rsidP="00F52D54">
      <w:pPr>
        <w:ind w:left="720"/>
        <w:jc w:val="both"/>
      </w:pPr>
    </w:p>
    <w:p w14:paraId="45E9BEB9" w14:textId="6E1AB510" w:rsidR="00F52D54" w:rsidRDefault="00F52D54" w:rsidP="00F52D54">
      <w:pPr>
        <w:ind w:left="720"/>
        <w:jc w:val="both"/>
      </w:pPr>
      <w:r>
        <w:t xml:space="preserve">Individuals should also be aware that a breach of this Act renders them liable to disciplinary action by </w:t>
      </w:r>
      <w:r>
        <w:rPr>
          <w:color w:val="1F497D"/>
        </w:rPr>
        <w:t>the CCG</w:t>
      </w:r>
      <w:r>
        <w:t>, whether or not the breach leads to prosecution.  Where a material breach is found to have occurred, the likely sanction will be loss of employment and pension rights.</w:t>
      </w:r>
    </w:p>
    <w:p w14:paraId="3346941A" w14:textId="77777777" w:rsidR="00F52D54" w:rsidRDefault="00F52D54" w:rsidP="00F52D54">
      <w:pPr>
        <w:ind w:left="720"/>
        <w:jc w:val="both"/>
      </w:pPr>
    </w:p>
    <w:p w14:paraId="35AC7B91" w14:textId="2D1BBBB6" w:rsidR="00F52D54" w:rsidRDefault="00F52D54" w:rsidP="00F52D54">
      <w:pPr>
        <w:ind w:left="720"/>
        <w:jc w:val="both"/>
        <w:rPr>
          <w:color w:val="1F497D"/>
        </w:rPr>
      </w:pPr>
      <w:r>
        <w:t xml:space="preserve">It is the duty of every member of staff to speak up about any genuine concerns in relation to criminal activity, breach of a legal obligation, miscarriage of justice, danger to health and safety or the environment and the suspected cover up of any of these in the workplace.  To raise any suspicions of </w:t>
      </w:r>
      <w:r>
        <w:rPr>
          <w:color w:val="1F497D"/>
        </w:rPr>
        <w:t>bribery</w:t>
      </w:r>
      <w:r>
        <w:t xml:space="preserve"> and/or corruption please contact the Chief Finance Officer.  Staff may also contact the Local Counter Fraud Specialist (LCFS) at – Audit </w:t>
      </w:r>
      <w:r>
        <w:rPr>
          <w:color w:val="1F497D"/>
        </w:rPr>
        <w:t>Yorkshire</w:t>
      </w:r>
      <w:r>
        <w:t xml:space="preserve">, 01482 866800 email:  </w:t>
      </w:r>
      <w:hyperlink r:id="rId9" w:history="1">
        <w:r>
          <w:rPr>
            <w:rStyle w:val="Hyperlink"/>
          </w:rPr>
          <w:t>nikki.cooper1@nhs.net</w:t>
        </w:r>
      </w:hyperlink>
      <w:r>
        <w:t xml:space="preserve">  </w:t>
      </w:r>
      <w:r>
        <w:rPr>
          <w:color w:val="1F497D"/>
        </w:rPr>
        <w:t>or mobile 07872 988939 </w:t>
      </w:r>
      <w:r>
        <w:t xml:space="preserve">or Head of Anti-Crime Services on 07717 356707 / email </w:t>
      </w:r>
      <w:hyperlink r:id="rId10" w:history="1">
        <w:r>
          <w:rPr>
            <w:rStyle w:val="Hyperlink"/>
          </w:rPr>
          <w:t>steven.moss@nhs.net</w:t>
        </w:r>
      </w:hyperlink>
      <w:r>
        <w:t>.</w:t>
      </w:r>
    </w:p>
    <w:p w14:paraId="350D4683" w14:textId="77777777" w:rsidR="00F52D54" w:rsidRDefault="00F52D54" w:rsidP="00F52D54">
      <w:pPr>
        <w:ind w:left="720"/>
        <w:jc w:val="both"/>
        <w:rPr>
          <w:color w:val="1F497D"/>
        </w:rPr>
      </w:pPr>
    </w:p>
    <w:p w14:paraId="5956EB73" w14:textId="77777777" w:rsidR="00F52D54" w:rsidRDefault="00F52D54" w:rsidP="00F52D54">
      <w:pPr>
        <w:ind w:left="720"/>
        <w:jc w:val="both"/>
      </w:pPr>
      <w:r>
        <w:rPr>
          <w:color w:val="1F497D"/>
        </w:rPr>
        <w:t xml:space="preserve">The  LCFS or Chief Finance Officer should be the contact for any </w:t>
      </w:r>
      <w:r>
        <w:t>suspicions of fraud. The LCFS will inform the Chief Finance Officer if the suspicion seems well founded and will conduct a thorough investigation.  Concerns may also be discussed with the Chief Finance Officer or the Audit &amp; Integrated Governance Committee Chair.</w:t>
      </w:r>
    </w:p>
    <w:p w14:paraId="76938F23" w14:textId="77777777" w:rsidR="00F52D54" w:rsidRDefault="00F52D54" w:rsidP="00F52D54">
      <w:pPr>
        <w:ind w:left="720"/>
        <w:jc w:val="both"/>
      </w:pPr>
    </w:p>
    <w:p w14:paraId="15E7354B" w14:textId="04BA5E00" w:rsidR="00F52D54" w:rsidRDefault="00F52D54" w:rsidP="00F52D54">
      <w:pPr>
        <w:ind w:left="720"/>
        <w:jc w:val="both"/>
      </w:pPr>
      <w:r>
        <w:t xml:space="preserve">If staff prefer, they may call the NHS Fraud &amp; Corruption Reporting Line on 0800 028 40 60 between 8am-6pm Monday-Friday or report online at </w:t>
      </w:r>
      <w:hyperlink r:id="rId11" w:history="1">
        <w:r>
          <w:rPr>
            <w:rStyle w:val="Hyperlink"/>
          </w:rPr>
          <w:t>www.reportnhsfraud.nhs.uk</w:t>
        </w:r>
      </w:hyperlink>
      <w:r>
        <w:t xml:space="preserve">.  This would be the suggested contact if there is a concern that the LCFS or the Chief Finance Officer themselves may be implicated in suspected fraud, bribery or corruption. </w:t>
      </w:r>
    </w:p>
    <w:p w14:paraId="61F43039" w14:textId="77777777" w:rsidR="00F52D54" w:rsidRDefault="00F52D54" w:rsidP="00F52D54">
      <w:pPr>
        <w:rPr>
          <w:rFonts w:ascii="Calibri" w:hAnsi="Calibri" w:cs="Calibri"/>
          <w:color w:val="1F497D"/>
          <w:lang w:eastAsia="en-US"/>
        </w:rPr>
      </w:pPr>
    </w:p>
    <w:p w14:paraId="7C2216E7" w14:textId="05B0EBFF" w:rsidR="00B25418" w:rsidRDefault="002B5E7C">
      <w:pPr>
        <w:pStyle w:val="BodyText"/>
        <w:spacing w:before="93"/>
        <w:ind w:left="1138"/>
      </w:pPr>
      <w:r>
        <w:t>.</w:t>
      </w:r>
    </w:p>
    <w:p w14:paraId="42D5972D" w14:textId="77777777" w:rsidR="00B25418" w:rsidRDefault="00B25418">
      <w:pPr>
        <w:pStyle w:val="BodyText"/>
        <w:rPr>
          <w:sz w:val="20"/>
        </w:rPr>
      </w:pPr>
    </w:p>
    <w:p w14:paraId="17156B8C" w14:textId="77777777" w:rsidR="00B25418" w:rsidRDefault="00B25418">
      <w:pPr>
        <w:pStyle w:val="BodyText"/>
        <w:spacing w:before="7"/>
        <w:rPr>
          <w:sz w:val="15"/>
        </w:rPr>
      </w:pPr>
    </w:p>
    <w:p w14:paraId="2BCB974D" w14:textId="77777777" w:rsidR="00B25418" w:rsidRDefault="002B5E7C">
      <w:pPr>
        <w:pStyle w:val="Heading2"/>
        <w:numPr>
          <w:ilvl w:val="0"/>
          <w:numId w:val="13"/>
        </w:numPr>
        <w:tabs>
          <w:tab w:val="left" w:pos="1857"/>
          <w:tab w:val="left" w:pos="1858"/>
        </w:tabs>
        <w:spacing w:before="94"/>
        <w:ind w:left="1858" w:hanging="720"/>
        <w:jc w:val="left"/>
      </w:pPr>
      <w:r>
        <w:t xml:space="preserve">Data Protection </w:t>
      </w:r>
      <w:r>
        <w:rPr>
          <w:spacing w:val="-3"/>
        </w:rPr>
        <w:t>Act</w:t>
      </w:r>
      <w:r>
        <w:rPr>
          <w:spacing w:val="3"/>
        </w:rPr>
        <w:t xml:space="preserve"> </w:t>
      </w:r>
      <w:r>
        <w:t>(DPA)</w:t>
      </w:r>
    </w:p>
    <w:p w14:paraId="3C783CB7" w14:textId="77777777" w:rsidR="00B25418" w:rsidRDefault="00B25418">
      <w:pPr>
        <w:pStyle w:val="BodyText"/>
        <w:spacing w:before="2"/>
        <w:rPr>
          <w:b/>
        </w:rPr>
      </w:pPr>
    </w:p>
    <w:p w14:paraId="6BBE06DA" w14:textId="77777777" w:rsidR="00B25418" w:rsidRDefault="002B5E7C">
      <w:pPr>
        <w:pStyle w:val="BodyText"/>
        <w:spacing w:before="1"/>
        <w:ind w:left="1138" w:right="1445"/>
      </w:pPr>
      <w:r>
        <w:t>The current Data Protection Act, incorporating the requirements of the General Data Protection Regulation (GDPR), are the most fundamental pieces of legislation that underpins Information Governance. NLCCG are registered with the Information Commissioners Office and will fully comply with all legal requirements of the Act. A process has been adopted to promote Data Protection by Design (please see Annex</w:t>
      </w:r>
    </w:p>
    <w:p w14:paraId="7419D93F" w14:textId="77777777" w:rsidR="00B25418" w:rsidRDefault="002B5E7C">
      <w:pPr>
        <w:pStyle w:val="BodyText"/>
        <w:ind w:left="1138" w:right="1545"/>
      </w:pPr>
      <w:r>
        <w:t xml:space="preserve">F) and ensure that a review of all of new systems is carried out and where requirements such as the need for Data Protection Impact Assessments (DPIA) are </w:t>
      </w:r>
      <w:r>
        <w:lastRenderedPageBreak/>
        <w:t>highlighted, these will be completed.</w:t>
      </w:r>
    </w:p>
    <w:p w14:paraId="1EB03010" w14:textId="77777777" w:rsidR="00B25418" w:rsidRDefault="00B25418">
      <w:pPr>
        <w:pStyle w:val="BodyText"/>
        <w:spacing w:before="1"/>
      </w:pPr>
    </w:p>
    <w:p w14:paraId="6830981F" w14:textId="77777777" w:rsidR="00B25418" w:rsidRDefault="002B5E7C">
      <w:pPr>
        <w:pStyle w:val="BodyText"/>
        <w:ind w:left="1138" w:right="1947"/>
      </w:pPr>
      <w:r>
        <w:t>The GDPR Principles relating to the processing of personal data are detailed at Annex B.</w:t>
      </w:r>
    </w:p>
    <w:p w14:paraId="2B48D3F3" w14:textId="77777777" w:rsidR="00B25418" w:rsidRDefault="00B25418">
      <w:pPr>
        <w:sectPr w:rsidR="00B25418">
          <w:pgSz w:w="11910" w:h="16850"/>
          <w:pgMar w:top="1360" w:right="440" w:bottom="920" w:left="660" w:header="0" w:footer="722" w:gutter="0"/>
          <w:cols w:space="720"/>
        </w:sectPr>
      </w:pPr>
    </w:p>
    <w:p w14:paraId="23F7E054" w14:textId="77777777" w:rsidR="00B25418" w:rsidRDefault="00B25418">
      <w:pPr>
        <w:pStyle w:val="BodyText"/>
        <w:rPr>
          <w:sz w:val="20"/>
        </w:rPr>
      </w:pPr>
    </w:p>
    <w:p w14:paraId="7765C231" w14:textId="77777777" w:rsidR="00B25418" w:rsidRDefault="00B25418">
      <w:pPr>
        <w:pStyle w:val="BodyText"/>
        <w:spacing w:before="5"/>
        <w:rPr>
          <w:sz w:val="23"/>
        </w:rPr>
      </w:pPr>
    </w:p>
    <w:p w14:paraId="15D7BD2D" w14:textId="77777777" w:rsidR="00B25418" w:rsidRDefault="002B5E7C">
      <w:pPr>
        <w:pStyle w:val="Heading2"/>
        <w:numPr>
          <w:ilvl w:val="0"/>
          <w:numId w:val="13"/>
        </w:numPr>
        <w:tabs>
          <w:tab w:val="left" w:pos="1508"/>
        </w:tabs>
        <w:spacing w:before="93"/>
        <w:ind w:left="1507" w:hanging="370"/>
        <w:jc w:val="left"/>
      </w:pPr>
      <w:r>
        <w:t>Caldicott Principles and</w:t>
      </w:r>
      <w:r>
        <w:rPr>
          <w:spacing w:val="-2"/>
        </w:rPr>
        <w:t xml:space="preserve"> </w:t>
      </w:r>
      <w:r>
        <w:t>Requirements</w:t>
      </w:r>
    </w:p>
    <w:p w14:paraId="10812611" w14:textId="77777777" w:rsidR="00B25418" w:rsidRDefault="00B25418">
      <w:pPr>
        <w:pStyle w:val="BodyText"/>
        <w:spacing w:before="3"/>
        <w:rPr>
          <w:b/>
        </w:rPr>
      </w:pPr>
    </w:p>
    <w:p w14:paraId="459E0EED" w14:textId="77777777" w:rsidR="00B25418" w:rsidRDefault="002B5E7C">
      <w:pPr>
        <w:pStyle w:val="BodyText"/>
        <w:ind w:left="1138" w:right="1349"/>
        <w:jc w:val="both"/>
      </w:pPr>
      <w:r>
        <w:t>The original Caldicott Report on the Review of Patient-Identifiable Information 1997 and the subsequent Report of the Caldicott2 Review - Information: To share or not to share? The Information Governance Review 2013. These two reports have identified specific principles that are considered essential practice for the appropriate sharing and security of Patient Information.</w:t>
      </w:r>
    </w:p>
    <w:p w14:paraId="5BAF6F24" w14:textId="77777777" w:rsidR="00B25418" w:rsidRDefault="00B25418">
      <w:pPr>
        <w:pStyle w:val="BodyText"/>
        <w:spacing w:before="11"/>
        <w:rPr>
          <w:sz w:val="21"/>
        </w:rPr>
      </w:pPr>
    </w:p>
    <w:p w14:paraId="74479822" w14:textId="77777777" w:rsidR="00B25418" w:rsidRDefault="002B5E7C">
      <w:pPr>
        <w:pStyle w:val="BodyText"/>
        <w:ind w:left="1138" w:right="1385"/>
      </w:pPr>
      <w:r>
        <w:t>Government Response to the Report of the Caldicott 2 Report acknowledges the findings of this and promotes that everyone should understand how to protect and, where appropriate, share information about the people they care for, either directly or indirectly. The Caldicott Principles are detailed at Annex C.</w:t>
      </w:r>
    </w:p>
    <w:p w14:paraId="79A44B4E" w14:textId="77777777" w:rsidR="00B25418" w:rsidRDefault="00B25418">
      <w:pPr>
        <w:pStyle w:val="BodyText"/>
        <w:spacing w:before="2"/>
      </w:pPr>
    </w:p>
    <w:p w14:paraId="2EE9F263" w14:textId="77777777" w:rsidR="00B25418" w:rsidRDefault="002B5E7C">
      <w:pPr>
        <w:pStyle w:val="BodyText"/>
        <w:spacing w:before="1"/>
        <w:ind w:left="1138" w:right="1458"/>
      </w:pPr>
      <w:r>
        <w:t>This is further supported by the Everyone Counts: Planning for Patients 2014/15 to 2019/20 by detailing practical applications for information sharing, these are detailed at Annex D.</w:t>
      </w:r>
    </w:p>
    <w:p w14:paraId="60048DF7" w14:textId="77777777" w:rsidR="00B25418" w:rsidRDefault="00B25418">
      <w:pPr>
        <w:pStyle w:val="BodyText"/>
        <w:spacing w:before="7"/>
        <w:rPr>
          <w:sz w:val="21"/>
        </w:rPr>
      </w:pPr>
    </w:p>
    <w:p w14:paraId="29C719F1" w14:textId="77777777" w:rsidR="00B25418" w:rsidRDefault="002B5E7C">
      <w:pPr>
        <w:pStyle w:val="Heading2"/>
        <w:numPr>
          <w:ilvl w:val="0"/>
          <w:numId w:val="13"/>
        </w:numPr>
        <w:tabs>
          <w:tab w:val="left" w:pos="1508"/>
        </w:tabs>
        <w:ind w:left="1507" w:hanging="370"/>
        <w:jc w:val="left"/>
      </w:pPr>
      <w:r>
        <w:t>Handling Confidential</w:t>
      </w:r>
      <w:r>
        <w:rPr>
          <w:spacing w:val="-5"/>
        </w:rPr>
        <w:t xml:space="preserve"> </w:t>
      </w:r>
      <w:r>
        <w:t>Information</w:t>
      </w:r>
    </w:p>
    <w:p w14:paraId="563B0AE4" w14:textId="77777777" w:rsidR="00B25418" w:rsidRDefault="00B25418">
      <w:pPr>
        <w:pStyle w:val="BodyText"/>
        <w:spacing w:before="3"/>
        <w:rPr>
          <w:b/>
        </w:rPr>
      </w:pPr>
    </w:p>
    <w:p w14:paraId="321DAC96" w14:textId="77777777" w:rsidR="00B25418" w:rsidRDefault="002B5E7C">
      <w:pPr>
        <w:pStyle w:val="BodyText"/>
        <w:ind w:left="1138" w:right="1354"/>
        <w:jc w:val="both"/>
      </w:pPr>
      <w:r>
        <w:t>When handling confidential information and especially where an individual can be identified from the information to be processed, the CCG must ensure that it has determined and documented a legal basis for processing that information.</w:t>
      </w:r>
    </w:p>
    <w:p w14:paraId="3772D594" w14:textId="77777777" w:rsidR="00B25418" w:rsidRDefault="002B5E7C">
      <w:pPr>
        <w:pStyle w:val="BodyText"/>
        <w:spacing w:line="252" w:lineRule="exact"/>
        <w:ind w:left="1138"/>
        <w:jc w:val="both"/>
      </w:pPr>
      <w:r>
        <w:t>In addition it must ensure that arrangements are in place to ensure:</w:t>
      </w:r>
    </w:p>
    <w:p w14:paraId="4B78557F" w14:textId="77777777" w:rsidR="00B25418" w:rsidRDefault="002B5E7C">
      <w:pPr>
        <w:pStyle w:val="ListParagraph"/>
        <w:numPr>
          <w:ilvl w:val="1"/>
          <w:numId w:val="13"/>
        </w:numPr>
        <w:tabs>
          <w:tab w:val="left" w:pos="1923"/>
        </w:tabs>
        <w:spacing w:before="3" w:line="237" w:lineRule="auto"/>
        <w:ind w:left="1922" w:right="1350"/>
        <w:jc w:val="both"/>
      </w:pPr>
      <w:r>
        <w:t>Ensuring data subjects are appropriately informed of all uses of their information</w:t>
      </w:r>
    </w:p>
    <w:p w14:paraId="6274D4F5" w14:textId="77777777" w:rsidR="00B25418" w:rsidRDefault="002B5E7C">
      <w:pPr>
        <w:pStyle w:val="ListParagraph"/>
        <w:numPr>
          <w:ilvl w:val="1"/>
          <w:numId w:val="13"/>
        </w:numPr>
        <w:tabs>
          <w:tab w:val="left" w:pos="1923"/>
        </w:tabs>
        <w:spacing w:before="2" w:line="268" w:lineRule="exact"/>
        <w:ind w:left="1922" w:hanging="361"/>
        <w:jc w:val="both"/>
      </w:pPr>
      <w:r>
        <w:t>The security of that information at all points of its</w:t>
      </w:r>
      <w:r>
        <w:rPr>
          <w:spacing w:val="-3"/>
        </w:rPr>
        <w:t xml:space="preserve"> </w:t>
      </w:r>
      <w:r>
        <w:t>lifecycle.</w:t>
      </w:r>
    </w:p>
    <w:p w14:paraId="371AA374" w14:textId="77777777" w:rsidR="00B25418" w:rsidRDefault="002B5E7C">
      <w:pPr>
        <w:pStyle w:val="ListParagraph"/>
        <w:numPr>
          <w:ilvl w:val="1"/>
          <w:numId w:val="13"/>
        </w:numPr>
        <w:tabs>
          <w:tab w:val="left" w:pos="1923"/>
        </w:tabs>
        <w:ind w:left="1922" w:right="1354"/>
        <w:jc w:val="both"/>
      </w:pPr>
      <w:r>
        <w:t>Recognising and recording objections to the handling of confidential information and where circumstances under which an objection cannot be upheld.</w:t>
      </w:r>
    </w:p>
    <w:p w14:paraId="13FD7AED" w14:textId="77777777" w:rsidR="00B25418" w:rsidRDefault="002B5E7C">
      <w:pPr>
        <w:pStyle w:val="ListParagraph"/>
        <w:numPr>
          <w:ilvl w:val="1"/>
          <w:numId w:val="13"/>
        </w:numPr>
        <w:tabs>
          <w:tab w:val="left" w:pos="1923"/>
        </w:tabs>
        <w:ind w:left="1922" w:right="1352"/>
        <w:jc w:val="both"/>
      </w:pPr>
      <w:r>
        <w:t>Ensuring that where objections are received where the proposed uses are not required by law the CCG should ensure they act in accordance with that objection.</w:t>
      </w:r>
    </w:p>
    <w:p w14:paraId="7E618B25" w14:textId="77777777" w:rsidR="00B25418" w:rsidRDefault="002B5E7C">
      <w:pPr>
        <w:pStyle w:val="ListParagraph"/>
        <w:numPr>
          <w:ilvl w:val="1"/>
          <w:numId w:val="13"/>
        </w:numPr>
        <w:tabs>
          <w:tab w:val="left" w:pos="1923"/>
        </w:tabs>
        <w:ind w:left="1922" w:right="1354"/>
        <w:jc w:val="both"/>
      </w:pPr>
      <w:r>
        <w:t xml:space="preserve">Implement procedures for recognising and responding to </w:t>
      </w:r>
      <w:proofErr w:type="gramStart"/>
      <w:r>
        <w:t>individuals</w:t>
      </w:r>
      <w:proofErr w:type="gramEnd"/>
      <w:r>
        <w:t xml:space="preserve"> requests for access to their personal</w:t>
      </w:r>
      <w:r>
        <w:rPr>
          <w:spacing w:val="-5"/>
        </w:rPr>
        <w:t xml:space="preserve"> </w:t>
      </w:r>
      <w:r>
        <w:t>information.</w:t>
      </w:r>
    </w:p>
    <w:p w14:paraId="7F23FB5B" w14:textId="77777777" w:rsidR="00B25418" w:rsidRDefault="002B5E7C">
      <w:pPr>
        <w:pStyle w:val="ListParagraph"/>
        <w:numPr>
          <w:ilvl w:val="1"/>
          <w:numId w:val="13"/>
        </w:numPr>
        <w:tabs>
          <w:tab w:val="left" w:pos="1923"/>
        </w:tabs>
        <w:ind w:left="1922" w:right="1355"/>
        <w:jc w:val="both"/>
      </w:pPr>
      <w:r>
        <w:t>Ensure appropriate information sharing arrangements are in place for the purposes of direct</w:t>
      </w:r>
      <w:r>
        <w:rPr>
          <w:spacing w:val="1"/>
        </w:rPr>
        <w:t xml:space="preserve"> </w:t>
      </w:r>
      <w:r>
        <w:t>care.</w:t>
      </w:r>
    </w:p>
    <w:p w14:paraId="226EC813" w14:textId="77777777" w:rsidR="00B25418" w:rsidRDefault="002B5E7C">
      <w:pPr>
        <w:pStyle w:val="ListParagraph"/>
        <w:numPr>
          <w:ilvl w:val="1"/>
          <w:numId w:val="13"/>
        </w:numPr>
        <w:tabs>
          <w:tab w:val="left" w:pos="1923"/>
        </w:tabs>
        <w:ind w:left="1922" w:right="1354"/>
        <w:jc w:val="both"/>
      </w:pPr>
      <w:r>
        <w:t>Ensure appropriate data processing agreements are in place to collect or obtain information for management</w:t>
      </w:r>
      <w:r>
        <w:rPr>
          <w:spacing w:val="-5"/>
        </w:rPr>
        <w:t xml:space="preserve"> </w:t>
      </w:r>
      <w:r>
        <w:t>purposes.</w:t>
      </w:r>
    </w:p>
    <w:p w14:paraId="0EFE37AE" w14:textId="77777777" w:rsidR="00B25418" w:rsidRDefault="002B5E7C">
      <w:pPr>
        <w:pStyle w:val="ListParagraph"/>
        <w:numPr>
          <w:ilvl w:val="1"/>
          <w:numId w:val="13"/>
        </w:numPr>
        <w:tabs>
          <w:tab w:val="left" w:pos="1923"/>
        </w:tabs>
        <w:spacing w:line="267" w:lineRule="exact"/>
        <w:ind w:left="1922" w:hanging="361"/>
        <w:jc w:val="both"/>
      </w:pPr>
      <w:r>
        <w:t>Ensure staff are appropriately trained to handle confidential</w:t>
      </w:r>
      <w:r>
        <w:rPr>
          <w:spacing w:val="-8"/>
        </w:rPr>
        <w:t xml:space="preserve"> </w:t>
      </w:r>
      <w:r>
        <w:t>information</w:t>
      </w:r>
    </w:p>
    <w:p w14:paraId="49AAB938" w14:textId="77777777" w:rsidR="00B25418" w:rsidRDefault="002B5E7C">
      <w:pPr>
        <w:pStyle w:val="ListParagraph"/>
        <w:numPr>
          <w:ilvl w:val="1"/>
          <w:numId w:val="13"/>
        </w:numPr>
        <w:tabs>
          <w:tab w:val="left" w:pos="1923"/>
        </w:tabs>
        <w:spacing w:line="269" w:lineRule="exact"/>
        <w:ind w:left="1922" w:hanging="361"/>
        <w:jc w:val="both"/>
      </w:pPr>
      <w:r>
        <w:t>Ensure staff are aware of and follow data breach reporting</w:t>
      </w:r>
      <w:r>
        <w:rPr>
          <w:spacing w:val="-6"/>
        </w:rPr>
        <w:t xml:space="preserve"> </w:t>
      </w:r>
      <w:r>
        <w:t>processes</w:t>
      </w:r>
    </w:p>
    <w:p w14:paraId="35907D39" w14:textId="77777777" w:rsidR="00B25418" w:rsidRDefault="00B25418">
      <w:pPr>
        <w:pStyle w:val="BodyText"/>
        <w:spacing w:before="3"/>
        <w:rPr>
          <w:sz w:val="21"/>
        </w:rPr>
      </w:pPr>
    </w:p>
    <w:p w14:paraId="0320D26C" w14:textId="77777777" w:rsidR="00B25418" w:rsidRDefault="002B5E7C">
      <w:pPr>
        <w:pStyle w:val="BodyText"/>
        <w:ind w:left="1138" w:right="1353"/>
        <w:jc w:val="both"/>
      </w:pPr>
      <w:r>
        <w:t>NHS Digital has issued two guidance documents in respect of appropriate information handling and confidentiality of that</w:t>
      </w:r>
      <w:r>
        <w:rPr>
          <w:spacing w:val="-3"/>
        </w:rPr>
        <w:t xml:space="preserve"> </w:t>
      </w:r>
      <w:r>
        <w:t>information:</w:t>
      </w:r>
    </w:p>
    <w:p w14:paraId="1D351D21" w14:textId="77777777" w:rsidR="00B25418" w:rsidRDefault="002B5E7C">
      <w:pPr>
        <w:pStyle w:val="ListParagraph"/>
        <w:numPr>
          <w:ilvl w:val="0"/>
          <w:numId w:val="8"/>
        </w:numPr>
        <w:tabs>
          <w:tab w:val="left" w:pos="2598"/>
        </w:tabs>
        <w:spacing w:line="242" w:lineRule="auto"/>
        <w:ind w:right="1350"/>
        <w:jc w:val="both"/>
      </w:pPr>
      <w:r>
        <w:rPr>
          <w:b/>
        </w:rPr>
        <w:t>Code of practice on confidential information</w:t>
      </w:r>
      <w:r>
        <w:t>: This code of practice describes good practice for organisations handling confidential information concerning, or connected with, the provision of health services or adult social</w:t>
      </w:r>
      <w:r>
        <w:rPr>
          <w:spacing w:val="2"/>
        </w:rPr>
        <w:t xml:space="preserve"> </w:t>
      </w:r>
      <w:r>
        <w:t>care.</w:t>
      </w:r>
    </w:p>
    <w:p w14:paraId="19AB2EB2" w14:textId="77777777" w:rsidR="00B25418" w:rsidRDefault="002B5E7C">
      <w:pPr>
        <w:pStyle w:val="ListParagraph"/>
        <w:numPr>
          <w:ilvl w:val="0"/>
          <w:numId w:val="8"/>
        </w:numPr>
        <w:tabs>
          <w:tab w:val="left" w:pos="2598"/>
        </w:tabs>
        <w:spacing w:line="242" w:lineRule="auto"/>
        <w:ind w:right="1348"/>
        <w:jc w:val="both"/>
      </w:pPr>
      <w:r>
        <w:rPr>
          <w:b/>
        </w:rPr>
        <w:t>A guide to confidentiality in health and social care</w:t>
      </w:r>
      <w:r>
        <w:t>: A guide for those involved in the direct care of a patient on the appropriate handling of confidential</w:t>
      </w:r>
      <w:r>
        <w:rPr>
          <w:spacing w:val="2"/>
        </w:rPr>
        <w:t xml:space="preserve"> </w:t>
      </w:r>
      <w:r>
        <w:t>information.</w:t>
      </w:r>
    </w:p>
    <w:p w14:paraId="572B1384" w14:textId="77777777" w:rsidR="00B25418" w:rsidRDefault="00B25418">
      <w:pPr>
        <w:spacing w:line="242" w:lineRule="auto"/>
        <w:jc w:val="both"/>
        <w:sectPr w:rsidR="00B25418">
          <w:pgSz w:w="11910" w:h="16850"/>
          <w:pgMar w:top="1600" w:right="440" w:bottom="920" w:left="660" w:header="0" w:footer="722" w:gutter="0"/>
          <w:cols w:space="720"/>
        </w:sectPr>
      </w:pPr>
    </w:p>
    <w:p w14:paraId="2A989947" w14:textId="77777777" w:rsidR="00B25418" w:rsidRDefault="00B25418">
      <w:pPr>
        <w:pStyle w:val="BodyText"/>
        <w:rPr>
          <w:sz w:val="20"/>
        </w:rPr>
      </w:pPr>
    </w:p>
    <w:p w14:paraId="3B3D08F8" w14:textId="77777777" w:rsidR="00B25418" w:rsidRDefault="00B25418">
      <w:pPr>
        <w:pStyle w:val="BodyText"/>
        <w:spacing w:before="5"/>
        <w:rPr>
          <w:sz w:val="23"/>
        </w:rPr>
      </w:pPr>
    </w:p>
    <w:p w14:paraId="2F8DD335" w14:textId="77777777" w:rsidR="00B25418" w:rsidRDefault="002B5E7C">
      <w:pPr>
        <w:pStyle w:val="Heading2"/>
        <w:numPr>
          <w:ilvl w:val="0"/>
          <w:numId w:val="13"/>
        </w:numPr>
        <w:tabs>
          <w:tab w:val="left" w:pos="1508"/>
        </w:tabs>
        <w:spacing w:before="93"/>
        <w:ind w:left="1507" w:hanging="370"/>
        <w:jc w:val="left"/>
      </w:pPr>
      <w:r>
        <w:t>Risk</w:t>
      </w:r>
      <w:r>
        <w:rPr>
          <w:spacing w:val="-6"/>
        </w:rPr>
        <w:t xml:space="preserve"> </w:t>
      </w:r>
      <w:r>
        <w:t>Management</w:t>
      </w:r>
    </w:p>
    <w:p w14:paraId="6EEC6C2C" w14:textId="77777777" w:rsidR="00B25418" w:rsidRDefault="00B25418">
      <w:pPr>
        <w:pStyle w:val="BodyText"/>
        <w:spacing w:before="3"/>
        <w:rPr>
          <w:b/>
        </w:rPr>
      </w:pPr>
    </w:p>
    <w:p w14:paraId="7EFEBE9B" w14:textId="6F5A4271" w:rsidR="00B25418" w:rsidRDefault="002B5E7C">
      <w:pPr>
        <w:pStyle w:val="BodyText"/>
        <w:ind w:left="1138" w:right="1361"/>
      </w:pPr>
      <w:r>
        <w:t xml:space="preserve">The ability to apply good risk management principles to IG is fundamental and all organisations will apply them through organisational policies. The IG </w:t>
      </w:r>
      <w:r w:rsidR="008F4347">
        <w:t>Team</w:t>
      </w:r>
      <w:r>
        <w:t xml:space="preserve"> will be responsible for completion of the risk assessments for any IG related </w:t>
      </w:r>
      <w:proofErr w:type="gramStart"/>
      <w:r>
        <w:t>issue, and</w:t>
      </w:r>
      <w:proofErr w:type="gramEnd"/>
      <w:r>
        <w:t xml:space="preserve"> have a specific remit to risk assess new technologies and recommend controls where necessary.</w:t>
      </w:r>
    </w:p>
    <w:p w14:paraId="0DE32C6F" w14:textId="77777777" w:rsidR="00B25418" w:rsidRDefault="00B25418">
      <w:pPr>
        <w:pStyle w:val="BodyText"/>
        <w:spacing w:before="11"/>
        <w:rPr>
          <w:sz w:val="21"/>
        </w:rPr>
      </w:pPr>
    </w:p>
    <w:p w14:paraId="5F2C55FF" w14:textId="77777777" w:rsidR="00B25418" w:rsidRDefault="002B5E7C">
      <w:pPr>
        <w:pStyle w:val="BodyText"/>
        <w:ind w:left="1138" w:right="1487"/>
        <w:jc w:val="both"/>
      </w:pPr>
      <w:r>
        <w:t>Risk assessment will also be included as part of the Information Asset Owners role. Any information flows from or into identified information assets will be risk assessed and the results reported to the CCG SIRO for risk mitigation, acceptance or transfer.</w:t>
      </w:r>
    </w:p>
    <w:p w14:paraId="42EBEFE7" w14:textId="77777777" w:rsidR="00B25418" w:rsidRDefault="00B25418">
      <w:pPr>
        <w:pStyle w:val="BodyText"/>
        <w:spacing w:before="10"/>
        <w:rPr>
          <w:sz w:val="21"/>
        </w:rPr>
      </w:pPr>
    </w:p>
    <w:p w14:paraId="705F49B5" w14:textId="77777777" w:rsidR="00B25418" w:rsidRDefault="002B5E7C">
      <w:pPr>
        <w:pStyle w:val="Heading2"/>
        <w:numPr>
          <w:ilvl w:val="0"/>
          <w:numId w:val="13"/>
        </w:numPr>
        <w:tabs>
          <w:tab w:val="left" w:pos="1508"/>
        </w:tabs>
        <w:ind w:left="1507" w:hanging="370"/>
        <w:jc w:val="left"/>
      </w:pPr>
      <w:r>
        <w:t>Training and</w:t>
      </w:r>
      <w:r>
        <w:rPr>
          <w:spacing w:val="-5"/>
        </w:rPr>
        <w:t xml:space="preserve"> </w:t>
      </w:r>
      <w:r>
        <w:t>Guidance</w:t>
      </w:r>
    </w:p>
    <w:p w14:paraId="129B87F6" w14:textId="77777777" w:rsidR="00B25418" w:rsidRDefault="00B25418">
      <w:pPr>
        <w:pStyle w:val="BodyText"/>
        <w:spacing w:before="3"/>
        <w:rPr>
          <w:b/>
        </w:rPr>
      </w:pPr>
    </w:p>
    <w:p w14:paraId="73BBAEB9" w14:textId="77777777" w:rsidR="00B25418" w:rsidRDefault="002B5E7C">
      <w:pPr>
        <w:pStyle w:val="BodyText"/>
        <w:ind w:left="1138" w:right="1349"/>
        <w:jc w:val="both"/>
      </w:pPr>
      <w:r>
        <w:t>In accordance with the requirement to achieve compliance with the Data Security and Protection Toolkit all staff must complete an induction session, which will include Information Governance, when they first start employment. In subsequent years,</w:t>
      </w:r>
    </w:p>
    <w:p w14:paraId="022ADE8E" w14:textId="77777777" w:rsidR="00B25418" w:rsidRDefault="002B5E7C">
      <w:pPr>
        <w:pStyle w:val="BodyText"/>
        <w:spacing w:line="252" w:lineRule="exact"/>
        <w:ind w:left="1138"/>
        <w:jc w:val="both"/>
      </w:pPr>
      <w:r>
        <w:t>Data Security Awareness training is mandatory for all staff</w:t>
      </w:r>
    </w:p>
    <w:p w14:paraId="41A89E11" w14:textId="77777777" w:rsidR="00B25418" w:rsidRDefault="002B5E7C">
      <w:pPr>
        <w:pStyle w:val="BodyText"/>
        <w:spacing w:before="2"/>
        <w:ind w:left="1138" w:right="1350"/>
        <w:jc w:val="both"/>
      </w:pPr>
      <w:r>
        <w:t>and will include awareness and understanding of Caldicott principles and confidentiality, information security and data protection. E-learning products are provided for the training via the eLearning for Health website and ESR.</w:t>
      </w:r>
    </w:p>
    <w:p w14:paraId="7CC4B9A8" w14:textId="77777777" w:rsidR="00B25418" w:rsidRDefault="002B5E7C">
      <w:pPr>
        <w:pStyle w:val="BodyText"/>
        <w:ind w:left="1138" w:right="1355"/>
        <w:jc w:val="both"/>
      </w:pPr>
      <w:r>
        <w:t>There will be specific modules available for Caldicott, SIRO and IG staff themselves. Appropriate staff must complete the modules relevant to their roles.</w:t>
      </w:r>
    </w:p>
    <w:p w14:paraId="22135DD1" w14:textId="77777777" w:rsidR="00B25418" w:rsidRDefault="00B25418">
      <w:pPr>
        <w:pStyle w:val="BodyText"/>
        <w:spacing w:before="10"/>
        <w:rPr>
          <w:sz w:val="21"/>
        </w:rPr>
      </w:pPr>
    </w:p>
    <w:p w14:paraId="5C02D119" w14:textId="74B3DAB7" w:rsidR="00B25418" w:rsidRDefault="002B5E7C">
      <w:pPr>
        <w:pStyle w:val="BodyText"/>
        <w:ind w:left="1138" w:right="2118"/>
      </w:pPr>
      <w:r>
        <w:t>Please see the Training Needs Analysis to find out what training will be required for your role.</w:t>
      </w:r>
    </w:p>
    <w:p w14:paraId="731C926E" w14:textId="77777777" w:rsidR="00B25418" w:rsidRDefault="00B25418">
      <w:pPr>
        <w:pStyle w:val="BodyText"/>
        <w:rPr>
          <w:sz w:val="24"/>
        </w:rPr>
      </w:pPr>
    </w:p>
    <w:p w14:paraId="2A2A8ACF" w14:textId="77777777" w:rsidR="00B25418" w:rsidRDefault="00B25418">
      <w:pPr>
        <w:pStyle w:val="BodyText"/>
        <w:spacing w:before="1"/>
        <w:rPr>
          <w:sz w:val="20"/>
        </w:rPr>
      </w:pPr>
    </w:p>
    <w:p w14:paraId="3D1C02FD" w14:textId="77777777" w:rsidR="00B25418" w:rsidRDefault="002B5E7C">
      <w:pPr>
        <w:pStyle w:val="BodyText"/>
        <w:ind w:left="1138" w:right="1519"/>
        <w:jc w:val="both"/>
      </w:pPr>
      <w:r>
        <w:t>Staff awareness of IG will also be assessed by questions in the Annual Staff Survey in order to provide assurance that the training is sufficient.</w:t>
      </w:r>
    </w:p>
    <w:p w14:paraId="76AB6AF0" w14:textId="77777777" w:rsidR="00B25418" w:rsidRDefault="00B25418">
      <w:pPr>
        <w:jc w:val="both"/>
        <w:sectPr w:rsidR="00B25418">
          <w:pgSz w:w="11910" w:h="16850"/>
          <w:pgMar w:top="1600" w:right="440" w:bottom="920" w:left="660" w:header="0" w:footer="722" w:gutter="0"/>
          <w:cols w:space="720"/>
        </w:sectPr>
      </w:pPr>
    </w:p>
    <w:p w14:paraId="293280E2" w14:textId="54625588" w:rsidR="00B25418" w:rsidRDefault="00C82130">
      <w:pPr>
        <w:pStyle w:val="BodyText"/>
        <w:rPr>
          <w:sz w:val="20"/>
        </w:rPr>
      </w:pPr>
      <w:r>
        <w:rPr>
          <w:noProof/>
        </w:rPr>
        <w:lastRenderedPageBreak/>
        <mc:AlternateContent>
          <mc:Choice Requires="wps">
            <w:drawing>
              <wp:anchor distT="0" distB="0" distL="114300" distR="114300" simplePos="0" relativeHeight="251658240" behindDoc="0" locked="0" layoutInCell="1" allowOverlap="1" wp14:anchorId="05259E55" wp14:editId="3E5EC2C2">
                <wp:simplePos x="0" y="0"/>
                <wp:positionH relativeFrom="page">
                  <wp:posOffset>492125</wp:posOffset>
                </wp:positionH>
                <wp:positionV relativeFrom="page">
                  <wp:posOffset>867410</wp:posOffset>
                </wp:positionV>
                <wp:extent cx="6582410" cy="881507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881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7A432" w14:textId="77777777" w:rsidR="00B25418" w:rsidRDefault="00B2541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59E55" id="_x0000_t202" coordsize="21600,21600" o:spt="202" path="m,l,21600r21600,l21600,xe">
                <v:stroke joinstyle="miter"/>
                <v:path gradientshapeok="t" o:connecttype="rect"/>
              </v:shapetype>
              <v:shape id="Text Box 23" o:spid="_x0000_s1026" type="#_x0000_t202" style="position:absolute;margin-left:38.75pt;margin-top:68.3pt;width:518.3pt;height:69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" filled="f" stroked="f">
                <v:textbox inset="0,0,0,0">
                  <w:txbxContent>
                    <w:p w14:paraId="5407A432" w14:textId="77777777" w:rsidR="00B25418" w:rsidRDefault="00B25418">
                      <w:pPr>
                        <w:pStyle w:val="BodyText"/>
                      </w:pPr>
                    </w:p>
                  </w:txbxContent>
                </v:textbox>
                <w10:wrap anchorx="page" anchory="page"/>
              </v:shape>
            </w:pict>
          </mc:Fallback>
        </mc:AlternateContent>
      </w:r>
    </w:p>
    <w:p w14:paraId="11873625" w14:textId="77777777" w:rsidR="00B25418" w:rsidRDefault="00B25418">
      <w:pPr>
        <w:pStyle w:val="BodyText"/>
        <w:spacing w:before="10"/>
        <w:rPr>
          <w:sz w:val="21"/>
        </w:rPr>
      </w:pPr>
    </w:p>
    <w:p w14:paraId="0B34ED54" w14:textId="77777777" w:rsidR="00B25418" w:rsidRDefault="002B5E7C">
      <w:pPr>
        <w:spacing w:before="1"/>
        <w:ind w:left="10550"/>
        <w:rPr>
          <w:sz w:val="20"/>
        </w:rPr>
      </w:pPr>
      <w:r>
        <w:rPr>
          <w:w w:val="99"/>
          <w:sz w:val="20"/>
        </w:rPr>
        <w:t>O</w:t>
      </w:r>
    </w:p>
    <w:p w14:paraId="088178B9" w14:textId="77777777" w:rsidR="00B25418" w:rsidRDefault="002B5E7C">
      <w:pPr>
        <w:ind w:left="10550"/>
        <w:rPr>
          <w:sz w:val="20"/>
        </w:rPr>
      </w:pPr>
      <w:r>
        <w:rPr>
          <w:w w:val="99"/>
          <w:sz w:val="20"/>
        </w:rPr>
        <w:t>s</w:t>
      </w:r>
    </w:p>
    <w:p w14:paraId="6A011670" w14:textId="77777777" w:rsidR="00B25418" w:rsidRDefault="00B25418">
      <w:pPr>
        <w:rPr>
          <w:sz w:val="20"/>
        </w:rPr>
        <w:sectPr w:rsidR="00B25418">
          <w:pgSz w:w="11910" w:h="16850"/>
          <w:pgMar w:top="1360" w:right="440" w:bottom="920" w:left="660" w:header="0" w:footer="722" w:gutter="0"/>
          <w:cols w:space="720"/>
        </w:sectPr>
      </w:pPr>
    </w:p>
    <w:p w14:paraId="010C9A69" w14:textId="77777777" w:rsidR="00B25418" w:rsidRDefault="00B25418">
      <w:pPr>
        <w:pStyle w:val="BodyText"/>
        <w:spacing w:before="5"/>
        <w:rPr>
          <w:sz w:val="13"/>
        </w:rPr>
      </w:pPr>
    </w:p>
    <w:p w14:paraId="35362F2B" w14:textId="77777777" w:rsidR="00B25418" w:rsidRDefault="00B25418">
      <w:pPr>
        <w:pStyle w:val="BodyText"/>
        <w:rPr>
          <w:sz w:val="24"/>
        </w:rPr>
      </w:pPr>
    </w:p>
    <w:p w14:paraId="7ABC42E2" w14:textId="77777777" w:rsidR="00B25418" w:rsidRDefault="00B25418">
      <w:pPr>
        <w:pStyle w:val="BodyText"/>
        <w:spacing w:before="9"/>
        <w:rPr>
          <w:sz w:val="19"/>
        </w:rPr>
      </w:pPr>
    </w:p>
    <w:p w14:paraId="235ED622" w14:textId="77777777" w:rsidR="00B25418" w:rsidRDefault="002B5E7C">
      <w:pPr>
        <w:pStyle w:val="Heading2"/>
        <w:numPr>
          <w:ilvl w:val="0"/>
          <w:numId w:val="13"/>
        </w:numPr>
        <w:tabs>
          <w:tab w:val="left" w:pos="1510"/>
        </w:tabs>
        <w:ind w:left="1510" w:hanging="372"/>
        <w:jc w:val="left"/>
      </w:pPr>
      <w:r>
        <w:t>Awareness and</w:t>
      </w:r>
      <w:r>
        <w:rPr>
          <w:spacing w:val="-1"/>
        </w:rPr>
        <w:t xml:space="preserve"> </w:t>
      </w:r>
      <w:r>
        <w:t>Advice</w:t>
      </w:r>
    </w:p>
    <w:p w14:paraId="08499DE9" w14:textId="77777777" w:rsidR="00B25418" w:rsidRDefault="00B25418">
      <w:pPr>
        <w:pStyle w:val="BodyText"/>
        <w:spacing w:before="3"/>
        <w:rPr>
          <w:b/>
        </w:rPr>
      </w:pPr>
    </w:p>
    <w:p w14:paraId="0B3BB908" w14:textId="66F3144B" w:rsidR="00B25418" w:rsidRDefault="002B5E7C">
      <w:pPr>
        <w:pStyle w:val="BodyText"/>
        <w:ind w:left="1138" w:right="1492"/>
        <w:jc w:val="both"/>
      </w:pPr>
      <w:r>
        <w:t xml:space="preserve">The IG </w:t>
      </w:r>
      <w:r w:rsidR="008F4347">
        <w:t xml:space="preserve">Delivery Manager </w:t>
      </w:r>
      <w:r>
        <w:t xml:space="preserve"> will provide advice on any IG related issue. They will work with the NLCCG IG Lead to produce newsletters and staff e-mails to provide information and updates on IG issues.</w:t>
      </w:r>
    </w:p>
    <w:p w14:paraId="0D362307" w14:textId="77777777" w:rsidR="00B25418" w:rsidRDefault="00B25418">
      <w:pPr>
        <w:pStyle w:val="BodyText"/>
        <w:spacing w:before="10"/>
        <w:rPr>
          <w:sz w:val="21"/>
        </w:rPr>
      </w:pPr>
    </w:p>
    <w:p w14:paraId="70EA8314" w14:textId="77777777" w:rsidR="00B25418" w:rsidRDefault="002B5E7C">
      <w:pPr>
        <w:pStyle w:val="Heading2"/>
        <w:numPr>
          <w:ilvl w:val="0"/>
          <w:numId w:val="13"/>
        </w:numPr>
        <w:tabs>
          <w:tab w:val="left" w:pos="1506"/>
        </w:tabs>
        <w:ind w:left="1505" w:hanging="368"/>
        <w:jc w:val="left"/>
      </w:pPr>
      <w:r>
        <w:t>Incident</w:t>
      </w:r>
      <w:r>
        <w:rPr>
          <w:spacing w:val="-2"/>
        </w:rPr>
        <w:t xml:space="preserve"> </w:t>
      </w:r>
      <w:r>
        <w:t>Management</w:t>
      </w:r>
    </w:p>
    <w:p w14:paraId="6FB397AA" w14:textId="77777777" w:rsidR="00B25418" w:rsidRDefault="00B25418">
      <w:pPr>
        <w:pStyle w:val="BodyText"/>
        <w:rPr>
          <w:b/>
        </w:rPr>
      </w:pPr>
    </w:p>
    <w:p w14:paraId="57CE4945" w14:textId="77777777" w:rsidR="00B25418" w:rsidRDefault="002B5E7C">
      <w:pPr>
        <w:pStyle w:val="ListParagraph"/>
        <w:numPr>
          <w:ilvl w:val="1"/>
          <w:numId w:val="6"/>
        </w:numPr>
        <w:tabs>
          <w:tab w:val="left" w:pos="2194"/>
        </w:tabs>
        <w:jc w:val="left"/>
        <w:rPr>
          <w:b/>
        </w:rPr>
      </w:pPr>
      <w:r>
        <w:rPr>
          <w:b/>
        </w:rPr>
        <w:t>Incident Reporting</w:t>
      </w:r>
    </w:p>
    <w:p w14:paraId="1FDDC74B" w14:textId="77777777" w:rsidR="00B25418" w:rsidRDefault="00B25418">
      <w:pPr>
        <w:pStyle w:val="BodyText"/>
        <w:spacing w:before="1"/>
        <w:rPr>
          <w:b/>
        </w:rPr>
      </w:pPr>
    </w:p>
    <w:p w14:paraId="1A3338F4" w14:textId="77777777" w:rsidR="00B25418" w:rsidRDefault="002B5E7C">
      <w:pPr>
        <w:pStyle w:val="BodyText"/>
        <w:ind w:left="1858" w:right="1424"/>
      </w:pPr>
      <w:r>
        <w:t>Information Governance and IT related incidents, including cyber security incidents (including but not limited to, physical destruction or damage to the organisation’s computer systems, loss of systems availability and the theft, disclosure or modification of information due to intentional or accidental unauthorised actions) must be reported and managed through the CCG’s Incident Management and Reporting Policy. Under GDPR, where a data breach is likely to result in a risk to the rights and freedoms of the individual, incidents must be reported to the Information Commissioners Office within 72 hours.</w:t>
      </w:r>
    </w:p>
    <w:p w14:paraId="3A1C9EAA" w14:textId="77777777" w:rsidR="00B25418" w:rsidRDefault="00B25418">
      <w:pPr>
        <w:pStyle w:val="BodyText"/>
      </w:pPr>
    </w:p>
    <w:p w14:paraId="76FFB82C" w14:textId="77777777" w:rsidR="00B25418" w:rsidRDefault="002B5E7C">
      <w:pPr>
        <w:pStyle w:val="BodyText"/>
        <w:ind w:left="1858" w:right="1668"/>
      </w:pPr>
      <w:r>
        <w:t>An information governance incident of sufficient scale or severity to be classified as a Serious Incident Requiring Investigation (SIRI) (via the NHS Digital checklist on the DSP Toolkit) will be:</w:t>
      </w:r>
    </w:p>
    <w:p w14:paraId="4B4956B6" w14:textId="77777777" w:rsidR="00B25418" w:rsidRDefault="00B25418">
      <w:pPr>
        <w:sectPr w:rsidR="00B25418">
          <w:pgSz w:w="11910" w:h="16850"/>
          <w:pgMar w:top="1440" w:right="440" w:bottom="920" w:left="660" w:header="0" w:footer="722" w:gutter="0"/>
          <w:cols w:space="720"/>
        </w:sectPr>
      </w:pPr>
    </w:p>
    <w:p w14:paraId="57905F27" w14:textId="77777777" w:rsidR="00B25418" w:rsidRDefault="002B5E7C">
      <w:pPr>
        <w:pStyle w:val="ListParagraph"/>
        <w:numPr>
          <w:ilvl w:val="2"/>
          <w:numId w:val="6"/>
        </w:numPr>
        <w:tabs>
          <w:tab w:val="left" w:pos="2577"/>
          <w:tab w:val="left" w:pos="2578"/>
        </w:tabs>
        <w:spacing w:before="76" w:line="269" w:lineRule="exact"/>
      </w:pPr>
      <w:r>
        <w:lastRenderedPageBreak/>
        <w:t>Notified immediately to the CCG’s SIRO and Caldicott</w:t>
      </w:r>
      <w:r>
        <w:rPr>
          <w:spacing w:val="-10"/>
        </w:rPr>
        <w:t xml:space="preserve"> </w:t>
      </w:r>
      <w:r>
        <w:t>Guardian</w:t>
      </w:r>
    </w:p>
    <w:p w14:paraId="589F4F9B" w14:textId="77777777" w:rsidR="00B25418" w:rsidRDefault="002B5E7C">
      <w:pPr>
        <w:pStyle w:val="ListParagraph"/>
        <w:numPr>
          <w:ilvl w:val="2"/>
          <w:numId w:val="6"/>
        </w:numPr>
        <w:tabs>
          <w:tab w:val="left" w:pos="2577"/>
          <w:tab w:val="left" w:pos="2578"/>
        </w:tabs>
        <w:spacing w:line="268" w:lineRule="exact"/>
      </w:pPr>
      <w:r>
        <w:t>Reported via the Data Security &amp; Protection</w:t>
      </w:r>
      <w:r>
        <w:rPr>
          <w:spacing w:val="-11"/>
        </w:rPr>
        <w:t xml:space="preserve"> </w:t>
      </w:r>
      <w:r>
        <w:t>Toolkit</w:t>
      </w:r>
    </w:p>
    <w:p w14:paraId="72BDD17C" w14:textId="77777777" w:rsidR="00B25418" w:rsidRDefault="002B5E7C">
      <w:pPr>
        <w:pStyle w:val="ListParagraph"/>
        <w:numPr>
          <w:ilvl w:val="2"/>
          <w:numId w:val="6"/>
        </w:numPr>
        <w:tabs>
          <w:tab w:val="left" w:pos="2577"/>
          <w:tab w:val="left" w:pos="2578"/>
        </w:tabs>
        <w:ind w:right="1759"/>
      </w:pPr>
      <w:r>
        <w:t>Reported to the Department of Health, Information Commissioners Office and other regulators via STEIS and the HSCIC Incident reporting</w:t>
      </w:r>
      <w:r>
        <w:rPr>
          <w:spacing w:val="-1"/>
        </w:rPr>
        <w:t xml:space="preserve"> </w:t>
      </w:r>
      <w:r>
        <w:t>tool</w:t>
      </w:r>
    </w:p>
    <w:p w14:paraId="771A7CA0" w14:textId="77777777" w:rsidR="00B25418" w:rsidRDefault="002B5E7C">
      <w:pPr>
        <w:pStyle w:val="ListParagraph"/>
        <w:numPr>
          <w:ilvl w:val="2"/>
          <w:numId w:val="6"/>
        </w:numPr>
        <w:tabs>
          <w:tab w:val="left" w:pos="2577"/>
          <w:tab w:val="left" w:pos="2578"/>
        </w:tabs>
        <w:spacing w:line="237" w:lineRule="auto"/>
        <w:ind w:right="1862"/>
      </w:pPr>
      <w:r>
        <w:t>Investigated and reviewed in accordance with the guidance in the HSCIC</w:t>
      </w:r>
      <w:r>
        <w:rPr>
          <w:spacing w:val="-1"/>
        </w:rPr>
        <w:t xml:space="preserve"> </w:t>
      </w:r>
      <w:r>
        <w:t>checklist</w:t>
      </w:r>
    </w:p>
    <w:p w14:paraId="4E2C0C9F" w14:textId="77777777" w:rsidR="00B25418" w:rsidRDefault="002B5E7C">
      <w:pPr>
        <w:pStyle w:val="ListParagraph"/>
        <w:numPr>
          <w:ilvl w:val="2"/>
          <w:numId w:val="6"/>
        </w:numPr>
        <w:tabs>
          <w:tab w:val="left" w:pos="2577"/>
          <w:tab w:val="left" w:pos="2578"/>
        </w:tabs>
        <w:spacing w:before="4" w:line="237" w:lineRule="auto"/>
        <w:ind w:right="1536"/>
      </w:pPr>
      <w:r>
        <w:t>Reported publicly through the CCGs Annual Report and Governance Statement</w:t>
      </w:r>
    </w:p>
    <w:p w14:paraId="0AED0B67" w14:textId="77777777" w:rsidR="00B25418" w:rsidRDefault="00B25418">
      <w:pPr>
        <w:pStyle w:val="BodyText"/>
        <w:spacing w:before="10"/>
        <w:rPr>
          <w:sz w:val="21"/>
        </w:rPr>
      </w:pPr>
    </w:p>
    <w:p w14:paraId="42DB2783" w14:textId="77777777" w:rsidR="00B25418" w:rsidRDefault="002B5E7C">
      <w:pPr>
        <w:pStyle w:val="Heading2"/>
        <w:numPr>
          <w:ilvl w:val="1"/>
          <w:numId w:val="6"/>
        </w:numPr>
        <w:tabs>
          <w:tab w:val="left" w:pos="2410"/>
        </w:tabs>
        <w:ind w:left="2410" w:hanging="552"/>
        <w:jc w:val="left"/>
      </w:pPr>
      <w:r>
        <w:t>Investigation</w:t>
      </w:r>
    </w:p>
    <w:p w14:paraId="6C87B629" w14:textId="77777777" w:rsidR="00B25418" w:rsidRDefault="00B25418">
      <w:pPr>
        <w:pStyle w:val="BodyText"/>
        <w:spacing w:before="3"/>
        <w:rPr>
          <w:b/>
        </w:rPr>
      </w:pPr>
    </w:p>
    <w:p w14:paraId="2D64407A" w14:textId="3ED315E7" w:rsidR="00B25418" w:rsidRDefault="002B5E7C">
      <w:pPr>
        <w:pStyle w:val="BodyText"/>
        <w:ind w:left="1858" w:right="1362"/>
      </w:pPr>
      <w:r>
        <w:t xml:space="preserve">The IG </w:t>
      </w:r>
      <w:r w:rsidR="008F4347">
        <w:t xml:space="preserve">Delivery Manager </w:t>
      </w:r>
      <w:r>
        <w:t xml:space="preserve"> will support the investigation of all IG issues reported. This may include, but is not limited to, breaches of policy, breaches of confidentiality and issues related to IT Security. The IG </w:t>
      </w:r>
      <w:r w:rsidR="00F52D54">
        <w:t xml:space="preserve">Delivery Manager </w:t>
      </w:r>
      <w:r>
        <w:t>will assist with the procedural processes to ensure that investigations of incidents will be carried out in a way that ensures the preservation of evidence and in a manner that enables both legal and disciplinary action to be taken if necessary.</w:t>
      </w:r>
    </w:p>
    <w:p w14:paraId="7A0A4C47" w14:textId="77777777" w:rsidR="00B25418" w:rsidRDefault="00B25418">
      <w:pPr>
        <w:pStyle w:val="BodyText"/>
        <w:spacing w:before="9"/>
        <w:rPr>
          <w:sz w:val="21"/>
        </w:rPr>
      </w:pPr>
    </w:p>
    <w:p w14:paraId="781D3654" w14:textId="77777777" w:rsidR="00B25418" w:rsidRDefault="002B5E7C">
      <w:pPr>
        <w:pStyle w:val="Heading2"/>
        <w:numPr>
          <w:ilvl w:val="0"/>
          <w:numId w:val="13"/>
        </w:numPr>
        <w:tabs>
          <w:tab w:val="left" w:pos="1506"/>
        </w:tabs>
        <w:ind w:left="1505" w:hanging="368"/>
        <w:jc w:val="left"/>
      </w:pPr>
      <w:r>
        <w:t>Organisational Structure for IG Reporting and</w:t>
      </w:r>
      <w:r>
        <w:rPr>
          <w:spacing w:val="-2"/>
        </w:rPr>
        <w:t xml:space="preserve"> </w:t>
      </w:r>
      <w:r>
        <w:t>Assurance</w:t>
      </w:r>
    </w:p>
    <w:p w14:paraId="13BA1C25" w14:textId="77777777" w:rsidR="00B25418" w:rsidRDefault="00B25418">
      <w:pPr>
        <w:pStyle w:val="BodyText"/>
        <w:spacing w:before="2"/>
        <w:rPr>
          <w:b/>
        </w:rPr>
      </w:pPr>
    </w:p>
    <w:p w14:paraId="65D67302" w14:textId="77777777" w:rsidR="00B25418" w:rsidRDefault="002B5E7C">
      <w:pPr>
        <w:pStyle w:val="BodyText"/>
        <w:spacing w:before="1"/>
        <w:ind w:left="1138" w:right="1679"/>
      </w:pPr>
      <w:r>
        <w:t>The IGSG has been established to support and drive the broader information governance agenda and provide the Governing Body with the assurance that effective information governance best practice mechanisms are in place within the organisation.</w:t>
      </w:r>
    </w:p>
    <w:p w14:paraId="6F06FD13" w14:textId="77777777" w:rsidR="00B25418" w:rsidRDefault="00B25418">
      <w:pPr>
        <w:pStyle w:val="BodyText"/>
        <w:spacing w:before="11"/>
        <w:rPr>
          <w:sz w:val="21"/>
        </w:rPr>
      </w:pPr>
    </w:p>
    <w:p w14:paraId="7A27AA93" w14:textId="5CC756B7" w:rsidR="00B25418" w:rsidRDefault="002B5E7C">
      <w:pPr>
        <w:pStyle w:val="BodyText"/>
        <w:ind w:left="1138" w:right="1397"/>
      </w:pPr>
      <w:r>
        <w:t xml:space="preserve">The Group will meet every </w:t>
      </w:r>
      <w:r w:rsidR="00F52D54">
        <w:t>month</w:t>
      </w:r>
      <w:r>
        <w:t xml:space="preserve"> and be attended by the SIRO, Head of Governance, Risk Manager and </w:t>
      </w:r>
      <w:r w:rsidR="00F52D54">
        <w:t>the IG Delivery Manager</w:t>
      </w:r>
      <w:r>
        <w:t>. See Annex E for the Terms of Reference for this group.</w:t>
      </w:r>
    </w:p>
    <w:p w14:paraId="5EC7C02A" w14:textId="77777777" w:rsidR="00B25418" w:rsidRDefault="00B25418">
      <w:pPr>
        <w:pStyle w:val="BodyText"/>
        <w:spacing w:before="1"/>
      </w:pPr>
    </w:p>
    <w:p w14:paraId="3023E15A" w14:textId="77777777" w:rsidR="00B25418" w:rsidRDefault="002B5E7C">
      <w:pPr>
        <w:pStyle w:val="BodyText"/>
        <w:ind w:left="1138" w:right="1398"/>
      </w:pPr>
      <w:r>
        <w:t>The IGSG will report to the IA&amp;G Committee through minutes or action notes and will ensure the committee is briefed on any significant issues.</w:t>
      </w:r>
    </w:p>
    <w:p w14:paraId="6B890838" w14:textId="77777777" w:rsidR="00B25418" w:rsidRDefault="00B25418">
      <w:pPr>
        <w:pStyle w:val="BodyText"/>
      </w:pPr>
    </w:p>
    <w:p w14:paraId="030D33F9" w14:textId="77777777" w:rsidR="00B25418" w:rsidRDefault="002B5E7C">
      <w:pPr>
        <w:pStyle w:val="BodyText"/>
        <w:ind w:left="1138" w:right="1447"/>
      </w:pPr>
      <w:r>
        <w:t>The SIRO will ensure that the IA&amp;G Committee receive the minutes of the IGSG and that they are made aware of any IG matters of concern.</w:t>
      </w:r>
    </w:p>
    <w:p w14:paraId="2C8F9307" w14:textId="77777777" w:rsidR="00B25418" w:rsidRDefault="00B25418">
      <w:pPr>
        <w:pStyle w:val="BodyText"/>
        <w:spacing w:before="11"/>
        <w:rPr>
          <w:sz w:val="21"/>
        </w:rPr>
      </w:pPr>
    </w:p>
    <w:p w14:paraId="1B083689" w14:textId="77777777" w:rsidR="00B25418" w:rsidRDefault="002B5E7C">
      <w:pPr>
        <w:pStyle w:val="BodyText"/>
        <w:ind w:left="1138" w:right="1385"/>
      </w:pPr>
      <w:r>
        <w:t>The Governing Body retains overall responsibility and accountability for all aspects of Information Governance.</w:t>
      </w:r>
    </w:p>
    <w:p w14:paraId="2520D8B9" w14:textId="77777777" w:rsidR="00B25418" w:rsidRDefault="00B25418">
      <w:pPr>
        <w:pStyle w:val="BodyText"/>
        <w:rPr>
          <w:sz w:val="20"/>
        </w:rPr>
      </w:pPr>
    </w:p>
    <w:p w14:paraId="7826F876" w14:textId="77777777" w:rsidR="00B25418" w:rsidRDefault="00B25418">
      <w:pPr>
        <w:pStyle w:val="BodyText"/>
        <w:rPr>
          <w:sz w:val="20"/>
        </w:rPr>
      </w:pPr>
    </w:p>
    <w:p w14:paraId="0A16BD1C" w14:textId="77777777" w:rsidR="00B25418" w:rsidRDefault="00B25418">
      <w:pPr>
        <w:pStyle w:val="BodyText"/>
        <w:rPr>
          <w:sz w:val="20"/>
        </w:rPr>
      </w:pPr>
    </w:p>
    <w:p w14:paraId="25618090" w14:textId="77777777" w:rsidR="00B25418" w:rsidRDefault="00B25418">
      <w:pPr>
        <w:pStyle w:val="BodyText"/>
        <w:rPr>
          <w:sz w:val="20"/>
        </w:rPr>
      </w:pPr>
    </w:p>
    <w:p w14:paraId="288DE04B" w14:textId="77777777" w:rsidR="00B25418" w:rsidRDefault="00B25418">
      <w:pPr>
        <w:pStyle w:val="BodyText"/>
        <w:rPr>
          <w:sz w:val="20"/>
        </w:rPr>
      </w:pPr>
    </w:p>
    <w:p w14:paraId="65E257C3" w14:textId="77777777" w:rsidR="00B25418" w:rsidRDefault="00B25418">
      <w:pPr>
        <w:pStyle w:val="BodyText"/>
        <w:spacing w:before="9"/>
        <w:rPr>
          <w:sz w:val="15"/>
        </w:rPr>
      </w:pPr>
    </w:p>
    <w:p w14:paraId="374DCEB9" w14:textId="05D1B388" w:rsidR="00B25418" w:rsidRDefault="00C82130">
      <w:pPr>
        <w:pStyle w:val="Heading1"/>
        <w:spacing w:before="51"/>
        <w:ind w:right="948"/>
        <w:jc w:val="right"/>
      </w:pPr>
      <w:r>
        <w:rPr>
          <w:noProof/>
        </w:rPr>
        <mc:AlternateContent>
          <mc:Choice Requires="wpg">
            <w:drawing>
              <wp:anchor distT="0" distB="0" distL="114300" distR="114300" simplePos="0" relativeHeight="251662336" behindDoc="0" locked="0" layoutInCell="1" allowOverlap="1" wp14:anchorId="0F37D7C8" wp14:editId="186C1797">
                <wp:simplePos x="0" y="0"/>
                <wp:positionH relativeFrom="page">
                  <wp:posOffset>2345690</wp:posOffset>
                </wp:positionH>
                <wp:positionV relativeFrom="paragraph">
                  <wp:posOffset>-528955</wp:posOffset>
                </wp:positionV>
                <wp:extent cx="2540000" cy="1941195"/>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941195"/>
                          <a:chOff x="3694" y="-833"/>
                          <a:chExt cx="4000" cy="3057"/>
                        </a:xfrm>
                      </wpg:grpSpPr>
                      <wps:wsp>
                        <wps:cNvPr id="14" name="AutoShape 22"/>
                        <wps:cNvSpPr>
                          <a:spLocks/>
                        </wps:cNvSpPr>
                        <wps:spPr bwMode="auto">
                          <a:xfrm>
                            <a:off x="4362" y="-826"/>
                            <a:ext cx="3323" cy="1818"/>
                          </a:xfrm>
                          <a:custGeom>
                            <a:avLst/>
                            <a:gdLst>
                              <a:gd name="T0" fmla="+- 0 4362 4362"/>
                              <a:gd name="T1" fmla="*/ T0 w 3323"/>
                              <a:gd name="T2" fmla="+- 0 -374 -825"/>
                              <a:gd name="T3" fmla="*/ -374 h 1818"/>
                              <a:gd name="T4" fmla="+- 0 7652 4362"/>
                              <a:gd name="T5" fmla="*/ T4 w 3323"/>
                              <a:gd name="T6" fmla="+- 0 -374 -825"/>
                              <a:gd name="T7" fmla="*/ -374 h 1818"/>
                              <a:gd name="T8" fmla="+- 0 7652 4362"/>
                              <a:gd name="T9" fmla="*/ T8 w 3323"/>
                              <a:gd name="T10" fmla="+- 0 -825 -825"/>
                              <a:gd name="T11" fmla="*/ -825 h 1818"/>
                              <a:gd name="T12" fmla="+- 0 4362 4362"/>
                              <a:gd name="T13" fmla="*/ T12 w 3323"/>
                              <a:gd name="T14" fmla="+- 0 -825 -825"/>
                              <a:gd name="T15" fmla="*/ -825 h 1818"/>
                              <a:gd name="T16" fmla="+- 0 4362 4362"/>
                              <a:gd name="T17" fmla="*/ T16 w 3323"/>
                              <a:gd name="T18" fmla="+- 0 -374 -825"/>
                              <a:gd name="T19" fmla="*/ -374 h 1818"/>
                              <a:gd name="T20" fmla="+- 0 4395 4362"/>
                              <a:gd name="T21" fmla="*/ T20 w 3323"/>
                              <a:gd name="T22" fmla="+- 0 993 -825"/>
                              <a:gd name="T23" fmla="*/ 993 h 1818"/>
                              <a:gd name="T24" fmla="+- 0 7685 4362"/>
                              <a:gd name="T25" fmla="*/ T24 w 3323"/>
                              <a:gd name="T26" fmla="+- 0 993 -825"/>
                              <a:gd name="T27" fmla="*/ 993 h 1818"/>
                              <a:gd name="T28" fmla="+- 0 7685 4362"/>
                              <a:gd name="T29" fmla="*/ T28 w 3323"/>
                              <a:gd name="T30" fmla="+- 0 213 -825"/>
                              <a:gd name="T31" fmla="*/ 213 h 1818"/>
                              <a:gd name="T32" fmla="+- 0 4395 4362"/>
                              <a:gd name="T33" fmla="*/ T32 w 3323"/>
                              <a:gd name="T34" fmla="+- 0 213 -825"/>
                              <a:gd name="T35" fmla="*/ 213 h 1818"/>
                              <a:gd name="T36" fmla="+- 0 4395 4362"/>
                              <a:gd name="T37" fmla="*/ T36 w 3323"/>
                              <a:gd name="T38" fmla="+- 0 993 -825"/>
                              <a:gd name="T39" fmla="*/ 993 h 1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23" h="1818">
                                <a:moveTo>
                                  <a:pt x="0" y="451"/>
                                </a:moveTo>
                                <a:lnTo>
                                  <a:pt x="3290" y="451"/>
                                </a:lnTo>
                                <a:lnTo>
                                  <a:pt x="3290" y="0"/>
                                </a:lnTo>
                                <a:lnTo>
                                  <a:pt x="0" y="0"/>
                                </a:lnTo>
                                <a:lnTo>
                                  <a:pt x="0" y="451"/>
                                </a:lnTo>
                                <a:close/>
                                <a:moveTo>
                                  <a:pt x="33" y="1818"/>
                                </a:moveTo>
                                <a:lnTo>
                                  <a:pt x="3323" y="1818"/>
                                </a:lnTo>
                                <a:lnTo>
                                  <a:pt x="3323" y="1038"/>
                                </a:lnTo>
                                <a:lnTo>
                                  <a:pt x="33" y="1038"/>
                                </a:lnTo>
                                <a:lnTo>
                                  <a:pt x="33" y="181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95" y="-623"/>
                            <a:ext cx="490"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20"/>
                        <wps:cNvSpPr>
                          <a:spLocks/>
                        </wps:cNvSpPr>
                        <wps:spPr bwMode="auto">
                          <a:xfrm>
                            <a:off x="5850" y="-410"/>
                            <a:ext cx="186" cy="615"/>
                          </a:xfrm>
                          <a:custGeom>
                            <a:avLst/>
                            <a:gdLst>
                              <a:gd name="T0" fmla="+- 0 5942 5850"/>
                              <a:gd name="T1" fmla="*/ T0 w 186"/>
                              <a:gd name="T2" fmla="+- 0 -330 -409"/>
                              <a:gd name="T3" fmla="*/ -330 h 615"/>
                              <a:gd name="T4" fmla="+- 0 5922 5850"/>
                              <a:gd name="T5" fmla="*/ T4 w 186"/>
                              <a:gd name="T6" fmla="+- 0 -295 -409"/>
                              <a:gd name="T7" fmla="*/ -295 h 615"/>
                              <a:gd name="T8" fmla="+- 0 5932 5850"/>
                              <a:gd name="T9" fmla="*/ T8 w 186"/>
                              <a:gd name="T10" fmla="+- 0 205 -409"/>
                              <a:gd name="T11" fmla="*/ 205 h 615"/>
                              <a:gd name="T12" fmla="+- 0 5972 5850"/>
                              <a:gd name="T13" fmla="*/ T12 w 186"/>
                              <a:gd name="T14" fmla="+- 0 205 -409"/>
                              <a:gd name="T15" fmla="*/ 205 h 615"/>
                              <a:gd name="T16" fmla="+- 0 5962 5850"/>
                              <a:gd name="T17" fmla="*/ T16 w 186"/>
                              <a:gd name="T18" fmla="+- 0 -296 -409"/>
                              <a:gd name="T19" fmla="*/ -296 h 615"/>
                              <a:gd name="T20" fmla="+- 0 5942 5850"/>
                              <a:gd name="T21" fmla="*/ T20 w 186"/>
                              <a:gd name="T22" fmla="+- 0 -330 -409"/>
                              <a:gd name="T23" fmla="*/ -330 h 615"/>
                              <a:gd name="T24" fmla="+- 0 5940 5850"/>
                              <a:gd name="T25" fmla="*/ T24 w 186"/>
                              <a:gd name="T26" fmla="+- 0 -409 -409"/>
                              <a:gd name="T27" fmla="*/ -409 h 615"/>
                              <a:gd name="T28" fmla="+- 0 5856 5850"/>
                              <a:gd name="T29" fmla="*/ T28 w 186"/>
                              <a:gd name="T30" fmla="+- 0 -258 -409"/>
                              <a:gd name="T31" fmla="*/ -258 h 615"/>
                              <a:gd name="T32" fmla="+- 0 5850 5850"/>
                              <a:gd name="T33" fmla="*/ T32 w 186"/>
                              <a:gd name="T34" fmla="+- 0 -248 -409"/>
                              <a:gd name="T35" fmla="*/ -248 h 615"/>
                              <a:gd name="T36" fmla="+- 0 5854 5850"/>
                              <a:gd name="T37" fmla="*/ T36 w 186"/>
                              <a:gd name="T38" fmla="+- 0 -236 -409"/>
                              <a:gd name="T39" fmla="*/ -236 h 615"/>
                              <a:gd name="T40" fmla="+- 0 5873 5850"/>
                              <a:gd name="T41" fmla="*/ T40 w 186"/>
                              <a:gd name="T42" fmla="+- 0 -225 -409"/>
                              <a:gd name="T43" fmla="*/ -225 h 615"/>
                              <a:gd name="T44" fmla="+- 0 5885 5850"/>
                              <a:gd name="T45" fmla="*/ T44 w 186"/>
                              <a:gd name="T46" fmla="+- 0 -229 -409"/>
                              <a:gd name="T47" fmla="*/ -229 h 615"/>
                              <a:gd name="T48" fmla="+- 0 5891 5850"/>
                              <a:gd name="T49" fmla="*/ T48 w 186"/>
                              <a:gd name="T50" fmla="+- 0 -238 -409"/>
                              <a:gd name="T51" fmla="*/ -238 h 615"/>
                              <a:gd name="T52" fmla="+- 0 5922 5850"/>
                              <a:gd name="T53" fmla="*/ T52 w 186"/>
                              <a:gd name="T54" fmla="+- 0 -295 -409"/>
                              <a:gd name="T55" fmla="*/ -295 h 615"/>
                              <a:gd name="T56" fmla="+- 0 5921 5850"/>
                              <a:gd name="T57" fmla="*/ T56 w 186"/>
                              <a:gd name="T58" fmla="+- 0 -369 -409"/>
                              <a:gd name="T59" fmla="*/ -369 h 615"/>
                              <a:gd name="T60" fmla="+- 0 5961 5850"/>
                              <a:gd name="T61" fmla="*/ T60 w 186"/>
                              <a:gd name="T62" fmla="+- 0 -370 -409"/>
                              <a:gd name="T63" fmla="*/ -370 h 615"/>
                              <a:gd name="T64" fmla="+- 0 5964 5850"/>
                              <a:gd name="T65" fmla="*/ T64 w 186"/>
                              <a:gd name="T66" fmla="+- 0 -370 -409"/>
                              <a:gd name="T67" fmla="*/ -370 h 615"/>
                              <a:gd name="T68" fmla="+- 0 5940 5850"/>
                              <a:gd name="T69" fmla="*/ T68 w 186"/>
                              <a:gd name="T70" fmla="+- 0 -409 -409"/>
                              <a:gd name="T71" fmla="*/ -409 h 615"/>
                              <a:gd name="T72" fmla="+- 0 5964 5850"/>
                              <a:gd name="T73" fmla="*/ T72 w 186"/>
                              <a:gd name="T74" fmla="+- 0 -370 -409"/>
                              <a:gd name="T75" fmla="*/ -370 h 615"/>
                              <a:gd name="T76" fmla="+- 0 5961 5850"/>
                              <a:gd name="T77" fmla="*/ T76 w 186"/>
                              <a:gd name="T78" fmla="+- 0 -370 -409"/>
                              <a:gd name="T79" fmla="*/ -370 h 615"/>
                              <a:gd name="T80" fmla="+- 0 5962 5850"/>
                              <a:gd name="T81" fmla="*/ T80 w 186"/>
                              <a:gd name="T82" fmla="+- 0 -296 -409"/>
                              <a:gd name="T83" fmla="*/ -296 h 615"/>
                              <a:gd name="T84" fmla="+- 0 5996 5850"/>
                              <a:gd name="T85" fmla="*/ T84 w 186"/>
                              <a:gd name="T86" fmla="+- 0 -240 -409"/>
                              <a:gd name="T87" fmla="*/ -240 h 615"/>
                              <a:gd name="T88" fmla="+- 0 6002 5850"/>
                              <a:gd name="T89" fmla="*/ T88 w 186"/>
                              <a:gd name="T90" fmla="+- 0 -231 -409"/>
                              <a:gd name="T91" fmla="*/ -231 h 615"/>
                              <a:gd name="T92" fmla="+- 0 6014 5850"/>
                              <a:gd name="T93" fmla="*/ T92 w 186"/>
                              <a:gd name="T94" fmla="+- 0 -228 -409"/>
                              <a:gd name="T95" fmla="*/ -228 h 615"/>
                              <a:gd name="T96" fmla="+- 0 6033 5850"/>
                              <a:gd name="T97" fmla="*/ T96 w 186"/>
                              <a:gd name="T98" fmla="+- 0 -239 -409"/>
                              <a:gd name="T99" fmla="*/ -239 h 615"/>
                              <a:gd name="T100" fmla="+- 0 6036 5850"/>
                              <a:gd name="T101" fmla="*/ T100 w 186"/>
                              <a:gd name="T102" fmla="+- 0 -252 -409"/>
                              <a:gd name="T103" fmla="*/ -252 h 615"/>
                              <a:gd name="T104" fmla="+- 0 6030 5850"/>
                              <a:gd name="T105" fmla="*/ T104 w 186"/>
                              <a:gd name="T106" fmla="+- 0 -261 -409"/>
                              <a:gd name="T107" fmla="*/ -261 h 615"/>
                              <a:gd name="T108" fmla="+- 0 5964 5850"/>
                              <a:gd name="T109" fmla="*/ T108 w 186"/>
                              <a:gd name="T110" fmla="+- 0 -370 -409"/>
                              <a:gd name="T111" fmla="*/ -370 h 615"/>
                              <a:gd name="T112" fmla="+- 0 5961 5850"/>
                              <a:gd name="T113" fmla="*/ T112 w 186"/>
                              <a:gd name="T114" fmla="+- 0 -370 -409"/>
                              <a:gd name="T115" fmla="*/ -370 h 615"/>
                              <a:gd name="T116" fmla="+- 0 5921 5850"/>
                              <a:gd name="T117" fmla="*/ T116 w 186"/>
                              <a:gd name="T118" fmla="+- 0 -369 -409"/>
                              <a:gd name="T119" fmla="*/ -369 h 615"/>
                              <a:gd name="T120" fmla="+- 0 5922 5850"/>
                              <a:gd name="T121" fmla="*/ T120 w 186"/>
                              <a:gd name="T122" fmla="+- 0 -295 -409"/>
                              <a:gd name="T123" fmla="*/ -295 h 615"/>
                              <a:gd name="T124" fmla="+- 0 5942 5850"/>
                              <a:gd name="T125" fmla="*/ T124 w 186"/>
                              <a:gd name="T126" fmla="+- 0 -330 -409"/>
                              <a:gd name="T127" fmla="*/ -330 h 615"/>
                              <a:gd name="T128" fmla="+- 0 5924 5850"/>
                              <a:gd name="T129" fmla="*/ T128 w 186"/>
                              <a:gd name="T130" fmla="+- 0 -359 -409"/>
                              <a:gd name="T131" fmla="*/ -359 h 615"/>
                              <a:gd name="T132" fmla="+- 0 5958 5850"/>
                              <a:gd name="T133" fmla="*/ T132 w 186"/>
                              <a:gd name="T134" fmla="+- 0 -360 -409"/>
                              <a:gd name="T135" fmla="*/ -360 h 615"/>
                              <a:gd name="T136" fmla="+- 0 5961 5850"/>
                              <a:gd name="T137" fmla="*/ T136 w 186"/>
                              <a:gd name="T138" fmla="+- 0 -360 -409"/>
                              <a:gd name="T139" fmla="*/ -360 h 615"/>
                              <a:gd name="T140" fmla="+- 0 5961 5850"/>
                              <a:gd name="T141" fmla="*/ T140 w 186"/>
                              <a:gd name="T142" fmla="+- 0 -370 -409"/>
                              <a:gd name="T143" fmla="*/ -370 h 615"/>
                              <a:gd name="T144" fmla="+- 0 5961 5850"/>
                              <a:gd name="T145" fmla="*/ T144 w 186"/>
                              <a:gd name="T146" fmla="+- 0 -360 -409"/>
                              <a:gd name="T147" fmla="*/ -360 h 615"/>
                              <a:gd name="T148" fmla="+- 0 5958 5850"/>
                              <a:gd name="T149" fmla="*/ T148 w 186"/>
                              <a:gd name="T150" fmla="+- 0 -360 -409"/>
                              <a:gd name="T151" fmla="*/ -360 h 615"/>
                              <a:gd name="T152" fmla="+- 0 5942 5850"/>
                              <a:gd name="T153" fmla="*/ T152 w 186"/>
                              <a:gd name="T154" fmla="+- 0 -330 -409"/>
                              <a:gd name="T155" fmla="*/ -330 h 615"/>
                              <a:gd name="T156" fmla="+- 0 5962 5850"/>
                              <a:gd name="T157" fmla="*/ T156 w 186"/>
                              <a:gd name="T158" fmla="+- 0 -296 -409"/>
                              <a:gd name="T159" fmla="*/ -296 h 615"/>
                              <a:gd name="T160" fmla="+- 0 5961 5850"/>
                              <a:gd name="T161" fmla="*/ T160 w 186"/>
                              <a:gd name="T162" fmla="+- 0 -360 -409"/>
                              <a:gd name="T163" fmla="*/ -360 h 615"/>
                              <a:gd name="T164" fmla="+- 0 5958 5850"/>
                              <a:gd name="T165" fmla="*/ T164 w 186"/>
                              <a:gd name="T166" fmla="+- 0 -360 -409"/>
                              <a:gd name="T167" fmla="*/ -360 h 615"/>
                              <a:gd name="T168" fmla="+- 0 5924 5850"/>
                              <a:gd name="T169" fmla="*/ T168 w 186"/>
                              <a:gd name="T170" fmla="+- 0 -359 -409"/>
                              <a:gd name="T171" fmla="*/ -359 h 615"/>
                              <a:gd name="T172" fmla="+- 0 5942 5850"/>
                              <a:gd name="T173" fmla="*/ T172 w 186"/>
                              <a:gd name="T174" fmla="+- 0 -330 -409"/>
                              <a:gd name="T175" fmla="*/ -330 h 615"/>
                              <a:gd name="T176" fmla="+- 0 5958 5850"/>
                              <a:gd name="T177" fmla="*/ T176 w 186"/>
                              <a:gd name="T178" fmla="+- 0 -360 -409"/>
                              <a:gd name="T179" fmla="*/ -360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 h="615">
                                <a:moveTo>
                                  <a:pt x="92" y="79"/>
                                </a:moveTo>
                                <a:lnTo>
                                  <a:pt x="72" y="114"/>
                                </a:lnTo>
                                <a:lnTo>
                                  <a:pt x="82" y="614"/>
                                </a:lnTo>
                                <a:lnTo>
                                  <a:pt x="122" y="614"/>
                                </a:lnTo>
                                <a:lnTo>
                                  <a:pt x="112" y="113"/>
                                </a:lnTo>
                                <a:lnTo>
                                  <a:pt x="92" y="79"/>
                                </a:lnTo>
                                <a:close/>
                                <a:moveTo>
                                  <a:pt x="90" y="0"/>
                                </a:moveTo>
                                <a:lnTo>
                                  <a:pt x="6" y="151"/>
                                </a:lnTo>
                                <a:lnTo>
                                  <a:pt x="0" y="161"/>
                                </a:lnTo>
                                <a:lnTo>
                                  <a:pt x="4" y="173"/>
                                </a:lnTo>
                                <a:lnTo>
                                  <a:pt x="23" y="184"/>
                                </a:lnTo>
                                <a:lnTo>
                                  <a:pt x="35" y="180"/>
                                </a:lnTo>
                                <a:lnTo>
                                  <a:pt x="41" y="171"/>
                                </a:lnTo>
                                <a:lnTo>
                                  <a:pt x="72" y="114"/>
                                </a:lnTo>
                                <a:lnTo>
                                  <a:pt x="71" y="40"/>
                                </a:lnTo>
                                <a:lnTo>
                                  <a:pt x="111" y="39"/>
                                </a:lnTo>
                                <a:lnTo>
                                  <a:pt x="114" y="39"/>
                                </a:lnTo>
                                <a:lnTo>
                                  <a:pt x="90" y="0"/>
                                </a:lnTo>
                                <a:close/>
                                <a:moveTo>
                                  <a:pt x="114" y="39"/>
                                </a:moveTo>
                                <a:lnTo>
                                  <a:pt x="111" y="39"/>
                                </a:lnTo>
                                <a:lnTo>
                                  <a:pt x="112" y="113"/>
                                </a:lnTo>
                                <a:lnTo>
                                  <a:pt x="146" y="169"/>
                                </a:lnTo>
                                <a:lnTo>
                                  <a:pt x="152" y="178"/>
                                </a:lnTo>
                                <a:lnTo>
                                  <a:pt x="164" y="181"/>
                                </a:lnTo>
                                <a:lnTo>
                                  <a:pt x="183" y="170"/>
                                </a:lnTo>
                                <a:lnTo>
                                  <a:pt x="186" y="157"/>
                                </a:lnTo>
                                <a:lnTo>
                                  <a:pt x="180" y="148"/>
                                </a:lnTo>
                                <a:lnTo>
                                  <a:pt x="114" y="39"/>
                                </a:lnTo>
                                <a:close/>
                                <a:moveTo>
                                  <a:pt x="111" y="39"/>
                                </a:moveTo>
                                <a:lnTo>
                                  <a:pt x="71" y="40"/>
                                </a:lnTo>
                                <a:lnTo>
                                  <a:pt x="72" y="114"/>
                                </a:lnTo>
                                <a:lnTo>
                                  <a:pt x="92" y="79"/>
                                </a:lnTo>
                                <a:lnTo>
                                  <a:pt x="74" y="50"/>
                                </a:lnTo>
                                <a:lnTo>
                                  <a:pt x="108" y="49"/>
                                </a:lnTo>
                                <a:lnTo>
                                  <a:pt x="111" y="49"/>
                                </a:lnTo>
                                <a:lnTo>
                                  <a:pt x="111" y="39"/>
                                </a:lnTo>
                                <a:close/>
                                <a:moveTo>
                                  <a:pt x="111" y="49"/>
                                </a:moveTo>
                                <a:lnTo>
                                  <a:pt x="108" y="49"/>
                                </a:lnTo>
                                <a:lnTo>
                                  <a:pt x="92" y="79"/>
                                </a:lnTo>
                                <a:lnTo>
                                  <a:pt x="112" y="113"/>
                                </a:lnTo>
                                <a:lnTo>
                                  <a:pt x="111" y="49"/>
                                </a:lnTo>
                                <a:close/>
                                <a:moveTo>
                                  <a:pt x="108" y="49"/>
                                </a:moveTo>
                                <a:lnTo>
                                  <a:pt x="74" y="50"/>
                                </a:lnTo>
                                <a:lnTo>
                                  <a:pt x="92" y="79"/>
                                </a:lnTo>
                                <a:lnTo>
                                  <a:pt x="108" y="4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4396" y="1472"/>
                            <a:ext cx="3290" cy="7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95" y="771"/>
                            <a:ext cx="490"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5847" y="985"/>
                            <a:ext cx="186" cy="480"/>
                          </a:xfrm>
                          <a:custGeom>
                            <a:avLst/>
                            <a:gdLst>
                              <a:gd name="T0" fmla="+- 0 5940 5847"/>
                              <a:gd name="T1" fmla="*/ T0 w 186"/>
                              <a:gd name="T2" fmla="+- 0 1065 986"/>
                              <a:gd name="T3" fmla="*/ 1065 h 480"/>
                              <a:gd name="T4" fmla="+- 0 5920 5847"/>
                              <a:gd name="T5" fmla="*/ T4 w 186"/>
                              <a:gd name="T6" fmla="+- 0 1099 986"/>
                              <a:gd name="T7" fmla="*/ 1099 h 480"/>
                              <a:gd name="T8" fmla="+- 0 5920 5847"/>
                              <a:gd name="T9" fmla="*/ T8 w 186"/>
                              <a:gd name="T10" fmla="+- 0 1466 986"/>
                              <a:gd name="T11" fmla="*/ 1466 h 480"/>
                              <a:gd name="T12" fmla="+- 0 5960 5847"/>
                              <a:gd name="T13" fmla="*/ T12 w 186"/>
                              <a:gd name="T14" fmla="+- 0 1466 986"/>
                              <a:gd name="T15" fmla="*/ 1466 h 480"/>
                              <a:gd name="T16" fmla="+- 0 5960 5847"/>
                              <a:gd name="T17" fmla="*/ T16 w 186"/>
                              <a:gd name="T18" fmla="+- 0 1099 986"/>
                              <a:gd name="T19" fmla="*/ 1099 h 480"/>
                              <a:gd name="T20" fmla="+- 0 5940 5847"/>
                              <a:gd name="T21" fmla="*/ T20 w 186"/>
                              <a:gd name="T22" fmla="+- 0 1065 986"/>
                              <a:gd name="T23" fmla="*/ 1065 h 480"/>
                              <a:gd name="T24" fmla="+- 0 5940 5847"/>
                              <a:gd name="T25" fmla="*/ T24 w 186"/>
                              <a:gd name="T26" fmla="+- 0 986 986"/>
                              <a:gd name="T27" fmla="*/ 986 h 480"/>
                              <a:gd name="T28" fmla="+- 0 5847 5847"/>
                              <a:gd name="T29" fmla="*/ T28 w 186"/>
                              <a:gd name="T30" fmla="+- 0 1145 986"/>
                              <a:gd name="T31" fmla="*/ 1145 h 480"/>
                              <a:gd name="T32" fmla="+- 0 5850 5847"/>
                              <a:gd name="T33" fmla="*/ T32 w 186"/>
                              <a:gd name="T34" fmla="+- 0 1157 986"/>
                              <a:gd name="T35" fmla="*/ 1157 h 480"/>
                              <a:gd name="T36" fmla="+- 0 5860 5847"/>
                              <a:gd name="T37" fmla="*/ T36 w 186"/>
                              <a:gd name="T38" fmla="+- 0 1163 986"/>
                              <a:gd name="T39" fmla="*/ 1163 h 480"/>
                              <a:gd name="T40" fmla="+- 0 5869 5847"/>
                              <a:gd name="T41" fmla="*/ T40 w 186"/>
                              <a:gd name="T42" fmla="+- 0 1168 986"/>
                              <a:gd name="T43" fmla="*/ 1168 h 480"/>
                              <a:gd name="T44" fmla="+- 0 5882 5847"/>
                              <a:gd name="T45" fmla="*/ T44 w 186"/>
                              <a:gd name="T46" fmla="+- 0 1165 986"/>
                              <a:gd name="T47" fmla="*/ 1165 h 480"/>
                              <a:gd name="T48" fmla="+- 0 5887 5847"/>
                              <a:gd name="T49" fmla="*/ T48 w 186"/>
                              <a:gd name="T50" fmla="+- 0 1156 986"/>
                              <a:gd name="T51" fmla="*/ 1156 h 480"/>
                              <a:gd name="T52" fmla="+- 0 5920 5847"/>
                              <a:gd name="T53" fmla="*/ T52 w 186"/>
                              <a:gd name="T54" fmla="+- 0 1099 986"/>
                              <a:gd name="T55" fmla="*/ 1099 h 480"/>
                              <a:gd name="T56" fmla="+- 0 5920 5847"/>
                              <a:gd name="T57" fmla="*/ T56 w 186"/>
                              <a:gd name="T58" fmla="+- 0 1025 986"/>
                              <a:gd name="T59" fmla="*/ 1025 h 480"/>
                              <a:gd name="T60" fmla="+- 0 5963 5847"/>
                              <a:gd name="T61" fmla="*/ T60 w 186"/>
                              <a:gd name="T62" fmla="+- 0 1025 986"/>
                              <a:gd name="T63" fmla="*/ 1025 h 480"/>
                              <a:gd name="T64" fmla="+- 0 5940 5847"/>
                              <a:gd name="T65" fmla="*/ T64 w 186"/>
                              <a:gd name="T66" fmla="+- 0 986 986"/>
                              <a:gd name="T67" fmla="*/ 986 h 480"/>
                              <a:gd name="T68" fmla="+- 0 5963 5847"/>
                              <a:gd name="T69" fmla="*/ T68 w 186"/>
                              <a:gd name="T70" fmla="+- 0 1025 986"/>
                              <a:gd name="T71" fmla="*/ 1025 h 480"/>
                              <a:gd name="T72" fmla="+- 0 5960 5847"/>
                              <a:gd name="T73" fmla="*/ T72 w 186"/>
                              <a:gd name="T74" fmla="+- 0 1025 986"/>
                              <a:gd name="T75" fmla="*/ 1025 h 480"/>
                              <a:gd name="T76" fmla="+- 0 5960 5847"/>
                              <a:gd name="T77" fmla="*/ T76 w 186"/>
                              <a:gd name="T78" fmla="+- 0 1099 986"/>
                              <a:gd name="T79" fmla="*/ 1099 h 480"/>
                              <a:gd name="T80" fmla="+- 0 5993 5847"/>
                              <a:gd name="T81" fmla="*/ T80 w 186"/>
                              <a:gd name="T82" fmla="+- 0 1156 986"/>
                              <a:gd name="T83" fmla="*/ 1156 h 480"/>
                              <a:gd name="T84" fmla="+- 0 5998 5847"/>
                              <a:gd name="T85" fmla="*/ T84 w 186"/>
                              <a:gd name="T86" fmla="+- 0 1165 986"/>
                              <a:gd name="T87" fmla="*/ 1165 h 480"/>
                              <a:gd name="T88" fmla="+- 0 6011 5847"/>
                              <a:gd name="T89" fmla="*/ T88 w 186"/>
                              <a:gd name="T90" fmla="+- 0 1168 986"/>
                              <a:gd name="T91" fmla="*/ 1168 h 480"/>
                              <a:gd name="T92" fmla="+- 0 6020 5847"/>
                              <a:gd name="T93" fmla="*/ T92 w 186"/>
                              <a:gd name="T94" fmla="+- 0 1163 986"/>
                              <a:gd name="T95" fmla="*/ 1163 h 480"/>
                              <a:gd name="T96" fmla="+- 0 6030 5847"/>
                              <a:gd name="T97" fmla="*/ T96 w 186"/>
                              <a:gd name="T98" fmla="+- 0 1157 986"/>
                              <a:gd name="T99" fmla="*/ 1157 h 480"/>
                              <a:gd name="T100" fmla="+- 0 6033 5847"/>
                              <a:gd name="T101" fmla="*/ T100 w 186"/>
                              <a:gd name="T102" fmla="+- 0 1145 986"/>
                              <a:gd name="T103" fmla="*/ 1145 h 480"/>
                              <a:gd name="T104" fmla="+- 0 5963 5847"/>
                              <a:gd name="T105" fmla="*/ T104 w 186"/>
                              <a:gd name="T106" fmla="+- 0 1025 986"/>
                              <a:gd name="T107" fmla="*/ 1025 h 480"/>
                              <a:gd name="T108" fmla="+- 0 5960 5847"/>
                              <a:gd name="T109" fmla="*/ T108 w 186"/>
                              <a:gd name="T110" fmla="+- 0 1025 986"/>
                              <a:gd name="T111" fmla="*/ 1025 h 480"/>
                              <a:gd name="T112" fmla="+- 0 5920 5847"/>
                              <a:gd name="T113" fmla="*/ T112 w 186"/>
                              <a:gd name="T114" fmla="+- 0 1025 986"/>
                              <a:gd name="T115" fmla="*/ 1025 h 480"/>
                              <a:gd name="T116" fmla="+- 0 5920 5847"/>
                              <a:gd name="T117" fmla="*/ T116 w 186"/>
                              <a:gd name="T118" fmla="+- 0 1099 986"/>
                              <a:gd name="T119" fmla="*/ 1099 h 480"/>
                              <a:gd name="T120" fmla="+- 0 5940 5847"/>
                              <a:gd name="T121" fmla="*/ T120 w 186"/>
                              <a:gd name="T122" fmla="+- 0 1065 986"/>
                              <a:gd name="T123" fmla="*/ 1065 h 480"/>
                              <a:gd name="T124" fmla="+- 0 5923 5847"/>
                              <a:gd name="T125" fmla="*/ T124 w 186"/>
                              <a:gd name="T126" fmla="+- 0 1036 986"/>
                              <a:gd name="T127" fmla="*/ 1036 h 480"/>
                              <a:gd name="T128" fmla="+- 0 5960 5847"/>
                              <a:gd name="T129" fmla="*/ T128 w 186"/>
                              <a:gd name="T130" fmla="+- 0 1036 986"/>
                              <a:gd name="T131" fmla="*/ 1036 h 480"/>
                              <a:gd name="T132" fmla="+- 0 5960 5847"/>
                              <a:gd name="T133" fmla="*/ T132 w 186"/>
                              <a:gd name="T134" fmla="+- 0 1025 986"/>
                              <a:gd name="T135" fmla="*/ 1025 h 480"/>
                              <a:gd name="T136" fmla="+- 0 5960 5847"/>
                              <a:gd name="T137" fmla="*/ T136 w 186"/>
                              <a:gd name="T138" fmla="+- 0 1036 986"/>
                              <a:gd name="T139" fmla="*/ 1036 h 480"/>
                              <a:gd name="T140" fmla="+- 0 5957 5847"/>
                              <a:gd name="T141" fmla="*/ T140 w 186"/>
                              <a:gd name="T142" fmla="+- 0 1036 986"/>
                              <a:gd name="T143" fmla="*/ 1036 h 480"/>
                              <a:gd name="T144" fmla="+- 0 5940 5847"/>
                              <a:gd name="T145" fmla="*/ T144 w 186"/>
                              <a:gd name="T146" fmla="+- 0 1065 986"/>
                              <a:gd name="T147" fmla="*/ 1065 h 480"/>
                              <a:gd name="T148" fmla="+- 0 5960 5847"/>
                              <a:gd name="T149" fmla="*/ T148 w 186"/>
                              <a:gd name="T150" fmla="+- 0 1099 986"/>
                              <a:gd name="T151" fmla="*/ 1099 h 480"/>
                              <a:gd name="T152" fmla="+- 0 5960 5847"/>
                              <a:gd name="T153" fmla="*/ T152 w 186"/>
                              <a:gd name="T154" fmla="+- 0 1036 986"/>
                              <a:gd name="T155" fmla="*/ 1036 h 480"/>
                              <a:gd name="T156" fmla="+- 0 5957 5847"/>
                              <a:gd name="T157" fmla="*/ T156 w 186"/>
                              <a:gd name="T158" fmla="+- 0 1036 986"/>
                              <a:gd name="T159" fmla="*/ 1036 h 480"/>
                              <a:gd name="T160" fmla="+- 0 5923 5847"/>
                              <a:gd name="T161" fmla="*/ T160 w 186"/>
                              <a:gd name="T162" fmla="+- 0 1036 986"/>
                              <a:gd name="T163" fmla="*/ 1036 h 480"/>
                              <a:gd name="T164" fmla="+- 0 5940 5847"/>
                              <a:gd name="T165" fmla="*/ T164 w 186"/>
                              <a:gd name="T166" fmla="+- 0 1065 986"/>
                              <a:gd name="T167" fmla="*/ 1065 h 480"/>
                              <a:gd name="T168" fmla="+- 0 5957 5847"/>
                              <a:gd name="T169" fmla="*/ T168 w 186"/>
                              <a:gd name="T170" fmla="+- 0 1036 986"/>
                              <a:gd name="T171" fmla="*/ 103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480">
                                <a:moveTo>
                                  <a:pt x="93" y="79"/>
                                </a:moveTo>
                                <a:lnTo>
                                  <a:pt x="73" y="113"/>
                                </a:lnTo>
                                <a:lnTo>
                                  <a:pt x="73" y="480"/>
                                </a:lnTo>
                                <a:lnTo>
                                  <a:pt x="113" y="480"/>
                                </a:lnTo>
                                <a:lnTo>
                                  <a:pt x="113" y="113"/>
                                </a:lnTo>
                                <a:lnTo>
                                  <a:pt x="93" y="79"/>
                                </a:lnTo>
                                <a:close/>
                                <a:moveTo>
                                  <a:pt x="93" y="0"/>
                                </a:moveTo>
                                <a:lnTo>
                                  <a:pt x="0" y="159"/>
                                </a:lnTo>
                                <a:lnTo>
                                  <a:pt x="3" y="171"/>
                                </a:lnTo>
                                <a:lnTo>
                                  <a:pt x="13" y="177"/>
                                </a:lnTo>
                                <a:lnTo>
                                  <a:pt x="22" y="182"/>
                                </a:lnTo>
                                <a:lnTo>
                                  <a:pt x="35" y="179"/>
                                </a:lnTo>
                                <a:lnTo>
                                  <a:pt x="40" y="170"/>
                                </a:lnTo>
                                <a:lnTo>
                                  <a:pt x="73" y="113"/>
                                </a:lnTo>
                                <a:lnTo>
                                  <a:pt x="73" y="39"/>
                                </a:lnTo>
                                <a:lnTo>
                                  <a:pt x="116" y="39"/>
                                </a:lnTo>
                                <a:lnTo>
                                  <a:pt x="93" y="0"/>
                                </a:lnTo>
                                <a:close/>
                                <a:moveTo>
                                  <a:pt x="116" y="39"/>
                                </a:moveTo>
                                <a:lnTo>
                                  <a:pt x="113" y="39"/>
                                </a:lnTo>
                                <a:lnTo>
                                  <a:pt x="113" y="113"/>
                                </a:lnTo>
                                <a:lnTo>
                                  <a:pt x="146" y="170"/>
                                </a:lnTo>
                                <a:lnTo>
                                  <a:pt x="151" y="179"/>
                                </a:lnTo>
                                <a:lnTo>
                                  <a:pt x="164" y="182"/>
                                </a:lnTo>
                                <a:lnTo>
                                  <a:pt x="173" y="177"/>
                                </a:lnTo>
                                <a:lnTo>
                                  <a:pt x="183" y="171"/>
                                </a:lnTo>
                                <a:lnTo>
                                  <a:pt x="186" y="159"/>
                                </a:lnTo>
                                <a:lnTo>
                                  <a:pt x="116" y="39"/>
                                </a:lnTo>
                                <a:close/>
                                <a:moveTo>
                                  <a:pt x="113" y="39"/>
                                </a:moveTo>
                                <a:lnTo>
                                  <a:pt x="73" y="39"/>
                                </a:lnTo>
                                <a:lnTo>
                                  <a:pt x="73" y="113"/>
                                </a:lnTo>
                                <a:lnTo>
                                  <a:pt x="93" y="79"/>
                                </a:lnTo>
                                <a:lnTo>
                                  <a:pt x="76" y="50"/>
                                </a:lnTo>
                                <a:lnTo>
                                  <a:pt x="113" y="50"/>
                                </a:lnTo>
                                <a:lnTo>
                                  <a:pt x="113" y="39"/>
                                </a:lnTo>
                                <a:close/>
                                <a:moveTo>
                                  <a:pt x="113" y="50"/>
                                </a:moveTo>
                                <a:lnTo>
                                  <a:pt x="110" y="50"/>
                                </a:lnTo>
                                <a:lnTo>
                                  <a:pt x="93" y="79"/>
                                </a:lnTo>
                                <a:lnTo>
                                  <a:pt x="113" y="113"/>
                                </a:lnTo>
                                <a:lnTo>
                                  <a:pt x="113" y="50"/>
                                </a:lnTo>
                                <a:close/>
                                <a:moveTo>
                                  <a:pt x="110" y="50"/>
                                </a:moveTo>
                                <a:lnTo>
                                  <a:pt x="76" y="50"/>
                                </a:lnTo>
                                <a:lnTo>
                                  <a:pt x="93" y="79"/>
                                </a:lnTo>
                                <a:lnTo>
                                  <a:pt x="110" y="5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08" y="-832"/>
                            <a:ext cx="903"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3774" y="-710"/>
                            <a:ext cx="592" cy="186"/>
                          </a:xfrm>
                          <a:custGeom>
                            <a:avLst/>
                            <a:gdLst>
                              <a:gd name="T0" fmla="+- 0 4287 3774"/>
                              <a:gd name="T1" fmla="*/ T0 w 592"/>
                              <a:gd name="T2" fmla="+- 0 -617 -710"/>
                              <a:gd name="T3" fmla="*/ -617 h 186"/>
                              <a:gd name="T4" fmla="+- 0 4187 3774"/>
                              <a:gd name="T5" fmla="*/ T4 w 592"/>
                              <a:gd name="T6" fmla="+- 0 -559 -710"/>
                              <a:gd name="T7" fmla="*/ -559 h 186"/>
                              <a:gd name="T8" fmla="+- 0 4184 3774"/>
                              <a:gd name="T9" fmla="*/ T8 w 592"/>
                              <a:gd name="T10" fmla="+- 0 -546 -710"/>
                              <a:gd name="T11" fmla="*/ -546 h 186"/>
                              <a:gd name="T12" fmla="+- 0 4189 3774"/>
                              <a:gd name="T13" fmla="*/ T12 w 592"/>
                              <a:gd name="T14" fmla="+- 0 -537 -710"/>
                              <a:gd name="T15" fmla="*/ -537 h 186"/>
                              <a:gd name="T16" fmla="+- 0 4195 3774"/>
                              <a:gd name="T17" fmla="*/ T16 w 592"/>
                              <a:gd name="T18" fmla="+- 0 -527 -710"/>
                              <a:gd name="T19" fmla="*/ -527 h 186"/>
                              <a:gd name="T20" fmla="+- 0 4207 3774"/>
                              <a:gd name="T21" fmla="*/ T20 w 592"/>
                              <a:gd name="T22" fmla="+- 0 -524 -710"/>
                              <a:gd name="T23" fmla="*/ -524 h 186"/>
                              <a:gd name="T24" fmla="+- 0 4332 3774"/>
                              <a:gd name="T25" fmla="*/ T24 w 592"/>
                              <a:gd name="T26" fmla="+- 0 -597 -710"/>
                              <a:gd name="T27" fmla="*/ -597 h 186"/>
                              <a:gd name="T28" fmla="+- 0 4326 3774"/>
                              <a:gd name="T29" fmla="*/ T28 w 592"/>
                              <a:gd name="T30" fmla="+- 0 -597 -710"/>
                              <a:gd name="T31" fmla="*/ -597 h 186"/>
                              <a:gd name="T32" fmla="+- 0 4326 3774"/>
                              <a:gd name="T33" fmla="*/ T32 w 592"/>
                              <a:gd name="T34" fmla="+- 0 -600 -710"/>
                              <a:gd name="T35" fmla="*/ -600 h 186"/>
                              <a:gd name="T36" fmla="+- 0 4316 3774"/>
                              <a:gd name="T37" fmla="*/ T36 w 592"/>
                              <a:gd name="T38" fmla="+- 0 -600 -710"/>
                              <a:gd name="T39" fmla="*/ -600 h 186"/>
                              <a:gd name="T40" fmla="+- 0 4287 3774"/>
                              <a:gd name="T41" fmla="*/ T40 w 592"/>
                              <a:gd name="T42" fmla="+- 0 -617 -710"/>
                              <a:gd name="T43" fmla="*/ -617 h 186"/>
                              <a:gd name="T44" fmla="+- 0 4252 3774"/>
                              <a:gd name="T45" fmla="*/ T44 w 592"/>
                              <a:gd name="T46" fmla="+- 0 -637 -710"/>
                              <a:gd name="T47" fmla="*/ -637 h 186"/>
                              <a:gd name="T48" fmla="+- 0 3774 3774"/>
                              <a:gd name="T49" fmla="*/ T48 w 592"/>
                              <a:gd name="T50" fmla="+- 0 -637 -710"/>
                              <a:gd name="T51" fmla="*/ -637 h 186"/>
                              <a:gd name="T52" fmla="+- 0 3774 3774"/>
                              <a:gd name="T53" fmla="*/ T52 w 592"/>
                              <a:gd name="T54" fmla="+- 0 -597 -710"/>
                              <a:gd name="T55" fmla="*/ -597 h 186"/>
                              <a:gd name="T56" fmla="+- 0 4253 3774"/>
                              <a:gd name="T57" fmla="*/ T56 w 592"/>
                              <a:gd name="T58" fmla="+- 0 -597 -710"/>
                              <a:gd name="T59" fmla="*/ -597 h 186"/>
                              <a:gd name="T60" fmla="+- 0 4287 3774"/>
                              <a:gd name="T61" fmla="*/ T60 w 592"/>
                              <a:gd name="T62" fmla="+- 0 -617 -710"/>
                              <a:gd name="T63" fmla="*/ -617 h 186"/>
                              <a:gd name="T64" fmla="+- 0 4252 3774"/>
                              <a:gd name="T65" fmla="*/ T64 w 592"/>
                              <a:gd name="T66" fmla="+- 0 -637 -710"/>
                              <a:gd name="T67" fmla="*/ -637 h 186"/>
                              <a:gd name="T68" fmla="+- 0 4332 3774"/>
                              <a:gd name="T69" fmla="*/ T68 w 592"/>
                              <a:gd name="T70" fmla="+- 0 -637 -710"/>
                              <a:gd name="T71" fmla="*/ -637 h 186"/>
                              <a:gd name="T72" fmla="+- 0 4326 3774"/>
                              <a:gd name="T73" fmla="*/ T72 w 592"/>
                              <a:gd name="T74" fmla="+- 0 -637 -710"/>
                              <a:gd name="T75" fmla="*/ -637 h 186"/>
                              <a:gd name="T76" fmla="+- 0 4326 3774"/>
                              <a:gd name="T77" fmla="*/ T76 w 592"/>
                              <a:gd name="T78" fmla="+- 0 -597 -710"/>
                              <a:gd name="T79" fmla="*/ -597 h 186"/>
                              <a:gd name="T80" fmla="+- 0 4332 3774"/>
                              <a:gd name="T81" fmla="*/ T80 w 592"/>
                              <a:gd name="T82" fmla="+- 0 -597 -710"/>
                              <a:gd name="T83" fmla="*/ -597 h 186"/>
                              <a:gd name="T84" fmla="+- 0 4366 3774"/>
                              <a:gd name="T85" fmla="*/ T84 w 592"/>
                              <a:gd name="T86" fmla="+- 0 -617 -710"/>
                              <a:gd name="T87" fmla="*/ -617 h 186"/>
                              <a:gd name="T88" fmla="+- 0 4332 3774"/>
                              <a:gd name="T89" fmla="*/ T88 w 592"/>
                              <a:gd name="T90" fmla="+- 0 -637 -710"/>
                              <a:gd name="T91" fmla="*/ -637 h 186"/>
                              <a:gd name="T92" fmla="+- 0 4316 3774"/>
                              <a:gd name="T93" fmla="*/ T92 w 592"/>
                              <a:gd name="T94" fmla="+- 0 -634 -710"/>
                              <a:gd name="T95" fmla="*/ -634 h 186"/>
                              <a:gd name="T96" fmla="+- 0 4287 3774"/>
                              <a:gd name="T97" fmla="*/ T96 w 592"/>
                              <a:gd name="T98" fmla="+- 0 -617 -710"/>
                              <a:gd name="T99" fmla="*/ -617 h 186"/>
                              <a:gd name="T100" fmla="+- 0 4316 3774"/>
                              <a:gd name="T101" fmla="*/ T100 w 592"/>
                              <a:gd name="T102" fmla="+- 0 -600 -710"/>
                              <a:gd name="T103" fmla="*/ -600 h 186"/>
                              <a:gd name="T104" fmla="+- 0 4316 3774"/>
                              <a:gd name="T105" fmla="*/ T104 w 592"/>
                              <a:gd name="T106" fmla="+- 0 -634 -710"/>
                              <a:gd name="T107" fmla="*/ -634 h 186"/>
                              <a:gd name="T108" fmla="+- 0 4326 3774"/>
                              <a:gd name="T109" fmla="*/ T108 w 592"/>
                              <a:gd name="T110" fmla="+- 0 -634 -710"/>
                              <a:gd name="T111" fmla="*/ -634 h 186"/>
                              <a:gd name="T112" fmla="+- 0 4316 3774"/>
                              <a:gd name="T113" fmla="*/ T112 w 592"/>
                              <a:gd name="T114" fmla="+- 0 -634 -710"/>
                              <a:gd name="T115" fmla="*/ -634 h 186"/>
                              <a:gd name="T116" fmla="+- 0 4316 3774"/>
                              <a:gd name="T117" fmla="*/ T116 w 592"/>
                              <a:gd name="T118" fmla="+- 0 -600 -710"/>
                              <a:gd name="T119" fmla="*/ -600 h 186"/>
                              <a:gd name="T120" fmla="+- 0 4326 3774"/>
                              <a:gd name="T121" fmla="*/ T120 w 592"/>
                              <a:gd name="T122" fmla="+- 0 -600 -710"/>
                              <a:gd name="T123" fmla="*/ -600 h 186"/>
                              <a:gd name="T124" fmla="+- 0 4326 3774"/>
                              <a:gd name="T125" fmla="*/ T124 w 592"/>
                              <a:gd name="T126" fmla="+- 0 -634 -710"/>
                              <a:gd name="T127" fmla="*/ -634 h 186"/>
                              <a:gd name="T128" fmla="+- 0 4207 3774"/>
                              <a:gd name="T129" fmla="*/ T128 w 592"/>
                              <a:gd name="T130" fmla="+- 0 -710 -710"/>
                              <a:gd name="T131" fmla="*/ -710 h 186"/>
                              <a:gd name="T132" fmla="+- 0 4195 3774"/>
                              <a:gd name="T133" fmla="*/ T132 w 592"/>
                              <a:gd name="T134" fmla="+- 0 -707 -710"/>
                              <a:gd name="T135" fmla="*/ -707 h 186"/>
                              <a:gd name="T136" fmla="+- 0 4189 3774"/>
                              <a:gd name="T137" fmla="*/ T136 w 592"/>
                              <a:gd name="T138" fmla="+- 0 -697 -710"/>
                              <a:gd name="T139" fmla="*/ -697 h 186"/>
                              <a:gd name="T140" fmla="+- 0 4184 3774"/>
                              <a:gd name="T141" fmla="*/ T140 w 592"/>
                              <a:gd name="T142" fmla="+- 0 -688 -710"/>
                              <a:gd name="T143" fmla="*/ -688 h 186"/>
                              <a:gd name="T144" fmla="+- 0 4187 3774"/>
                              <a:gd name="T145" fmla="*/ T144 w 592"/>
                              <a:gd name="T146" fmla="+- 0 -675 -710"/>
                              <a:gd name="T147" fmla="*/ -675 h 186"/>
                              <a:gd name="T148" fmla="+- 0 4287 3774"/>
                              <a:gd name="T149" fmla="*/ T148 w 592"/>
                              <a:gd name="T150" fmla="+- 0 -617 -710"/>
                              <a:gd name="T151" fmla="*/ -617 h 186"/>
                              <a:gd name="T152" fmla="+- 0 4316 3774"/>
                              <a:gd name="T153" fmla="*/ T152 w 592"/>
                              <a:gd name="T154" fmla="+- 0 -634 -710"/>
                              <a:gd name="T155" fmla="*/ -634 h 186"/>
                              <a:gd name="T156" fmla="+- 0 4326 3774"/>
                              <a:gd name="T157" fmla="*/ T156 w 592"/>
                              <a:gd name="T158" fmla="+- 0 -634 -710"/>
                              <a:gd name="T159" fmla="*/ -634 h 186"/>
                              <a:gd name="T160" fmla="+- 0 4326 3774"/>
                              <a:gd name="T161" fmla="*/ T160 w 592"/>
                              <a:gd name="T162" fmla="+- 0 -637 -710"/>
                              <a:gd name="T163" fmla="*/ -637 h 186"/>
                              <a:gd name="T164" fmla="+- 0 4332 3774"/>
                              <a:gd name="T165" fmla="*/ T164 w 592"/>
                              <a:gd name="T166" fmla="+- 0 -637 -710"/>
                              <a:gd name="T167" fmla="*/ -637 h 186"/>
                              <a:gd name="T168" fmla="+- 0 4216 3774"/>
                              <a:gd name="T169" fmla="*/ T168 w 592"/>
                              <a:gd name="T170" fmla="+- 0 -704 -710"/>
                              <a:gd name="T171" fmla="*/ -704 h 186"/>
                              <a:gd name="T172" fmla="+- 0 4207 3774"/>
                              <a:gd name="T173" fmla="*/ T172 w 592"/>
                              <a:gd name="T174" fmla="+- 0 -710 -710"/>
                              <a:gd name="T175" fmla="*/ -710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92" h="186">
                                <a:moveTo>
                                  <a:pt x="513" y="93"/>
                                </a:moveTo>
                                <a:lnTo>
                                  <a:pt x="413" y="151"/>
                                </a:lnTo>
                                <a:lnTo>
                                  <a:pt x="410" y="164"/>
                                </a:lnTo>
                                <a:lnTo>
                                  <a:pt x="415" y="173"/>
                                </a:lnTo>
                                <a:lnTo>
                                  <a:pt x="421" y="183"/>
                                </a:lnTo>
                                <a:lnTo>
                                  <a:pt x="433" y="186"/>
                                </a:lnTo>
                                <a:lnTo>
                                  <a:pt x="558" y="113"/>
                                </a:lnTo>
                                <a:lnTo>
                                  <a:pt x="552" y="113"/>
                                </a:lnTo>
                                <a:lnTo>
                                  <a:pt x="552" y="110"/>
                                </a:lnTo>
                                <a:lnTo>
                                  <a:pt x="542" y="110"/>
                                </a:lnTo>
                                <a:lnTo>
                                  <a:pt x="513" y="93"/>
                                </a:lnTo>
                                <a:close/>
                                <a:moveTo>
                                  <a:pt x="478" y="73"/>
                                </a:moveTo>
                                <a:lnTo>
                                  <a:pt x="0" y="73"/>
                                </a:lnTo>
                                <a:lnTo>
                                  <a:pt x="0" y="113"/>
                                </a:lnTo>
                                <a:lnTo>
                                  <a:pt x="479" y="113"/>
                                </a:lnTo>
                                <a:lnTo>
                                  <a:pt x="513" y="93"/>
                                </a:lnTo>
                                <a:lnTo>
                                  <a:pt x="478" y="73"/>
                                </a:lnTo>
                                <a:close/>
                                <a:moveTo>
                                  <a:pt x="558" y="73"/>
                                </a:moveTo>
                                <a:lnTo>
                                  <a:pt x="552" y="73"/>
                                </a:lnTo>
                                <a:lnTo>
                                  <a:pt x="552" y="113"/>
                                </a:lnTo>
                                <a:lnTo>
                                  <a:pt x="558" y="113"/>
                                </a:lnTo>
                                <a:lnTo>
                                  <a:pt x="592" y="93"/>
                                </a:lnTo>
                                <a:lnTo>
                                  <a:pt x="558" y="73"/>
                                </a:lnTo>
                                <a:close/>
                                <a:moveTo>
                                  <a:pt x="542" y="76"/>
                                </a:moveTo>
                                <a:lnTo>
                                  <a:pt x="513" y="93"/>
                                </a:lnTo>
                                <a:lnTo>
                                  <a:pt x="542" y="110"/>
                                </a:lnTo>
                                <a:lnTo>
                                  <a:pt x="542" y="76"/>
                                </a:lnTo>
                                <a:close/>
                                <a:moveTo>
                                  <a:pt x="552" y="76"/>
                                </a:moveTo>
                                <a:lnTo>
                                  <a:pt x="542" y="76"/>
                                </a:lnTo>
                                <a:lnTo>
                                  <a:pt x="542" y="110"/>
                                </a:lnTo>
                                <a:lnTo>
                                  <a:pt x="552" y="110"/>
                                </a:lnTo>
                                <a:lnTo>
                                  <a:pt x="552" y="76"/>
                                </a:lnTo>
                                <a:close/>
                                <a:moveTo>
                                  <a:pt x="433" y="0"/>
                                </a:moveTo>
                                <a:lnTo>
                                  <a:pt x="421" y="3"/>
                                </a:lnTo>
                                <a:lnTo>
                                  <a:pt x="415" y="13"/>
                                </a:lnTo>
                                <a:lnTo>
                                  <a:pt x="410" y="22"/>
                                </a:lnTo>
                                <a:lnTo>
                                  <a:pt x="413" y="35"/>
                                </a:lnTo>
                                <a:lnTo>
                                  <a:pt x="513" y="93"/>
                                </a:lnTo>
                                <a:lnTo>
                                  <a:pt x="542" y="76"/>
                                </a:lnTo>
                                <a:lnTo>
                                  <a:pt x="552" y="76"/>
                                </a:lnTo>
                                <a:lnTo>
                                  <a:pt x="552" y="73"/>
                                </a:lnTo>
                                <a:lnTo>
                                  <a:pt x="558" y="73"/>
                                </a:lnTo>
                                <a:lnTo>
                                  <a:pt x="442" y="6"/>
                                </a:lnTo>
                                <a:lnTo>
                                  <a:pt x="433"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93" y="-654"/>
                            <a:ext cx="190"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3"/>
                        <wps:cNvCnPr>
                          <a:cxnSpLocks noChangeShapeType="1"/>
                        </wps:cNvCnPr>
                        <wps:spPr bwMode="auto">
                          <a:xfrm>
                            <a:off x="3795" y="-619"/>
                            <a:ext cx="0" cy="2430"/>
                          </a:xfrm>
                          <a:prstGeom prst="line">
                            <a:avLst/>
                          </a:prstGeom>
                          <a:noFill/>
                          <a:ln w="25400">
                            <a:solidFill>
                              <a:srgbClr val="C0504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732" y="1760"/>
                            <a:ext cx="72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3799" y="1816"/>
                            <a:ext cx="592" cy="0"/>
                          </a:xfrm>
                          <a:prstGeom prst="line">
                            <a:avLst/>
                          </a:prstGeom>
                          <a:noFill/>
                          <a:ln w="25400">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5228" y="-701"/>
                            <a:ext cx="15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B511" w14:textId="77777777" w:rsidR="00B25418" w:rsidRDefault="002B5E7C">
                              <w:pPr>
                                <w:spacing w:line="240" w:lineRule="exact"/>
                                <w:rPr>
                                  <w:rFonts w:ascii="Calibri"/>
                                  <w:sz w:val="24"/>
                                </w:rPr>
                              </w:pPr>
                              <w:r>
                                <w:rPr>
                                  <w:rFonts w:ascii="Calibri"/>
                                  <w:sz w:val="24"/>
                                </w:rPr>
                                <w:t>Governing Body</w:t>
                              </w:r>
                            </w:p>
                          </w:txbxContent>
                        </wps:txbx>
                        <wps:bodyPr rot="0" vert="horz" wrap="square" lIns="0" tIns="0" rIns="0" bIns="0" anchor="t" anchorCtr="0" upright="1">
                          <a:noAutofit/>
                        </wps:bodyPr>
                      </wps:wsp>
                      <wps:wsp>
                        <wps:cNvPr id="27" name="Text Box 9"/>
                        <wps:cNvSpPr txBox="1">
                          <a:spLocks noChangeArrowheads="1"/>
                        </wps:cNvSpPr>
                        <wps:spPr bwMode="auto">
                          <a:xfrm>
                            <a:off x="4877" y="341"/>
                            <a:ext cx="2346"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1E12" w14:textId="77777777" w:rsidR="00B25418" w:rsidRDefault="002B5E7C">
                              <w:pPr>
                                <w:spacing w:line="243" w:lineRule="exact"/>
                                <w:ind w:right="20"/>
                                <w:jc w:val="center"/>
                                <w:rPr>
                                  <w:rFonts w:ascii="Calibri"/>
                                  <w:sz w:val="24"/>
                                </w:rPr>
                              </w:pPr>
                              <w:r>
                                <w:rPr>
                                  <w:rFonts w:ascii="Calibri"/>
                                  <w:sz w:val="24"/>
                                </w:rPr>
                                <w:t>Integrated Audit &amp;</w:t>
                              </w:r>
                            </w:p>
                            <w:p w14:paraId="2E77876F" w14:textId="77777777" w:rsidR="00B25418" w:rsidRDefault="002B5E7C">
                              <w:pPr>
                                <w:spacing w:line="287" w:lineRule="exact"/>
                                <w:ind w:right="18"/>
                                <w:jc w:val="center"/>
                                <w:rPr>
                                  <w:rFonts w:ascii="Calibri"/>
                                  <w:sz w:val="24"/>
                                </w:rPr>
                              </w:pPr>
                              <w:r>
                                <w:rPr>
                                  <w:rFonts w:ascii="Calibri"/>
                                  <w:sz w:val="24"/>
                                </w:rPr>
                                <w:t>Governance Committee</w:t>
                              </w:r>
                            </w:p>
                          </w:txbxContent>
                        </wps:txbx>
                        <wps:bodyPr rot="0" vert="horz" wrap="square" lIns="0" tIns="0" rIns="0" bIns="0" anchor="t" anchorCtr="0" upright="1">
                          <a:noAutofit/>
                        </wps:bodyPr>
                      </wps:wsp>
                      <wps:wsp>
                        <wps:cNvPr id="28" name="Text Box 8"/>
                        <wps:cNvSpPr txBox="1">
                          <a:spLocks noChangeArrowheads="1"/>
                        </wps:cNvSpPr>
                        <wps:spPr bwMode="auto">
                          <a:xfrm>
                            <a:off x="4396" y="1472"/>
                            <a:ext cx="3290" cy="7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B8334F" w14:textId="77777777" w:rsidR="00B25418" w:rsidRDefault="002B5E7C">
                              <w:pPr>
                                <w:spacing w:before="75" w:line="237" w:lineRule="auto"/>
                                <w:ind w:left="901" w:right="418" w:hanging="461"/>
                                <w:rPr>
                                  <w:rFonts w:ascii="Calibri"/>
                                  <w:sz w:val="24"/>
                                </w:rPr>
                              </w:pPr>
                              <w:r>
                                <w:rPr>
                                  <w:rFonts w:ascii="Calibri"/>
                                  <w:sz w:val="24"/>
                                </w:rPr>
                                <w:t>Information Governance Steering 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7D7C8" id="Group 7" o:spid="_x0000_s1027" style="position:absolute;left:0;text-align:left;margin-left:184.7pt;margin-top:-41.65pt;width:200pt;height:152.85pt;z-index:251662336;mso-position-horizontal-relative:page" coordorigin="3694,-833" coordsize="4000,3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">
                <v:shape id="AutoShape 22" o:spid="_x0000_s1028" style="position:absolute;left:4362;top:-826;width:3323;height:1818;visibility:visible;mso-wrap-style:square;v-text-anchor:top" coordsize="3323,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" path="m,451r3290,l3290,,,,,451xm33,1818r3290,l3323,1038r-3290,l33,1818xe" filled="f">
                  <v:path arrowok="t" o:connecttype="custom" o:connectlocs="0,-374;3290,-374;3290,-825;0,-825;0,-374;33,993;3323,993;3323,213;33,213;33,993"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5695;top:-623;width:490;height: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">
                  <v:imagedata r:id="rId17" o:title=""/>
                </v:shape>
                <v:shape id="AutoShape 20" o:spid="_x0000_s1030" style="position:absolute;left:5850;top:-410;width:186;height:615;visibility:visible;mso-wrap-style:square;v-text-anchor:top" coordsize="18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" path="m92,79l72,114,82,614r40,l112,113,92,79xm90,l6,151,,161r4,12l23,184r12,-4l41,171,72,114,71,40r40,-1l114,39,90,xm114,39r-3,l112,113r34,56l152,178r12,3l183,170r3,-13l180,148,114,39xm111,39l71,40r1,74l92,79,74,50r34,-1l111,49r,-10xm111,49r-3,l92,79r20,34l111,49xm108,49l74,50,92,79,108,49xe" fillcolor="#4f81bc" stroked="f">
                  <v:path arrowok="t" o:connecttype="custom" o:connectlocs="92,-330;72,-295;82,205;122,205;112,-296;92,-330;90,-409;6,-258;0,-248;4,-236;23,-225;35,-229;41,-238;72,-295;71,-369;111,-370;114,-370;90,-409;114,-370;111,-370;112,-296;146,-240;152,-231;164,-228;183,-239;186,-252;180,-261;114,-370;111,-370;71,-369;72,-295;92,-330;74,-359;108,-360;111,-360;111,-370;111,-360;108,-360;92,-330;112,-296;111,-360;108,-360;74,-359;92,-330;108,-360" o:connectangles="0,0,0,0,0,0,0,0,0,0,0,0,0,0,0,0,0,0,0,0,0,0,0,0,0,0,0,0,0,0,0,0,0,0,0,0,0,0,0,0,0,0,0,0,0"/>
                </v:shape>
                <v:rect id="Rectangle 19" o:spid="_x0000_s1031" style="position:absolute;left:4396;top:1472;width:329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Picture 18" o:spid="_x0000_s1032" type="#_x0000_t75" style="position:absolute;left:5695;top:771;width:490;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">
                  <v:imagedata r:id="rId18" o:title=""/>
                </v:shape>
                <v:shape id="AutoShape 17" o:spid="_x0000_s1033" style="position:absolute;left:5847;top:985;width:186;height:480;visibility:visible;mso-wrap-style:square;v-text-anchor:top" coordsize="18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" path="m93,79l73,113r,367l113,480r,-367l93,79xm93,l,159r3,12l13,177r9,5l35,179r5,-9l73,113r,-74l116,39,93,xm116,39r-3,l113,113r33,57l151,179r13,3l173,177r10,-6l186,159,116,39xm113,39r-40,l73,113,93,79,76,50r37,l113,39xm113,50r-3,l93,79r20,34l113,50xm110,50r-34,l93,79,110,50xe" fillcolor="#4f81bc" stroked="f">
                  <v:path arrowok="t" o:connecttype="custom" o:connectlocs="93,1065;73,1099;73,1466;113,1466;113,1099;93,1065;93,986;0,1145;3,1157;13,1163;22,1168;35,1165;40,1156;73,1099;73,1025;116,1025;93,986;116,1025;113,1025;113,1099;146,1156;151,1165;164,1168;173,1163;183,1157;186,1145;116,1025;113,1025;73,1025;73,1099;93,1065;76,1036;113,1036;113,1025;113,1036;110,1036;93,1065;113,1099;113,1036;110,1036;76,1036;93,1065;110,1036" o:connectangles="0,0,0,0,0,0,0,0,0,0,0,0,0,0,0,0,0,0,0,0,0,0,0,0,0,0,0,0,0,0,0,0,0,0,0,0,0,0,0,0,0,0,0"/>
                </v:shape>
                <v:shape id="Picture 16" o:spid="_x0000_s1034" type="#_x0000_t75" style="position:absolute;left:3708;top:-832;width:903;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">
                  <v:imagedata r:id="rId19" o:title=""/>
                </v:shape>
                <v:shape id="AutoShape 15" o:spid="_x0000_s1035" style="position:absolute;left:3774;top:-710;width:592;height:186;visibility:visible;mso-wrap-style:square;v-text-anchor:top" coordsize="59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" path="m513,93l413,151r-3,13l415,173r6,10l433,186,558,113r-6,l552,110r-10,l513,93xm478,73l,73r,40l479,113,513,93,478,73xm558,73r-6,l552,113r6,l592,93,558,73xm542,76l513,93r29,17l542,76xm552,76r-10,l542,110r10,l552,76xm433,l421,3r-6,10l410,22r3,13l513,93,542,76r10,l552,73r6,l442,6,433,xe" fillcolor="#c0504d" stroked="f">
                  <v:path arrowok="t" o:connecttype="custom" o:connectlocs="513,-617;413,-559;410,-546;415,-537;421,-527;433,-524;558,-597;552,-597;552,-600;542,-600;513,-617;478,-637;0,-637;0,-597;479,-597;513,-617;478,-637;558,-637;552,-637;552,-597;558,-597;592,-617;558,-637;542,-634;513,-617;542,-600;542,-634;552,-634;542,-634;542,-600;552,-600;552,-634;433,-710;421,-707;415,-697;410,-688;413,-675;513,-617;542,-634;552,-634;552,-637;558,-637;442,-704;433,-710" o:connectangles="0,0,0,0,0,0,0,0,0,0,0,0,0,0,0,0,0,0,0,0,0,0,0,0,0,0,0,0,0,0,0,0,0,0,0,0,0,0,0,0,0,0,0,0"/>
                </v:shape>
                <v:shape id="Picture 14" o:spid="_x0000_s1036" type="#_x0000_t75" style="position:absolute;left:3693;top:-654;width:190;height:2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">
                  <v:imagedata r:id="rId20" o:title=""/>
                </v:shape>
                <v:line id="Line 13" o:spid="_x0000_s1037" style="position:absolute;visibility:visible;mso-wrap-style:square" from="3795,-619" to="3795,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" strokecolor="#c0504d" strokeweight="2pt"/>
                <v:shape id="Picture 12" o:spid="_x0000_s1038" type="#_x0000_t75" style="position:absolute;left:3732;top:1760;width:72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">
                  <v:imagedata r:id="rId21" o:title=""/>
                </v:shape>
                <v:line id="Line 11" o:spid="_x0000_s1039" style="position:absolute;visibility:visible;mso-wrap-style:square" from="3799,1816" to="439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" strokecolor="#c0504d" strokeweight="2pt"/>
                <v:shape id="Text Box 10" o:spid="_x0000_s1040" type="#_x0000_t202" style="position:absolute;left:5228;top:-701;width:157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07DB511" w14:textId="77777777" w:rsidR="00B25418" w:rsidRDefault="002B5E7C">
                        <w:pPr>
                          <w:spacing w:line="240" w:lineRule="exact"/>
                          <w:rPr>
                            <w:rFonts w:ascii="Calibri"/>
                            <w:sz w:val="24"/>
                          </w:rPr>
                        </w:pPr>
                        <w:r>
                          <w:rPr>
                            <w:rFonts w:ascii="Calibri"/>
                            <w:sz w:val="24"/>
                          </w:rPr>
                          <w:t>Governing Body</w:t>
                        </w:r>
                      </w:p>
                    </w:txbxContent>
                  </v:textbox>
                </v:shape>
                <v:shape id="Text Box 9" o:spid="_x0000_s1041" type="#_x0000_t202" style="position:absolute;left:4877;top:341;width:2346;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9FD1E12" w14:textId="77777777" w:rsidR="00B25418" w:rsidRDefault="002B5E7C">
                        <w:pPr>
                          <w:spacing w:line="243" w:lineRule="exact"/>
                          <w:ind w:right="20"/>
                          <w:jc w:val="center"/>
                          <w:rPr>
                            <w:rFonts w:ascii="Calibri"/>
                            <w:sz w:val="24"/>
                          </w:rPr>
                        </w:pPr>
                        <w:r>
                          <w:rPr>
                            <w:rFonts w:ascii="Calibri"/>
                            <w:sz w:val="24"/>
                          </w:rPr>
                          <w:t>Integrated Audit &amp;</w:t>
                        </w:r>
                      </w:p>
                      <w:p w14:paraId="2E77876F" w14:textId="77777777" w:rsidR="00B25418" w:rsidRDefault="002B5E7C">
                        <w:pPr>
                          <w:spacing w:line="287" w:lineRule="exact"/>
                          <w:ind w:right="18"/>
                          <w:jc w:val="center"/>
                          <w:rPr>
                            <w:rFonts w:ascii="Calibri"/>
                            <w:sz w:val="24"/>
                          </w:rPr>
                        </w:pPr>
                        <w:r>
                          <w:rPr>
                            <w:rFonts w:ascii="Calibri"/>
                            <w:sz w:val="24"/>
                          </w:rPr>
                          <w:t>Governance Committee</w:t>
                        </w:r>
                      </w:p>
                    </w:txbxContent>
                  </v:textbox>
                </v:shape>
                <v:shape id="Text Box 8" o:spid="_x0000_s1042" type="#_x0000_t202" style="position:absolute;left:4396;top:1472;width:329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14:paraId="47B8334F" w14:textId="77777777" w:rsidR="00B25418" w:rsidRDefault="002B5E7C">
                        <w:pPr>
                          <w:spacing w:before="75" w:line="237" w:lineRule="auto"/>
                          <w:ind w:left="901" w:right="418" w:hanging="461"/>
                          <w:rPr>
                            <w:rFonts w:ascii="Calibri"/>
                            <w:sz w:val="24"/>
                          </w:rPr>
                        </w:pPr>
                        <w:r>
                          <w:rPr>
                            <w:rFonts w:ascii="Calibri"/>
                            <w:sz w:val="24"/>
                          </w:rPr>
                          <w:t>Information Governance Steering Group</w:t>
                        </w:r>
                      </w:p>
                    </w:txbxContent>
                  </v:textbox>
                </v:shape>
                <w10:wrap anchorx="page"/>
              </v:group>
            </w:pict>
          </mc:Fallback>
        </mc:AlternateContent>
      </w:r>
      <w:r>
        <w:rPr>
          <w:noProof/>
        </w:rPr>
        <mc:AlternateContent>
          <mc:Choice Requires="wpg">
            <w:drawing>
              <wp:anchor distT="0" distB="0" distL="114300" distR="114300" simplePos="0" relativeHeight="247916544" behindDoc="1" locked="0" layoutInCell="1" allowOverlap="1" wp14:anchorId="6C5DD045" wp14:editId="5065A038">
                <wp:simplePos x="0" y="0"/>
                <wp:positionH relativeFrom="page">
                  <wp:posOffset>5746750</wp:posOffset>
                </wp:positionH>
                <wp:positionV relativeFrom="paragraph">
                  <wp:posOffset>-114935</wp:posOffset>
                </wp:positionV>
                <wp:extent cx="311150" cy="108712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087120"/>
                          <a:chOff x="9050" y="-181"/>
                          <a:chExt cx="490" cy="1712"/>
                        </a:xfrm>
                      </wpg:grpSpPr>
                      <pic:pic xmlns:pic="http://schemas.openxmlformats.org/drawingml/2006/picture">
                        <pic:nvPicPr>
                          <pic:cNvPr id="9"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15" y="-182"/>
                            <a:ext cx="274"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5"/>
                        <wps:cNvSpPr>
                          <a:spLocks/>
                        </wps:cNvSpPr>
                        <wps:spPr bwMode="auto">
                          <a:xfrm>
                            <a:off x="9161" y="-176"/>
                            <a:ext cx="186" cy="714"/>
                          </a:xfrm>
                          <a:custGeom>
                            <a:avLst/>
                            <a:gdLst>
                              <a:gd name="T0" fmla="+- 0 9253 9162"/>
                              <a:gd name="T1" fmla="*/ T0 w 186"/>
                              <a:gd name="T2" fmla="+- 0 -96 -175"/>
                              <a:gd name="T3" fmla="*/ -96 h 714"/>
                              <a:gd name="T4" fmla="+- 0 9234 9162"/>
                              <a:gd name="T5" fmla="*/ T4 w 186"/>
                              <a:gd name="T6" fmla="+- 0 -61 -175"/>
                              <a:gd name="T7" fmla="*/ -61 h 714"/>
                              <a:gd name="T8" fmla="+- 0 9244 9162"/>
                              <a:gd name="T9" fmla="*/ T8 w 186"/>
                              <a:gd name="T10" fmla="+- 0 538 -175"/>
                              <a:gd name="T11" fmla="*/ 538 h 714"/>
                              <a:gd name="T12" fmla="+- 0 9284 9162"/>
                              <a:gd name="T13" fmla="*/ T12 w 186"/>
                              <a:gd name="T14" fmla="+- 0 538 -175"/>
                              <a:gd name="T15" fmla="*/ 538 h 714"/>
                              <a:gd name="T16" fmla="+- 0 9274 9162"/>
                              <a:gd name="T17" fmla="*/ T16 w 186"/>
                              <a:gd name="T18" fmla="+- 0 -62 -175"/>
                              <a:gd name="T19" fmla="*/ -62 h 714"/>
                              <a:gd name="T20" fmla="+- 0 9253 9162"/>
                              <a:gd name="T21" fmla="*/ T20 w 186"/>
                              <a:gd name="T22" fmla="+- 0 -96 -175"/>
                              <a:gd name="T23" fmla="*/ -96 h 714"/>
                              <a:gd name="T24" fmla="+- 0 9252 9162"/>
                              <a:gd name="T25" fmla="*/ T24 w 186"/>
                              <a:gd name="T26" fmla="+- 0 -175 -175"/>
                              <a:gd name="T27" fmla="*/ -175 h 714"/>
                              <a:gd name="T28" fmla="+- 0 9162 9162"/>
                              <a:gd name="T29" fmla="*/ T28 w 186"/>
                              <a:gd name="T30" fmla="+- 0 -14 -175"/>
                              <a:gd name="T31" fmla="*/ -14 h 714"/>
                              <a:gd name="T32" fmla="+- 0 9165 9162"/>
                              <a:gd name="T33" fmla="*/ T32 w 186"/>
                              <a:gd name="T34" fmla="+- 0 -2 -175"/>
                              <a:gd name="T35" fmla="*/ -2 h 714"/>
                              <a:gd name="T36" fmla="+- 0 9175 9162"/>
                              <a:gd name="T37" fmla="*/ T36 w 186"/>
                              <a:gd name="T38" fmla="+- 0 3 -175"/>
                              <a:gd name="T39" fmla="*/ 3 h 714"/>
                              <a:gd name="T40" fmla="+- 0 9185 9162"/>
                              <a:gd name="T41" fmla="*/ T40 w 186"/>
                              <a:gd name="T42" fmla="+- 0 9 -175"/>
                              <a:gd name="T43" fmla="*/ 9 h 714"/>
                              <a:gd name="T44" fmla="+- 0 9197 9162"/>
                              <a:gd name="T45" fmla="*/ T44 w 186"/>
                              <a:gd name="T46" fmla="+- 0 5 -175"/>
                              <a:gd name="T47" fmla="*/ 5 h 714"/>
                              <a:gd name="T48" fmla="+- 0 9234 9162"/>
                              <a:gd name="T49" fmla="*/ T48 w 186"/>
                              <a:gd name="T50" fmla="+- 0 -61 -175"/>
                              <a:gd name="T51" fmla="*/ -61 h 714"/>
                              <a:gd name="T52" fmla="+- 0 9233 9162"/>
                              <a:gd name="T53" fmla="*/ T52 w 186"/>
                              <a:gd name="T54" fmla="+- 0 -135 -175"/>
                              <a:gd name="T55" fmla="*/ -135 h 714"/>
                              <a:gd name="T56" fmla="+- 0 9273 9162"/>
                              <a:gd name="T57" fmla="*/ T56 w 186"/>
                              <a:gd name="T58" fmla="+- 0 -136 -175"/>
                              <a:gd name="T59" fmla="*/ -136 h 714"/>
                              <a:gd name="T60" fmla="+- 0 9276 9162"/>
                              <a:gd name="T61" fmla="*/ T60 w 186"/>
                              <a:gd name="T62" fmla="+- 0 -136 -175"/>
                              <a:gd name="T63" fmla="*/ -136 h 714"/>
                              <a:gd name="T64" fmla="+- 0 9252 9162"/>
                              <a:gd name="T65" fmla="*/ T64 w 186"/>
                              <a:gd name="T66" fmla="+- 0 -175 -175"/>
                              <a:gd name="T67" fmla="*/ -175 h 714"/>
                              <a:gd name="T68" fmla="+- 0 9276 9162"/>
                              <a:gd name="T69" fmla="*/ T68 w 186"/>
                              <a:gd name="T70" fmla="+- 0 -136 -175"/>
                              <a:gd name="T71" fmla="*/ -136 h 714"/>
                              <a:gd name="T72" fmla="+- 0 9273 9162"/>
                              <a:gd name="T73" fmla="*/ T72 w 186"/>
                              <a:gd name="T74" fmla="+- 0 -136 -175"/>
                              <a:gd name="T75" fmla="*/ -136 h 714"/>
                              <a:gd name="T76" fmla="+- 0 9274 9162"/>
                              <a:gd name="T77" fmla="*/ T76 w 186"/>
                              <a:gd name="T78" fmla="+- 0 -62 -175"/>
                              <a:gd name="T79" fmla="*/ -62 h 714"/>
                              <a:gd name="T80" fmla="+- 0 9308 9162"/>
                              <a:gd name="T81" fmla="*/ T80 w 186"/>
                              <a:gd name="T82" fmla="+- 0 -6 -175"/>
                              <a:gd name="T83" fmla="*/ -6 h 714"/>
                              <a:gd name="T84" fmla="+- 0 9313 9162"/>
                              <a:gd name="T85" fmla="*/ T84 w 186"/>
                              <a:gd name="T86" fmla="+- 0 3 -175"/>
                              <a:gd name="T87" fmla="*/ 3 h 714"/>
                              <a:gd name="T88" fmla="+- 0 9326 9162"/>
                              <a:gd name="T89" fmla="*/ T88 w 186"/>
                              <a:gd name="T90" fmla="+- 0 6 -175"/>
                              <a:gd name="T91" fmla="*/ 6 h 714"/>
                              <a:gd name="T92" fmla="+- 0 9335 9162"/>
                              <a:gd name="T93" fmla="*/ T92 w 186"/>
                              <a:gd name="T94" fmla="+- 0 0 -175"/>
                              <a:gd name="T95" fmla="*/ 0 h 714"/>
                              <a:gd name="T96" fmla="+- 0 9344 9162"/>
                              <a:gd name="T97" fmla="*/ T96 w 186"/>
                              <a:gd name="T98" fmla="+- 0 -5 -175"/>
                              <a:gd name="T99" fmla="*/ -5 h 714"/>
                              <a:gd name="T100" fmla="+- 0 9348 9162"/>
                              <a:gd name="T101" fmla="*/ T100 w 186"/>
                              <a:gd name="T102" fmla="+- 0 -18 -175"/>
                              <a:gd name="T103" fmla="*/ -18 h 714"/>
                              <a:gd name="T104" fmla="+- 0 9342 9162"/>
                              <a:gd name="T105" fmla="*/ T104 w 186"/>
                              <a:gd name="T106" fmla="+- 0 -27 -175"/>
                              <a:gd name="T107" fmla="*/ -27 h 714"/>
                              <a:gd name="T108" fmla="+- 0 9276 9162"/>
                              <a:gd name="T109" fmla="*/ T108 w 186"/>
                              <a:gd name="T110" fmla="+- 0 -136 -175"/>
                              <a:gd name="T111" fmla="*/ -136 h 714"/>
                              <a:gd name="T112" fmla="+- 0 9273 9162"/>
                              <a:gd name="T113" fmla="*/ T112 w 186"/>
                              <a:gd name="T114" fmla="+- 0 -136 -175"/>
                              <a:gd name="T115" fmla="*/ -136 h 714"/>
                              <a:gd name="T116" fmla="+- 0 9233 9162"/>
                              <a:gd name="T117" fmla="*/ T116 w 186"/>
                              <a:gd name="T118" fmla="+- 0 -135 -175"/>
                              <a:gd name="T119" fmla="*/ -135 h 714"/>
                              <a:gd name="T120" fmla="+- 0 9234 9162"/>
                              <a:gd name="T121" fmla="*/ T120 w 186"/>
                              <a:gd name="T122" fmla="+- 0 -61 -175"/>
                              <a:gd name="T123" fmla="*/ -61 h 714"/>
                              <a:gd name="T124" fmla="+- 0 9253 9162"/>
                              <a:gd name="T125" fmla="*/ T124 w 186"/>
                              <a:gd name="T126" fmla="+- 0 -96 -175"/>
                              <a:gd name="T127" fmla="*/ -96 h 714"/>
                              <a:gd name="T128" fmla="+- 0 9236 9162"/>
                              <a:gd name="T129" fmla="*/ T128 w 186"/>
                              <a:gd name="T130" fmla="+- 0 -125 -175"/>
                              <a:gd name="T131" fmla="*/ -125 h 714"/>
                              <a:gd name="T132" fmla="+- 0 9270 9162"/>
                              <a:gd name="T133" fmla="*/ T132 w 186"/>
                              <a:gd name="T134" fmla="+- 0 -126 -175"/>
                              <a:gd name="T135" fmla="*/ -126 h 714"/>
                              <a:gd name="T136" fmla="+- 0 9273 9162"/>
                              <a:gd name="T137" fmla="*/ T136 w 186"/>
                              <a:gd name="T138" fmla="+- 0 -126 -175"/>
                              <a:gd name="T139" fmla="*/ -126 h 714"/>
                              <a:gd name="T140" fmla="+- 0 9273 9162"/>
                              <a:gd name="T141" fmla="*/ T140 w 186"/>
                              <a:gd name="T142" fmla="+- 0 -136 -175"/>
                              <a:gd name="T143" fmla="*/ -136 h 714"/>
                              <a:gd name="T144" fmla="+- 0 9273 9162"/>
                              <a:gd name="T145" fmla="*/ T144 w 186"/>
                              <a:gd name="T146" fmla="+- 0 -126 -175"/>
                              <a:gd name="T147" fmla="*/ -126 h 714"/>
                              <a:gd name="T148" fmla="+- 0 9270 9162"/>
                              <a:gd name="T149" fmla="*/ T148 w 186"/>
                              <a:gd name="T150" fmla="+- 0 -126 -175"/>
                              <a:gd name="T151" fmla="*/ -126 h 714"/>
                              <a:gd name="T152" fmla="+- 0 9253 9162"/>
                              <a:gd name="T153" fmla="*/ T152 w 186"/>
                              <a:gd name="T154" fmla="+- 0 -96 -175"/>
                              <a:gd name="T155" fmla="*/ -96 h 714"/>
                              <a:gd name="T156" fmla="+- 0 9274 9162"/>
                              <a:gd name="T157" fmla="*/ T156 w 186"/>
                              <a:gd name="T158" fmla="+- 0 -62 -175"/>
                              <a:gd name="T159" fmla="*/ -62 h 714"/>
                              <a:gd name="T160" fmla="+- 0 9273 9162"/>
                              <a:gd name="T161" fmla="*/ T160 w 186"/>
                              <a:gd name="T162" fmla="+- 0 -126 -175"/>
                              <a:gd name="T163" fmla="*/ -126 h 714"/>
                              <a:gd name="T164" fmla="+- 0 9270 9162"/>
                              <a:gd name="T165" fmla="*/ T164 w 186"/>
                              <a:gd name="T166" fmla="+- 0 -126 -175"/>
                              <a:gd name="T167" fmla="*/ -126 h 714"/>
                              <a:gd name="T168" fmla="+- 0 9236 9162"/>
                              <a:gd name="T169" fmla="*/ T168 w 186"/>
                              <a:gd name="T170" fmla="+- 0 -125 -175"/>
                              <a:gd name="T171" fmla="*/ -125 h 714"/>
                              <a:gd name="T172" fmla="+- 0 9253 9162"/>
                              <a:gd name="T173" fmla="*/ T172 w 186"/>
                              <a:gd name="T174" fmla="+- 0 -96 -175"/>
                              <a:gd name="T175" fmla="*/ -96 h 714"/>
                              <a:gd name="T176" fmla="+- 0 9270 9162"/>
                              <a:gd name="T177" fmla="*/ T176 w 186"/>
                              <a:gd name="T178" fmla="+- 0 -126 -175"/>
                              <a:gd name="T179" fmla="*/ -126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 h="714">
                                <a:moveTo>
                                  <a:pt x="91" y="79"/>
                                </a:moveTo>
                                <a:lnTo>
                                  <a:pt x="72" y="114"/>
                                </a:lnTo>
                                <a:lnTo>
                                  <a:pt x="82" y="713"/>
                                </a:lnTo>
                                <a:lnTo>
                                  <a:pt x="122" y="713"/>
                                </a:lnTo>
                                <a:lnTo>
                                  <a:pt x="112" y="113"/>
                                </a:lnTo>
                                <a:lnTo>
                                  <a:pt x="91" y="79"/>
                                </a:lnTo>
                                <a:close/>
                                <a:moveTo>
                                  <a:pt x="90" y="0"/>
                                </a:moveTo>
                                <a:lnTo>
                                  <a:pt x="0" y="161"/>
                                </a:lnTo>
                                <a:lnTo>
                                  <a:pt x="3" y="173"/>
                                </a:lnTo>
                                <a:lnTo>
                                  <a:pt x="13" y="178"/>
                                </a:lnTo>
                                <a:lnTo>
                                  <a:pt x="23" y="184"/>
                                </a:lnTo>
                                <a:lnTo>
                                  <a:pt x="35" y="180"/>
                                </a:lnTo>
                                <a:lnTo>
                                  <a:pt x="72" y="114"/>
                                </a:lnTo>
                                <a:lnTo>
                                  <a:pt x="71" y="40"/>
                                </a:lnTo>
                                <a:lnTo>
                                  <a:pt x="111" y="39"/>
                                </a:lnTo>
                                <a:lnTo>
                                  <a:pt x="114" y="39"/>
                                </a:lnTo>
                                <a:lnTo>
                                  <a:pt x="90" y="0"/>
                                </a:lnTo>
                                <a:close/>
                                <a:moveTo>
                                  <a:pt x="114" y="39"/>
                                </a:moveTo>
                                <a:lnTo>
                                  <a:pt x="111" y="39"/>
                                </a:lnTo>
                                <a:lnTo>
                                  <a:pt x="112" y="113"/>
                                </a:lnTo>
                                <a:lnTo>
                                  <a:pt x="146" y="169"/>
                                </a:lnTo>
                                <a:lnTo>
                                  <a:pt x="151" y="178"/>
                                </a:lnTo>
                                <a:lnTo>
                                  <a:pt x="164" y="181"/>
                                </a:lnTo>
                                <a:lnTo>
                                  <a:pt x="173" y="175"/>
                                </a:lnTo>
                                <a:lnTo>
                                  <a:pt x="182" y="170"/>
                                </a:lnTo>
                                <a:lnTo>
                                  <a:pt x="186" y="157"/>
                                </a:lnTo>
                                <a:lnTo>
                                  <a:pt x="180" y="148"/>
                                </a:lnTo>
                                <a:lnTo>
                                  <a:pt x="114" y="39"/>
                                </a:lnTo>
                                <a:close/>
                                <a:moveTo>
                                  <a:pt x="111" y="39"/>
                                </a:moveTo>
                                <a:lnTo>
                                  <a:pt x="71" y="40"/>
                                </a:lnTo>
                                <a:lnTo>
                                  <a:pt x="72" y="114"/>
                                </a:lnTo>
                                <a:lnTo>
                                  <a:pt x="91" y="79"/>
                                </a:lnTo>
                                <a:lnTo>
                                  <a:pt x="74" y="50"/>
                                </a:lnTo>
                                <a:lnTo>
                                  <a:pt x="108" y="49"/>
                                </a:lnTo>
                                <a:lnTo>
                                  <a:pt x="111" y="49"/>
                                </a:lnTo>
                                <a:lnTo>
                                  <a:pt x="111" y="39"/>
                                </a:lnTo>
                                <a:close/>
                                <a:moveTo>
                                  <a:pt x="111" y="49"/>
                                </a:moveTo>
                                <a:lnTo>
                                  <a:pt x="108" y="49"/>
                                </a:lnTo>
                                <a:lnTo>
                                  <a:pt x="91" y="79"/>
                                </a:lnTo>
                                <a:lnTo>
                                  <a:pt x="112" y="113"/>
                                </a:lnTo>
                                <a:lnTo>
                                  <a:pt x="111" y="49"/>
                                </a:lnTo>
                                <a:close/>
                                <a:moveTo>
                                  <a:pt x="108" y="49"/>
                                </a:moveTo>
                                <a:lnTo>
                                  <a:pt x="74" y="50"/>
                                </a:lnTo>
                                <a:lnTo>
                                  <a:pt x="91" y="79"/>
                                </a:lnTo>
                                <a:lnTo>
                                  <a:pt x="108" y="4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050" y="599"/>
                            <a:ext cx="49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3"/>
                        <wps:cNvSpPr>
                          <a:spLocks/>
                        </wps:cNvSpPr>
                        <wps:spPr bwMode="auto">
                          <a:xfrm>
                            <a:off x="9205" y="813"/>
                            <a:ext cx="186" cy="618"/>
                          </a:xfrm>
                          <a:custGeom>
                            <a:avLst/>
                            <a:gdLst>
                              <a:gd name="T0" fmla="+- 0 9296 9205"/>
                              <a:gd name="T1" fmla="*/ T0 w 186"/>
                              <a:gd name="T2" fmla="+- 0 893 814"/>
                              <a:gd name="T3" fmla="*/ 893 h 618"/>
                              <a:gd name="T4" fmla="+- 0 9277 9205"/>
                              <a:gd name="T5" fmla="*/ T4 w 186"/>
                              <a:gd name="T6" fmla="+- 0 928 814"/>
                              <a:gd name="T7" fmla="*/ 928 h 618"/>
                              <a:gd name="T8" fmla="+- 0 9287 9205"/>
                              <a:gd name="T9" fmla="*/ T8 w 186"/>
                              <a:gd name="T10" fmla="+- 0 1431 814"/>
                              <a:gd name="T11" fmla="*/ 1431 h 618"/>
                              <a:gd name="T12" fmla="+- 0 9327 9205"/>
                              <a:gd name="T13" fmla="*/ T12 w 186"/>
                              <a:gd name="T14" fmla="+- 0 1431 814"/>
                              <a:gd name="T15" fmla="*/ 1431 h 618"/>
                              <a:gd name="T16" fmla="+- 0 9317 9205"/>
                              <a:gd name="T17" fmla="*/ T16 w 186"/>
                              <a:gd name="T18" fmla="+- 0 927 814"/>
                              <a:gd name="T19" fmla="*/ 927 h 618"/>
                              <a:gd name="T20" fmla="+- 0 9296 9205"/>
                              <a:gd name="T21" fmla="*/ T20 w 186"/>
                              <a:gd name="T22" fmla="+- 0 893 814"/>
                              <a:gd name="T23" fmla="*/ 893 h 618"/>
                              <a:gd name="T24" fmla="+- 0 9295 9205"/>
                              <a:gd name="T25" fmla="*/ T24 w 186"/>
                              <a:gd name="T26" fmla="+- 0 814 814"/>
                              <a:gd name="T27" fmla="*/ 814 h 618"/>
                              <a:gd name="T28" fmla="+- 0 9211 9205"/>
                              <a:gd name="T29" fmla="*/ T28 w 186"/>
                              <a:gd name="T30" fmla="+- 0 965 814"/>
                              <a:gd name="T31" fmla="*/ 965 h 618"/>
                              <a:gd name="T32" fmla="+- 0 9205 9205"/>
                              <a:gd name="T33" fmla="*/ T32 w 186"/>
                              <a:gd name="T34" fmla="+- 0 975 814"/>
                              <a:gd name="T35" fmla="*/ 975 h 618"/>
                              <a:gd name="T36" fmla="+- 0 9209 9205"/>
                              <a:gd name="T37" fmla="*/ T36 w 186"/>
                              <a:gd name="T38" fmla="+- 0 987 814"/>
                              <a:gd name="T39" fmla="*/ 987 h 618"/>
                              <a:gd name="T40" fmla="+- 0 9228 9205"/>
                              <a:gd name="T41" fmla="*/ T40 w 186"/>
                              <a:gd name="T42" fmla="+- 0 998 814"/>
                              <a:gd name="T43" fmla="*/ 998 h 618"/>
                              <a:gd name="T44" fmla="+- 0 9240 9205"/>
                              <a:gd name="T45" fmla="*/ T44 w 186"/>
                              <a:gd name="T46" fmla="+- 0 994 814"/>
                              <a:gd name="T47" fmla="*/ 994 h 618"/>
                              <a:gd name="T48" fmla="+- 0 9246 9205"/>
                              <a:gd name="T49" fmla="*/ T48 w 186"/>
                              <a:gd name="T50" fmla="+- 0 985 814"/>
                              <a:gd name="T51" fmla="*/ 985 h 618"/>
                              <a:gd name="T52" fmla="+- 0 9277 9205"/>
                              <a:gd name="T53" fmla="*/ T52 w 186"/>
                              <a:gd name="T54" fmla="+- 0 928 814"/>
                              <a:gd name="T55" fmla="*/ 928 h 618"/>
                              <a:gd name="T56" fmla="+- 0 9276 9205"/>
                              <a:gd name="T57" fmla="*/ T56 w 186"/>
                              <a:gd name="T58" fmla="+- 0 854 814"/>
                              <a:gd name="T59" fmla="*/ 854 h 618"/>
                              <a:gd name="T60" fmla="+- 0 9316 9205"/>
                              <a:gd name="T61" fmla="*/ T60 w 186"/>
                              <a:gd name="T62" fmla="+- 0 853 814"/>
                              <a:gd name="T63" fmla="*/ 853 h 618"/>
                              <a:gd name="T64" fmla="+- 0 9319 9205"/>
                              <a:gd name="T65" fmla="*/ T64 w 186"/>
                              <a:gd name="T66" fmla="+- 0 853 814"/>
                              <a:gd name="T67" fmla="*/ 853 h 618"/>
                              <a:gd name="T68" fmla="+- 0 9295 9205"/>
                              <a:gd name="T69" fmla="*/ T68 w 186"/>
                              <a:gd name="T70" fmla="+- 0 814 814"/>
                              <a:gd name="T71" fmla="*/ 814 h 618"/>
                              <a:gd name="T72" fmla="+- 0 9319 9205"/>
                              <a:gd name="T73" fmla="*/ T72 w 186"/>
                              <a:gd name="T74" fmla="+- 0 853 814"/>
                              <a:gd name="T75" fmla="*/ 853 h 618"/>
                              <a:gd name="T76" fmla="+- 0 9316 9205"/>
                              <a:gd name="T77" fmla="*/ T76 w 186"/>
                              <a:gd name="T78" fmla="+- 0 853 814"/>
                              <a:gd name="T79" fmla="*/ 853 h 618"/>
                              <a:gd name="T80" fmla="+- 0 9317 9205"/>
                              <a:gd name="T81" fmla="*/ T80 w 186"/>
                              <a:gd name="T82" fmla="+- 0 927 814"/>
                              <a:gd name="T83" fmla="*/ 927 h 618"/>
                              <a:gd name="T84" fmla="+- 0 9351 9205"/>
                              <a:gd name="T85" fmla="*/ T84 w 186"/>
                              <a:gd name="T86" fmla="+- 0 983 814"/>
                              <a:gd name="T87" fmla="*/ 983 h 618"/>
                              <a:gd name="T88" fmla="+- 0 9357 9205"/>
                              <a:gd name="T89" fmla="*/ T88 w 186"/>
                              <a:gd name="T90" fmla="+- 0 992 814"/>
                              <a:gd name="T91" fmla="*/ 992 h 618"/>
                              <a:gd name="T92" fmla="+- 0 9369 9205"/>
                              <a:gd name="T93" fmla="*/ T92 w 186"/>
                              <a:gd name="T94" fmla="+- 0 995 814"/>
                              <a:gd name="T95" fmla="*/ 995 h 618"/>
                              <a:gd name="T96" fmla="+- 0 9379 9205"/>
                              <a:gd name="T97" fmla="*/ T96 w 186"/>
                              <a:gd name="T98" fmla="+- 0 989 814"/>
                              <a:gd name="T99" fmla="*/ 989 h 618"/>
                              <a:gd name="T100" fmla="+- 0 9388 9205"/>
                              <a:gd name="T101" fmla="*/ T100 w 186"/>
                              <a:gd name="T102" fmla="+- 0 983 814"/>
                              <a:gd name="T103" fmla="*/ 983 h 618"/>
                              <a:gd name="T104" fmla="+- 0 9391 9205"/>
                              <a:gd name="T105" fmla="*/ T104 w 186"/>
                              <a:gd name="T106" fmla="+- 0 971 814"/>
                              <a:gd name="T107" fmla="*/ 971 h 618"/>
                              <a:gd name="T108" fmla="+- 0 9385 9205"/>
                              <a:gd name="T109" fmla="*/ T108 w 186"/>
                              <a:gd name="T110" fmla="+- 0 962 814"/>
                              <a:gd name="T111" fmla="*/ 962 h 618"/>
                              <a:gd name="T112" fmla="+- 0 9319 9205"/>
                              <a:gd name="T113" fmla="*/ T112 w 186"/>
                              <a:gd name="T114" fmla="+- 0 853 814"/>
                              <a:gd name="T115" fmla="*/ 853 h 618"/>
                              <a:gd name="T116" fmla="+- 0 9316 9205"/>
                              <a:gd name="T117" fmla="*/ T116 w 186"/>
                              <a:gd name="T118" fmla="+- 0 853 814"/>
                              <a:gd name="T119" fmla="*/ 853 h 618"/>
                              <a:gd name="T120" fmla="+- 0 9276 9205"/>
                              <a:gd name="T121" fmla="*/ T120 w 186"/>
                              <a:gd name="T122" fmla="+- 0 854 814"/>
                              <a:gd name="T123" fmla="*/ 854 h 618"/>
                              <a:gd name="T124" fmla="+- 0 9277 9205"/>
                              <a:gd name="T125" fmla="*/ T124 w 186"/>
                              <a:gd name="T126" fmla="+- 0 928 814"/>
                              <a:gd name="T127" fmla="*/ 928 h 618"/>
                              <a:gd name="T128" fmla="+- 0 9296 9205"/>
                              <a:gd name="T129" fmla="*/ T128 w 186"/>
                              <a:gd name="T130" fmla="+- 0 893 814"/>
                              <a:gd name="T131" fmla="*/ 893 h 618"/>
                              <a:gd name="T132" fmla="+- 0 9279 9205"/>
                              <a:gd name="T133" fmla="*/ T132 w 186"/>
                              <a:gd name="T134" fmla="+- 0 864 814"/>
                              <a:gd name="T135" fmla="*/ 864 h 618"/>
                              <a:gd name="T136" fmla="+- 0 9313 9205"/>
                              <a:gd name="T137" fmla="*/ T136 w 186"/>
                              <a:gd name="T138" fmla="+- 0 863 814"/>
                              <a:gd name="T139" fmla="*/ 863 h 618"/>
                              <a:gd name="T140" fmla="+- 0 9316 9205"/>
                              <a:gd name="T141" fmla="*/ T140 w 186"/>
                              <a:gd name="T142" fmla="+- 0 863 814"/>
                              <a:gd name="T143" fmla="*/ 863 h 618"/>
                              <a:gd name="T144" fmla="+- 0 9316 9205"/>
                              <a:gd name="T145" fmla="*/ T144 w 186"/>
                              <a:gd name="T146" fmla="+- 0 853 814"/>
                              <a:gd name="T147" fmla="*/ 853 h 618"/>
                              <a:gd name="T148" fmla="+- 0 9316 9205"/>
                              <a:gd name="T149" fmla="*/ T148 w 186"/>
                              <a:gd name="T150" fmla="+- 0 863 814"/>
                              <a:gd name="T151" fmla="*/ 863 h 618"/>
                              <a:gd name="T152" fmla="+- 0 9313 9205"/>
                              <a:gd name="T153" fmla="*/ T152 w 186"/>
                              <a:gd name="T154" fmla="+- 0 863 814"/>
                              <a:gd name="T155" fmla="*/ 863 h 618"/>
                              <a:gd name="T156" fmla="+- 0 9296 9205"/>
                              <a:gd name="T157" fmla="*/ T156 w 186"/>
                              <a:gd name="T158" fmla="+- 0 893 814"/>
                              <a:gd name="T159" fmla="*/ 893 h 618"/>
                              <a:gd name="T160" fmla="+- 0 9317 9205"/>
                              <a:gd name="T161" fmla="*/ T160 w 186"/>
                              <a:gd name="T162" fmla="+- 0 927 814"/>
                              <a:gd name="T163" fmla="*/ 927 h 618"/>
                              <a:gd name="T164" fmla="+- 0 9316 9205"/>
                              <a:gd name="T165" fmla="*/ T164 w 186"/>
                              <a:gd name="T166" fmla="+- 0 863 814"/>
                              <a:gd name="T167" fmla="*/ 863 h 618"/>
                              <a:gd name="T168" fmla="+- 0 9313 9205"/>
                              <a:gd name="T169" fmla="*/ T168 w 186"/>
                              <a:gd name="T170" fmla="+- 0 863 814"/>
                              <a:gd name="T171" fmla="*/ 863 h 618"/>
                              <a:gd name="T172" fmla="+- 0 9279 9205"/>
                              <a:gd name="T173" fmla="*/ T172 w 186"/>
                              <a:gd name="T174" fmla="+- 0 864 814"/>
                              <a:gd name="T175" fmla="*/ 864 h 618"/>
                              <a:gd name="T176" fmla="+- 0 9296 9205"/>
                              <a:gd name="T177" fmla="*/ T176 w 186"/>
                              <a:gd name="T178" fmla="+- 0 893 814"/>
                              <a:gd name="T179" fmla="*/ 893 h 618"/>
                              <a:gd name="T180" fmla="+- 0 9313 9205"/>
                              <a:gd name="T181" fmla="*/ T180 w 186"/>
                              <a:gd name="T182" fmla="+- 0 863 814"/>
                              <a:gd name="T183" fmla="*/ 863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6" h="618">
                                <a:moveTo>
                                  <a:pt x="91" y="79"/>
                                </a:moveTo>
                                <a:lnTo>
                                  <a:pt x="72" y="114"/>
                                </a:lnTo>
                                <a:lnTo>
                                  <a:pt x="82" y="617"/>
                                </a:lnTo>
                                <a:lnTo>
                                  <a:pt x="122" y="617"/>
                                </a:lnTo>
                                <a:lnTo>
                                  <a:pt x="112" y="113"/>
                                </a:lnTo>
                                <a:lnTo>
                                  <a:pt x="91" y="79"/>
                                </a:lnTo>
                                <a:close/>
                                <a:moveTo>
                                  <a:pt x="90" y="0"/>
                                </a:moveTo>
                                <a:lnTo>
                                  <a:pt x="6" y="151"/>
                                </a:lnTo>
                                <a:lnTo>
                                  <a:pt x="0" y="161"/>
                                </a:lnTo>
                                <a:lnTo>
                                  <a:pt x="4" y="173"/>
                                </a:lnTo>
                                <a:lnTo>
                                  <a:pt x="23" y="184"/>
                                </a:lnTo>
                                <a:lnTo>
                                  <a:pt x="35" y="180"/>
                                </a:lnTo>
                                <a:lnTo>
                                  <a:pt x="41" y="171"/>
                                </a:lnTo>
                                <a:lnTo>
                                  <a:pt x="72" y="114"/>
                                </a:lnTo>
                                <a:lnTo>
                                  <a:pt x="71" y="40"/>
                                </a:lnTo>
                                <a:lnTo>
                                  <a:pt x="111" y="39"/>
                                </a:lnTo>
                                <a:lnTo>
                                  <a:pt x="114" y="39"/>
                                </a:lnTo>
                                <a:lnTo>
                                  <a:pt x="90" y="0"/>
                                </a:lnTo>
                                <a:close/>
                                <a:moveTo>
                                  <a:pt x="114" y="39"/>
                                </a:moveTo>
                                <a:lnTo>
                                  <a:pt x="111" y="39"/>
                                </a:lnTo>
                                <a:lnTo>
                                  <a:pt x="112" y="113"/>
                                </a:lnTo>
                                <a:lnTo>
                                  <a:pt x="146" y="169"/>
                                </a:lnTo>
                                <a:lnTo>
                                  <a:pt x="152" y="178"/>
                                </a:lnTo>
                                <a:lnTo>
                                  <a:pt x="164" y="181"/>
                                </a:lnTo>
                                <a:lnTo>
                                  <a:pt x="174" y="175"/>
                                </a:lnTo>
                                <a:lnTo>
                                  <a:pt x="183" y="169"/>
                                </a:lnTo>
                                <a:lnTo>
                                  <a:pt x="186" y="157"/>
                                </a:lnTo>
                                <a:lnTo>
                                  <a:pt x="180" y="148"/>
                                </a:lnTo>
                                <a:lnTo>
                                  <a:pt x="114" y="39"/>
                                </a:lnTo>
                                <a:close/>
                                <a:moveTo>
                                  <a:pt x="111" y="39"/>
                                </a:moveTo>
                                <a:lnTo>
                                  <a:pt x="71" y="40"/>
                                </a:lnTo>
                                <a:lnTo>
                                  <a:pt x="72" y="114"/>
                                </a:lnTo>
                                <a:lnTo>
                                  <a:pt x="91" y="79"/>
                                </a:lnTo>
                                <a:lnTo>
                                  <a:pt x="74" y="50"/>
                                </a:lnTo>
                                <a:lnTo>
                                  <a:pt x="108" y="49"/>
                                </a:lnTo>
                                <a:lnTo>
                                  <a:pt x="111" y="49"/>
                                </a:lnTo>
                                <a:lnTo>
                                  <a:pt x="111" y="39"/>
                                </a:lnTo>
                                <a:close/>
                                <a:moveTo>
                                  <a:pt x="111" y="49"/>
                                </a:moveTo>
                                <a:lnTo>
                                  <a:pt x="108" y="49"/>
                                </a:lnTo>
                                <a:lnTo>
                                  <a:pt x="91" y="79"/>
                                </a:lnTo>
                                <a:lnTo>
                                  <a:pt x="112" y="113"/>
                                </a:lnTo>
                                <a:lnTo>
                                  <a:pt x="111" y="49"/>
                                </a:lnTo>
                                <a:close/>
                                <a:moveTo>
                                  <a:pt x="108" y="49"/>
                                </a:moveTo>
                                <a:lnTo>
                                  <a:pt x="74" y="50"/>
                                </a:lnTo>
                                <a:lnTo>
                                  <a:pt x="91" y="79"/>
                                </a:lnTo>
                                <a:lnTo>
                                  <a:pt x="108" y="49"/>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77BDA" id="Group 2" o:spid="_x0000_s1026" style="position:absolute;margin-left:452.5pt;margin-top:-9.05pt;width:24.5pt;height:85.6pt;z-index:-255399936;mso-position-horizontal-relative:page" coordorigin="9050,-181" coordsize="490,1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">
                <v:shape id="Picture 6" o:spid="_x0000_s1027" type="#_x0000_t75" style="position:absolute;left:9115;top:-182;width:274;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">
                  <v:imagedata r:id="rId24" o:title=""/>
                </v:shape>
                <v:shape id="AutoShape 5" o:spid="_x0000_s1028" style="position:absolute;left:9161;top:-176;width:186;height:714;visibility:visible;mso-wrap-style:square;v-text-anchor:top" coordsize="18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" path="m91,79l72,114,82,713r40,l112,113,91,79xm90,l,161r3,12l13,178r10,6l35,180,72,114,71,40r40,-1l114,39,90,xm114,39r-3,l112,113r34,56l151,178r13,3l173,175r9,-5l186,157r-6,-9l114,39xm111,39l71,40r1,74l91,79,74,50r34,-1l111,49r,-10xm111,49r-3,l91,79r21,34l111,49xm108,49l74,50,91,79,108,49xe" fillcolor="#4f81bc" stroked="f">
                  <v:path arrowok="t" o:connecttype="custom" o:connectlocs="91,-96;72,-61;82,538;122,538;112,-62;91,-96;90,-175;0,-14;3,-2;13,3;23,9;35,5;72,-61;71,-135;111,-136;114,-136;90,-175;114,-136;111,-136;112,-62;146,-6;151,3;164,6;173,0;182,-5;186,-18;180,-27;114,-136;111,-136;71,-135;72,-61;91,-96;74,-125;108,-126;111,-126;111,-136;111,-126;108,-126;91,-96;112,-62;111,-126;108,-126;74,-125;91,-96;108,-126" o:connectangles="0,0,0,0,0,0,0,0,0,0,0,0,0,0,0,0,0,0,0,0,0,0,0,0,0,0,0,0,0,0,0,0,0,0,0,0,0,0,0,0,0,0,0,0,0"/>
                </v:shape>
                <v:shape id="Picture 4" o:spid="_x0000_s1029" type="#_x0000_t75" style="position:absolute;left:9050;top:599;width:490;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">
                  <v:imagedata r:id="rId25" o:title=""/>
                </v:shape>
                <v:shape id="AutoShape 3" o:spid="_x0000_s1030" style="position:absolute;left:9205;top:813;width:186;height:618;visibility:visible;mso-wrap-style:square;v-text-anchor:top" coordsize="18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" path="m91,79l72,114,82,617r40,l112,113,91,79xm90,l6,151,,161r4,12l23,184r12,-4l41,171,72,114,71,40r40,-1l114,39,90,xm114,39r-3,l112,113r34,56l152,178r12,3l174,175r9,-6l186,157r-6,-9l114,39xm111,39l71,40r1,74l91,79,74,50r34,-1l111,49r,-10xm111,49r-3,l91,79r21,34l111,49xm108,49l74,50,91,79,108,49xe" fillcolor="#c0504d" stroked="f">
                  <v:path arrowok="t" o:connecttype="custom" o:connectlocs="91,893;72,928;82,1431;122,1431;112,927;91,893;90,814;6,965;0,975;4,987;23,998;35,994;41,985;72,928;71,854;111,853;114,853;90,814;114,853;111,853;112,927;146,983;152,992;164,995;174,989;183,983;186,971;180,962;114,853;111,853;71,854;72,928;91,893;74,864;108,863;111,863;111,853;111,863;108,863;91,893;112,927;111,863;108,863;74,864;91,893;108,863" o:connectangles="0,0,0,0,0,0,0,0,0,0,0,0,0,0,0,0,0,0,0,0,0,0,0,0,0,0,0,0,0,0,0,0,0,0,0,0,0,0,0,0,0,0,0,0,0,0"/>
                </v:shape>
                <w10:wrap anchorx="page"/>
              </v:group>
            </w:pict>
          </mc:Fallback>
        </mc:AlternateContent>
      </w:r>
      <w:r w:rsidR="002B5E7C">
        <w:t>= Reporting</w:t>
      </w:r>
    </w:p>
    <w:p w14:paraId="3F0064DA" w14:textId="77777777" w:rsidR="00B25418" w:rsidRDefault="00B25418">
      <w:pPr>
        <w:pStyle w:val="BodyText"/>
        <w:rPr>
          <w:rFonts w:ascii="Calibri"/>
          <w:sz w:val="24"/>
        </w:rPr>
      </w:pPr>
    </w:p>
    <w:p w14:paraId="0D29CA47" w14:textId="77777777" w:rsidR="00B25418" w:rsidRDefault="00B25418">
      <w:pPr>
        <w:pStyle w:val="BodyText"/>
        <w:spacing w:before="2"/>
        <w:rPr>
          <w:rFonts w:ascii="Calibri"/>
          <w:sz w:val="35"/>
        </w:rPr>
      </w:pPr>
    </w:p>
    <w:p w14:paraId="1741B96C" w14:textId="77777777" w:rsidR="00B25418" w:rsidRDefault="002B5E7C">
      <w:pPr>
        <w:ind w:right="900"/>
        <w:jc w:val="right"/>
        <w:rPr>
          <w:rFonts w:ascii="Calibri"/>
          <w:sz w:val="24"/>
        </w:rPr>
      </w:pPr>
      <w:r>
        <w:rPr>
          <w:rFonts w:ascii="Calibri"/>
          <w:sz w:val="24"/>
        </w:rPr>
        <w:t>= Assurance</w:t>
      </w:r>
    </w:p>
    <w:p w14:paraId="4F731D7B" w14:textId="77777777" w:rsidR="00B25418" w:rsidRDefault="00B25418">
      <w:pPr>
        <w:jc w:val="right"/>
        <w:rPr>
          <w:rFonts w:ascii="Calibri"/>
          <w:sz w:val="24"/>
        </w:rPr>
        <w:sectPr w:rsidR="00B25418">
          <w:pgSz w:w="11910" w:h="16850"/>
          <w:pgMar w:top="1360" w:right="440" w:bottom="920" w:left="660" w:header="0" w:footer="722" w:gutter="0"/>
          <w:cols w:space="720"/>
        </w:sectPr>
      </w:pPr>
    </w:p>
    <w:p w14:paraId="0E3EC8D6" w14:textId="77777777" w:rsidR="00B25418" w:rsidRDefault="002B5E7C">
      <w:pPr>
        <w:pStyle w:val="Heading2"/>
        <w:numPr>
          <w:ilvl w:val="0"/>
          <w:numId w:val="13"/>
        </w:numPr>
        <w:tabs>
          <w:tab w:val="left" w:pos="1508"/>
        </w:tabs>
        <w:spacing w:before="74"/>
        <w:ind w:left="1507" w:hanging="370"/>
        <w:jc w:val="left"/>
      </w:pPr>
      <w:r>
        <w:lastRenderedPageBreak/>
        <w:t>Policies and</w:t>
      </w:r>
      <w:r>
        <w:rPr>
          <w:spacing w:val="-3"/>
        </w:rPr>
        <w:t xml:space="preserve"> </w:t>
      </w:r>
      <w:r>
        <w:t>Procedures</w:t>
      </w:r>
    </w:p>
    <w:p w14:paraId="19AB625B" w14:textId="77777777" w:rsidR="00B25418" w:rsidRDefault="00B25418">
      <w:pPr>
        <w:pStyle w:val="BodyText"/>
        <w:spacing w:before="3"/>
        <w:rPr>
          <w:b/>
        </w:rPr>
      </w:pPr>
    </w:p>
    <w:p w14:paraId="5EE901C4" w14:textId="77777777" w:rsidR="00B25418" w:rsidRDefault="002B5E7C">
      <w:pPr>
        <w:pStyle w:val="BodyText"/>
        <w:ind w:left="1138" w:right="1617"/>
      </w:pPr>
      <w:r>
        <w:t>The Information Governance Framework and Strategy are supported by a range of detailed policies and procedures. These include but are not limited to:</w:t>
      </w:r>
    </w:p>
    <w:p w14:paraId="2BF5ABB3" w14:textId="77777777" w:rsidR="00B25418" w:rsidRDefault="00B25418">
      <w:pPr>
        <w:pStyle w:val="BodyText"/>
        <w:spacing w:before="11"/>
        <w:rPr>
          <w:sz w:val="21"/>
        </w:rPr>
      </w:pPr>
    </w:p>
    <w:p w14:paraId="0AC8B04C" w14:textId="77777777" w:rsidR="00B25418" w:rsidRDefault="002B5E7C">
      <w:pPr>
        <w:pStyle w:val="ListParagraph"/>
        <w:numPr>
          <w:ilvl w:val="1"/>
          <w:numId w:val="13"/>
        </w:numPr>
        <w:tabs>
          <w:tab w:val="left" w:pos="1857"/>
          <w:tab w:val="left" w:pos="1858"/>
        </w:tabs>
        <w:spacing w:line="269" w:lineRule="exact"/>
      </w:pPr>
      <w:r>
        <w:t>Data Protection &amp; Confidentiality</w:t>
      </w:r>
      <w:r>
        <w:rPr>
          <w:spacing w:val="-16"/>
        </w:rPr>
        <w:t xml:space="preserve"> </w:t>
      </w:r>
      <w:r>
        <w:t>Policy</w:t>
      </w:r>
    </w:p>
    <w:p w14:paraId="502004E9" w14:textId="77777777" w:rsidR="00B25418" w:rsidRDefault="002B5E7C">
      <w:pPr>
        <w:pStyle w:val="ListParagraph"/>
        <w:numPr>
          <w:ilvl w:val="1"/>
          <w:numId w:val="13"/>
        </w:numPr>
        <w:tabs>
          <w:tab w:val="left" w:pos="1857"/>
          <w:tab w:val="left" w:pos="1858"/>
        </w:tabs>
        <w:spacing w:line="268" w:lineRule="exact"/>
      </w:pPr>
      <w:r>
        <w:t>Confidentiality: Code of Conduct</w:t>
      </w:r>
      <w:r>
        <w:rPr>
          <w:spacing w:val="-15"/>
        </w:rPr>
        <w:t xml:space="preserve"> </w:t>
      </w:r>
      <w:r>
        <w:t>Policy</w:t>
      </w:r>
    </w:p>
    <w:p w14:paraId="77694C69" w14:textId="77777777" w:rsidR="00B25418" w:rsidRDefault="002B5E7C">
      <w:pPr>
        <w:pStyle w:val="ListParagraph"/>
        <w:numPr>
          <w:ilvl w:val="1"/>
          <w:numId w:val="13"/>
        </w:numPr>
        <w:tabs>
          <w:tab w:val="left" w:pos="1857"/>
          <w:tab w:val="left" w:pos="1858"/>
        </w:tabs>
        <w:spacing w:line="268" w:lineRule="exact"/>
      </w:pPr>
      <w:r>
        <w:t>Records Management</w:t>
      </w:r>
      <w:r>
        <w:rPr>
          <w:spacing w:val="-2"/>
        </w:rPr>
        <w:t xml:space="preserve"> </w:t>
      </w:r>
      <w:r>
        <w:t>policy</w:t>
      </w:r>
    </w:p>
    <w:p w14:paraId="1DA55C52" w14:textId="77777777" w:rsidR="00B25418" w:rsidRDefault="002B5E7C">
      <w:pPr>
        <w:pStyle w:val="ListParagraph"/>
        <w:numPr>
          <w:ilvl w:val="1"/>
          <w:numId w:val="13"/>
        </w:numPr>
        <w:tabs>
          <w:tab w:val="left" w:pos="1857"/>
          <w:tab w:val="left" w:pos="1858"/>
        </w:tabs>
        <w:spacing w:line="268" w:lineRule="exact"/>
      </w:pPr>
      <w:r>
        <w:t>Safe Haven</w:t>
      </w:r>
      <w:r>
        <w:rPr>
          <w:spacing w:val="-3"/>
        </w:rPr>
        <w:t xml:space="preserve"> </w:t>
      </w:r>
      <w:r>
        <w:t>Policy</w:t>
      </w:r>
    </w:p>
    <w:p w14:paraId="6BD37926" w14:textId="77777777" w:rsidR="00B25418" w:rsidRDefault="002B5E7C">
      <w:pPr>
        <w:pStyle w:val="ListParagraph"/>
        <w:numPr>
          <w:ilvl w:val="1"/>
          <w:numId w:val="13"/>
        </w:numPr>
        <w:tabs>
          <w:tab w:val="left" w:pos="1857"/>
          <w:tab w:val="left" w:pos="1858"/>
        </w:tabs>
        <w:spacing w:line="268" w:lineRule="exact"/>
      </w:pPr>
      <w:r>
        <w:t>Remote Access &amp; Home Working</w:t>
      </w:r>
      <w:r>
        <w:rPr>
          <w:spacing w:val="-7"/>
        </w:rPr>
        <w:t xml:space="preserve"> </w:t>
      </w:r>
      <w:r>
        <w:t>Policy</w:t>
      </w:r>
    </w:p>
    <w:p w14:paraId="2ADB8BF6" w14:textId="77777777" w:rsidR="00B25418" w:rsidRDefault="002B5E7C">
      <w:pPr>
        <w:pStyle w:val="ListParagraph"/>
        <w:numPr>
          <w:ilvl w:val="1"/>
          <w:numId w:val="13"/>
        </w:numPr>
        <w:tabs>
          <w:tab w:val="left" w:pos="1857"/>
          <w:tab w:val="left" w:pos="1858"/>
        </w:tabs>
        <w:spacing w:line="269" w:lineRule="exact"/>
      </w:pPr>
      <w:r>
        <w:t>Information Security</w:t>
      </w:r>
      <w:r>
        <w:rPr>
          <w:spacing w:val="-3"/>
        </w:rPr>
        <w:t xml:space="preserve"> </w:t>
      </w:r>
      <w:r>
        <w:t>Policy</w:t>
      </w:r>
    </w:p>
    <w:p w14:paraId="4395183C" w14:textId="77777777" w:rsidR="00B25418" w:rsidRDefault="002B5E7C">
      <w:pPr>
        <w:pStyle w:val="ListParagraph"/>
        <w:numPr>
          <w:ilvl w:val="1"/>
          <w:numId w:val="13"/>
        </w:numPr>
        <w:tabs>
          <w:tab w:val="left" w:pos="1857"/>
          <w:tab w:val="left" w:pos="1858"/>
        </w:tabs>
        <w:spacing w:line="268" w:lineRule="exact"/>
      </w:pPr>
      <w:r>
        <w:t>Business Continuity Policy &amp;</w:t>
      </w:r>
      <w:r>
        <w:rPr>
          <w:spacing w:val="-2"/>
        </w:rPr>
        <w:t xml:space="preserve"> </w:t>
      </w:r>
      <w:r>
        <w:t>Plans</w:t>
      </w:r>
    </w:p>
    <w:p w14:paraId="49CF94A8" w14:textId="77777777" w:rsidR="00B25418" w:rsidRDefault="002B5E7C">
      <w:pPr>
        <w:pStyle w:val="ListParagraph"/>
        <w:numPr>
          <w:ilvl w:val="1"/>
          <w:numId w:val="13"/>
        </w:numPr>
        <w:tabs>
          <w:tab w:val="left" w:pos="1857"/>
          <w:tab w:val="left" w:pos="1858"/>
        </w:tabs>
        <w:spacing w:line="268" w:lineRule="exact"/>
      </w:pPr>
      <w:r>
        <w:t>Confidentiality Audit</w:t>
      </w:r>
      <w:r>
        <w:rPr>
          <w:spacing w:val="-1"/>
        </w:rPr>
        <w:t xml:space="preserve"> </w:t>
      </w:r>
      <w:r>
        <w:t>Policy</w:t>
      </w:r>
    </w:p>
    <w:p w14:paraId="3B86C939" w14:textId="77777777" w:rsidR="00B25418" w:rsidRDefault="002B5E7C">
      <w:pPr>
        <w:pStyle w:val="ListParagraph"/>
        <w:numPr>
          <w:ilvl w:val="1"/>
          <w:numId w:val="13"/>
        </w:numPr>
        <w:tabs>
          <w:tab w:val="left" w:pos="1857"/>
          <w:tab w:val="left" w:pos="1858"/>
        </w:tabs>
        <w:spacing w:line="268" w:lineRule="exact"/>
      </w:pPr>
      <w:r>
        <w:t>Subject Access Request</w:t>
      </w:r>
      <w:r>
        <w:rPr>
          <w:spacing w:val="-6"/>
        </w:rPr>
        <w:t xml:space="preserve"> </w:t>
      </w:r>
      <w:r>
        <w:t>Policy</w:t>
      </w:r>
    </w:p>
    <w:p w14:paraId="3CE26187" w14:textId="77777777" w:rsidR="00B25418" w:rsidRDefault="002B5E7C">
      <w:pPr>
        <w:pStyle w:val="ListParagraph"/>
        <w:numPr>
          <w:ilvl w:val="1"/>
          <w:numId w:val="13"/>
        </w:numPr>
        <w:tabs>
          <w:tab w:val="left" w:pos="1857"/>
          <w:tab w:val="left" w:pos="1858"/>
        </w:tabs>
        <w:spacing w:line="268" w:lineRule="exact"/>
      </w:pPr>
      <w:r>
        <w:t>Acceptable Computer Use</w:t>
      </w:r>
      <w:r>
        <w:rPr>
          <w:spacing w:val="-2"/>
        </w:rPr>
        <w:t xml:space="preserve"> </w:t>
      </w:r>
      <w:r>
        <w:t>Policy</w:t>
      </w:r>
    </w:p>
    <w:p w14:paraId="53C45F5E" w14:textId="77777777" w:rsidR="00B25418" w:rsidRDefault="002B5E7C">
      <w:pPr>
        <w:pStyle w:val="ListParagraph"/>
        <w:numPr>
          <w:ilvl w:val="1"/>
          <w:numId w:val="13"/>
        </w:numPr>
        <w:tabs>
          <w:tab w:val="left" w:pos="1857"/>
          <w:tab w:val="left" w:pos="1858"/>
        </w:tabs>
        <w:spacing w:line="268" w:lineRule="exact"/>
      </w:pPr>
      <w:r>
        <w:t>Email</w:t>
      </w:r>
      <w:r>
        <w:rPr>
          <w:spacing w:val="-1"/>
        </w:rPr>
        <w:t xml:space="preserve"> </w:t>
      </w:r>
      <w:r>
        <w:t>Policy</w:t>
      </w:r>
    </w:p>
    <w:p w14:paraId="2F8B857F" w14:textId="77777777" w:rsidR="00B25418" w:rsidRDefault="002B5E7C">
      <w:pPr>
        <w:pStyle w:val="ListParagraph"/>
        <w:numPr>
          <w:ilvl w:val="1"/>
          <w:numId w:val="13"/>
        </w:numPr>
        <w:tabs>
          <w:tab w:val="left" w:pos="1857"/>
          <w:tab w:val="left" w:pos="1858"/>
        </w:tabs>
        <w:spacing w:line="268" w:lineRule="exact"/>
      </w:pPr>
      <w:r>
        <w:t>IAO role and</w:t>
      </w:r>
      <w:r>
        <w:rPr>
          <w:spacing w:val="-4"/>
        </w:rPr>
        <w:t xml:space="preserve"> </w:t>
      </w:r>
      <w:r>
        <w:t>responsibilities</w:t>
      </w:r>
    </w:p>
    <w:p w14:paraId="168D25A4" w14:textId="77777777" w:rsidR="00B25418" w:rsidRDefault="002B5E7C">
      <w:pPr>
        <w:pStyle w:val="ListParagraph"/>
        <w:numPr>
          <w:ilvl w:val="1"/>
          <w:numId w:val="13"/>
        </w:numPr>
        <w:tabs>
          <w:tab w:val="left" w:pos="1857"/>
          <w:tab w:val="left" w:pos="1858"/>
        </w:tabs>
        <w:spacing w:line="463" w:lineRule="auto"/>
        <w:ind w:left="1138" w:right="2441" w:firstLine="359"/>
      </w:pPr>
      <w:r>
        <w:t xml:space="preserve">Information Governance Checklist and Privacy Impact Assessment All of these documents are available on the </w:t>
      </w:r>
      <w:r>
        <w:rPr>
          <w:spacing w:val="-2"/>
        </w:rPr>
        <w:t xml:space="preserve">CCG </w:t>
      </w:r>
      <w:r>
        <w:t>Internet</w:t>
      </w:r>
      <w:r>
        <w:rPr>
          <w:spacing w:val="-5"/>
        </w:rPr>
        <w:t xml:space="preserve"> </w:t>
      </w:r>
      <w:r>
        <w:t>site;</w:t>
      </w:r>
    </w:p>
    <w:p w14:paraId="3FE9C983" w14:textId="77777777" w:rsidR="00B25418" w:rsidRDefault="002B5E7C">
      <w:pPr>
        <w:pStyle w:val="Heading2"/>
        <w:numPr>
          <w:ilvl w:val="0"/>
          <w:numId w:val="13"/>
        </w:numPr>
        <w:tabs>
          <w:tab w:val="left" w:pos="1508"/>
        </w:tabs>
        <w:spacing w:before="16"/>
        <w:ind w:left="1507" w:hanging="370"/>
        <w:jc w:val="left"/>
      </w:pPr>
      <w:r>
        <w:t>Reference</w:t>
      </w:r>
      <w:r>
        <w:rPr>
          <w:spacing w:val="-3"/>
        </w:rPr>
        <w:t xml:space="preserve"> </w:t>
      </w:r>
      <w:r>
        <w:t>Material.</w:t>
      </w:r>
    </w:p>
    <w:p w14:paraId="06E484A1" w14:textId="77777777" w:rsidR="00B25418" w:rsidRDefault="00B25418">
      <w:pPr>
        <w:pStyle w:val="BodyText"/>
        <w:rPr>
          <w:b/>
        </w:rPr>
      </w:pPr>
    </w:p>
    <w:p w14:paraId="07C0C665" w14:textId="77777777" w:rsidR="00B25418" w:rsidRDefault="002B5E7C">
      <w:pPr>
        <w:pStyle w:val="ListParagraph"/>
        <w:numPr>
          <w:ilvl w:val="1"/>
          <w:numId w:val="13"/>
        </w:numPr>
        <w:tabs>
          <w:tab w:val="left" w:pos="1857"/>
          <w:tab w:val="left" w:pos="1858"/>
        </w:tabs>
        <w:spacing w:line="268" w:lineRule="exact"/>
        <w:rPr>
          <w:b/>
        </w:rPr>
      </w:pPr>
      <w:r>
        <w:rPr>
          <w:b/>
        </w:rPr>
        <w:t>Data Protection</w:t>
      </w:r>
      <w:r>
        <w:rPr>
          <w:b/>
          <w:spacing w:val="2"/>
        </w:rPr>
        <w:t xml:space="preserve"> </w:t>
      </w:r>
      <w:r>
        <w:rPr>
          <w:b/>
          <w:spacing w:val="-3"/>
        </w:rPr>
        <w:t>Act</w:t>
      </w:r>
    </w:p>
    <w:p w14:paraId="0987C31F" w14:textId="77777777" w:rsidR="00B25418" w:rsidRDefault="002B5E7C">
      <w:pPr>
        <w:pStyle w:val="ListParagraph"/>
        <w:numPr>
          <w:ilvl w:val="1"/>
          <w:numId w:val="13"/>
        </w:numPr>
        <w:tabs>
          <w:tab w:val="left" w:pos="1857"/>
          <w:tab w:val="left" w:pos="1858"/>
        </w:tabs>
        <w:spacing w:line="268" w:lineRule="exact"/>
      </w:pPr>
      <w:r>
        <w:rPr>
          <w:b/>
        </w:rPr>
        <w:t>General Data Protection Regulation</w:t>
      </w:r>
      <w:r>
        <w:rPr>
          <w:b/>
          <w:spacing w:val="-1"/>
        </w:rPr>
        <w:t xml:space="preserve"> </w:t>
      </w:r>
      <w:r>
        <w:t>(GDPR)</w:t>
      </w:r>
    </w:p>
    <w:p w14:paraId="3855391B" w14:textId="77777777" w:rsidR="00B25418" w:rsidRDefault="002B5E7C">
      <w:pPr>
        <w:pStyle w:val="ListParagraph"/>
        <w:numPr>
          <w:ilvl w:val="1"/>
          <w:numId w:val="13"/>
        </w:numPr>
        <w:tabs>
          <w:tab w:val="left" w:pos="1857"/>
          <w:tab w:val="left" w:pos="1858"/>
        </w:tabs>
        <w:spacing w:line="268" w:lineRule="exact"/>
      </w:pPr>
      <w:r>
        <w:rPr>
          <w:b/>
        </w:rPr>
        <w:t xml:space="preserve">Human Rights </w:t>
      </w:r>
      <w:r>
        <w:rPr>
          <w:b/>
          <w:spacing w:val="-3"/>
        </w:rPr>
        <w:t xml:space="preserve">Act </w:t>
      </w:r>
      <w:r>
        <w:rPr>
          <w:b/>
        </w:rPr>
        <w:t xml:space="preserve">1998 </w:t>
      </w:r>
      <w:r>
        <w:t>(Specifically Article</w:t>
      </w:r>
      <w:r>
        <w:rPr>
          <w:spacing w:val="6"/>
        </w:rPr>
        <w:t xml:space="preserve"> </w:t>
      </w:r>
      <w:r>
        <w:t>8)</w:t>
      </w:r>
    </w:p>
    <w:p w14:paraId="387C872B" w14:textId="77777777" w:rsidR="00B25418" w:rsidRDefault="002B5E7C">
      <w:pPr>
        <w:pStyle w:val="ListParagraph"/>
        <w:numPr>
          <w:ilvl w:val="1"/>
          <w:numId w:val="13"/>
        </w:numPr>
        <w:tabs>
          <w:tab w:val="left" w:pos="1857"/>
          <w:tab w:val="left" w:pos="1858"/>
        </w:tabs>
        <w:spacing w:line="242" w:lineRule="auto"/>
        <w:ind w:right="1355"/>
      </w:pPr>
      <w:r>
        <w:rPr>
          <w:b/>
        </w:rPr>
        <w:t>NHS Information Governance</w:t>
      </w:r>
      <w:r>
        <w:t>: Guidance on Legal and Professional Obligations.</w:t>
      </w:r>
    </w:p>
    <w:p w14:paraId="1C5A459B" w14:textId="77777777" w:rsidR="00B25418" w:rsidRDefault="002B5E7C">
      <w:pPr>
        <w:pStyle w:val="ListParagraph"/>
        <w:numPr>
          <w:ilvl w:val="1"/>
          <w:numId w:val="13"/>
        </w:numPr>
        <w:tabs>
          <w:tab w:val="left" w:pos="1857"/>
          <w:tab w:val="left" w:pos="1858"/>
        </w:tabs>
        <w:spacing w:line="242" w:lineRule="auto"/>
        <w:ind w:right="1353"/>
      </w:pPr>
      <w:r>
        <w:rPr>
          <w:b/>
        </w:rPr>
        <w:t xml:space="preserve">Report on the Review of Patient-Identifiable Information 1997 </w:t>
      </w:r>
      <w:r>
        <w:t>(Caldicott Report)</w:t>
      </w:r>
    </w:p>
    <w:p w14:paraId="4E2CFBA3" w14:textId="77777777" w:rsidR="00B25418" w:rsidRDefault="002B5E7C">
      <w:pPr>
        <w:pStyle w:val="ListParagraph"/>
        <w:numPr>
          <w:ilvl w:val="1"/>
          <w:numId w:val="13"/>
        </w:numPr>
        <w:tabs>
          <w:tab w:val="left" w:pos="1857"/>
          <w:tab w:val="left" w:pos="1858"/>
        </w:tabs>
        <w:spacing w:line="242" w:lineRule="auto"/>
        <w:ind w:right="1353"/>
      </w:pPr>
      <w:r>
        <w:rPr>
          <w:b/>
        </w:rPr>
        <w:t>Report of the Caldicott2 Review - Information</w:t>
      </w:r>
      <w:r>
        <w:t>: To share or not to share? The Information Governance Review</w:t>
      </w:r>
      <w:r>
        <w:rPr>
          <w:spacing w:val="-8"/>
        </w:rPr>
        <w:t xml:space="preserve"> </w:t>
      </w:r>
      <w:r>
        <w:t>2013</w:t>
      </w:r>
    </w:p>
    <w:p w14:paraId="2EBE7C20" w14:textId="77777777" w:rsidR="00B25418" w:rsidRDefault="002B5E7C">
      <w:pPr>
        <w:pStyle w:val="Heading2"/>
        <w:numPr>
          <w:ilvl w:val="1"/>
          <w:numId w:val="13"/>
        </w:numPr>
        <w:tabs>
          <w:tab w:val="left" w:pos="1857"/>
          <w:tab w:val="left" w:pos="1858"/>
        </w:tabs>
        <w:spacing w:line="262" w:lineRule="exact"/>
        <w:rPr>
          <w:b w:val="0"/>
        </w:rPr>
      </w:pPr>
      <w:r>
        <w:t>Government Response to Report of the Caldicott2 Review</w:t>
      </w:r>
      <w:r>
        <w:rPr>
          <w:spacing w:val="-6"/>
        </w:rPr>
        <w:t xml:space="preserve"> </w:t>
      </w:r>
      <w:r>
        <w:t>2013</w:t>
      </w:r>
      <w:r>
        <w:rPr>
          <w:b w:val="0"/>
        </w:rPr>
        <w:t>.</w:t>
      </w:r>
    </w:p>
    <w:p w14:paraId="5CAC9E48" w14:textId="77777777" w:rsidR="00B25418" w:rsidRDefault="002B5E7C">
      <w:pPr>
        <w:pStyle w:val="ListParagraph"/>
        <w:numPr>
          <w:ilvl w:val="1"/>
          <w:numId w:val="13"/>
        </w:numPr>
        <w:tabs>
          <w:tab w:val="left" w:pos="1857"/>
          <w:tab w:val="left" w:pos="1858"/>
        </w:tabs>
        <w:spacing w:line="269" w:lineRule="exact"/>
      </w:pPr>
      <w:r>
        <w:rPr>
          <w:b/>
        </w:rPr>
        <w:t xml:space="preserve">NHS England: Everyone </w:t>
      </w:r>
      <w:r>
        <w:t>Counts: Planning for Patients 2014/15 to</w:t>
      </w:r>
      <w:r>
        <w:rPr>
          <w:spacing w:val="-4"/>
        </w:rPr>
        <w:t xml:space="preserve"> </w:t>
      </w:r>
      <w:r>
        <w:t>2018/19.</w:t>
      </w:r>
    </w:p>
    <w:p w14:paraId="65411502" w14:textId="77777777" w:rsidR="00B25418" w:rsidRDefault="002B5E7C">
      <w:pPr>
        <w:pStyle w:val="ListParagraph"/>
        <w:numPr>
          <w:ilvl w:val="1"/>
          <w:numId w:val="13"/>
        </w:numPr>
        <w:tabs>
          <w:tab w:val="left" w:pos="1857"/>
          <w:tab w:val="left" w:pos="1858"/>
        </w:tabs>
        <w:ind w:right="1356"/>
      </w:pPr>
      <w:r>
        <w:rPr>
          <w:b/>
        </w:rPr>
        <w:t>NHS Digital</w:t>
      </w:r>
      <w:r>
        <w:t>: A guide to confidentiality in health and social care: Treating confidential information with respect - September</w:t>
      </w:r>
      <w:r>
        <w:rPr>
          <w:spacing w:val="-1"/>
        </w:rPr>
        <w:t xml:space="preserve"> </w:t>
      </w:r>
      <w:r>
        <w:t>2013</w:t>
      </w:r>
    </w:p>
    <w:p w14:paraId="0CCFDA4D" w14:textId="77777777" w:rsidR="00B25418" w:rsidRDefault="002B5E7C">
      <w:pPr>
        <w:pStyle w:val="ListParagraph"/>
        <w:numPr>
          <w:ilvl w:val="1"/>
          <w:numId w:val="13"/>
        </w:numPr>
        <w:tabs>
          <w:tab w:val="left" w:pos="1857"/>
          <w:tab w:val="left" w:pos="1858"/>
        </w:tabs>
        <w:ind w:right="1352"/>
      </w:pPr>
      <w:r>
        <w:rPr>
          <w:b/>
        </w:rPr>
        <w:t>NHS Digital</w:t>
      </w:r>
      <w:r>
        <w:t>: A guide to confidentiality in health and social care: references - September</w:t>
      </w:r>
      <w:r>
        <w:rPr>
          <w:spacing w:val="1"/>
        </w:rPr>
        <w:t xml:space="preserve"> </w:t>
      </w:r>
      <w:r>
        <w:t>2013</w:t>
      </w:r>
    </w:p>
    <w:p w14:paraId="1CF67705" w14:textId="77777777" w:rsidR="00B25418" w:rsidRDefault="002B5E7C">
      <w:pPr>
        <w:pStyle w:val="ListParagraph"/>
        <w:numPr>
          <w:ilvl w:val="1"/>
          <w:numId w:val="13"/>
        </w:numPr>
        <w:tabs>
          <w:tab w:val="left" w:pos="1857"/>
          <w:tab w:val="left" w:pos="1858"/>
        </w:tabs>
        <w:spacing w:line="266" w:lineRule="exact"/>
      </w:pPr>
      <w:r>
        <w:rPr>
          <w:b/>
        </w:rPr>
        <w:t>National Information Board and DH</w:t>
      </w:r>
      <w:r>
        <w:t>: Personalised Health and Care</w:t>
      </w:r>
      <w:r>
        <w:rPr>
          <w:spacing w:val="-5"/>
        </w:rPr>
        <w:t xml:space="preserve"> </w:t>
      </w:r>
      <w:r>
        <w:t>2020</w:t>
      </w:r>
    </w:p>
    <w:p w14:paraId="3640B363" w14:textId="77777777" w:rsidR="00B25418" w:rsidRDefault="002B5E7C">
      <w:pPr>
        <w:pStyle w:val="ListParagraph"/>
        <w:numPr>
          <w:ilvl w:val="1"/>
          <w:numId w:val="13"/>
        </w:numPr>
        <w:tabs>
          <w:tab w:val="left" w:pos="1857"/>
          <w:tab w:val="left" w:pos="1858"/>
        </w:tabs>
        <w:spacing w:line="268" w:lineRule="exact"/>
      </w:pPr>
      <w:r>
        <w:rPr>
          <w:b/>
        </w:rPr>
        <w:t>NHS England</w:t>
      </w:r>
      <w:r>
        <w:t>: NHS Standard</w:t>
      </w:r>
      <w:r>
        <w:rPr>
          <w:spacing w:val="2"/>
        </w:rPr>
        <w:t xml:space="preserve"> </w:t>
      </w:r>
      <w:r>
        <w:t>Contract</w:t>
      </w:r>
    </w:p>
    <w:p w14:paraId="6B2EBC1F" w14:textId="77777777" w:rsidR="00B25418" w:rsidRDefault="002B5E7C">
      <w:pPr>
        <w:pStyle w:val="ListParagraph"/>
        <w:numPr>
          <w:ilvl w:val="1"/>
          <w:numId w:val="13"/>
        </w:numPr>
        <w:tabs>
          <w:tab w:val="left" w:pos="1857"/>
          <w:tab w:val="left" w:pos="1858"/>
        </w:tabs>
        <w:spacing w:line="268" w:lineRule="exact"/>
      </w:pPr>
      <w:r>
        <w:rPr>
          <w:b/>
        </w:rPr>
        <w:t>Information Commissioner</w:t>
      </w:r>
      <w:r>
        <w:t>: Data Sharing Code of</w:t>
      </w:r>
      <w:r>
        <w:rPr>
          <w:spacing w:val="1"/>
        </w:rPr>
        <w:t xml:space="preserve"> </w:t>
      </w:r>
      <w:r>
        <w:t>Practice</w:t>
      </w:r>
    </w:p>
    <w:p w14:paraId="7AF3E553" w14:textId="77777777" w:rsidR="00B25418" w:rsidRDefault="002B5E7C">
      <w:pPr>
        <w:pStyle w:val="ListParagraph"/>
        <w:numPr>
          <w:ilvl w:val="1"/>
          <w:numId w:val="13"/>
        </w:numPr>
        <w:tabs>
          <w:tab w:val="left" w:pos="1857"/>
          <w:tab w:val="left" w:pos="1858"/>
        </w:tabs>
        <w:spacing w:line="268" w:lineRule="exact"/>
      </w:pPr>
      <w:r>
        <w:rPr>
          <w:b/>
        </w:rPr>
        <w:t>Information Commissioner</w:t>
      </w:r>
      <w:r>
        <w:t>: Privacy Impact Assessment Code of</w:t>
      </w:r>
      <w:r>
        <w:rPr>
          <w:spacing w:val="-2"/>
        </w:rPr>
        <w:t xml:space="preserve"> </w:t>
      </w:r>
      <w:r>
        <w:t>Practice</w:t>
      </w:r>
    </w:p>
    <w:p w14:paraId="79B188ED" w14:textId="77777777" w:rsidR="00B25418" w:rsidRDefault="00B25418">
      <w:pPr>
        <w:pStyle w:val="BodyText"/>
        <w:spacing w:before="8"/>
        <w:rPr>
          <w:sz w:val="20"/>
        </w:rPr>
      </w:pPr>
    </w:p>
    <w:p w14:paraId="2ADEDBF8" w14:textId="77777777" w:rsidR="00B25418" w:rsidRDefault="002B5E7C">
      <w:pPr>
        <w:pStyle w:val="BodyText"/>
        <w:ind w:left="1858" w:right="1387"/>
      </w:pPr>
      <w:r>
        <w:t>In addition to the above policies and guidance documents the Registration Authority is managed and run by the IG Provider. Any work in this area will be completed following the Registration Authority Standard available on the IG Provider Portal.</w:t>
      </w:r>
    </w:p>
    <w:p w14:paraId="42A973EA" w14:textId="77777777" w:rsidR="00B25418" w:rsidRDefault="00B25418">
      <w:pPr>
        <w:sectPr w:rsidR="00B25418">
          <w:pgSz w:w="11910" w:h="16850"/>
          <w:pgMar w:top="1360" w:right="440" w:bottom="920" w:left="660" w:header="0" w:footer="722" w:gutter="0"/>
          <w:cols w:space="720"/>
        </w:sectPr>
      </w:pPr>
    </w:p>
    <w:p w14:paraId="79D0A209" w14:textId="77777777" w:rsidR="00B25418" w:rsidRDefault="002B5E7C">
      <w:pPr>
        <w:pStyle w:val="Heading2"/>
        <w:spacing w:before="74"/>
        <w:ind w:left="0" w:right="1347"/>
        <w:jc w:val="right"/>
      </w:pPr>
      <w:r>
        <w:lastRenderedPageBreak/>
        <w:t>Annex A</w:t>
      </w:r>
    </w:p>
    <w:p w14:paraId="53E51ECA" w14:textId="77777777" w:rsidR="00B25418" w:rsidRDefault="00B25418">
      <w:pPr>
        <w:pStyle w:val="BodyText"/>
        <w:spacing w:before="1"/>
        <w:rPr>
          <w:b/>
        </w:rPr>
      </w:pPr>
    </w:p>
    <w:p w14:paraId="17DB1E67" w14:textId="77777777" w:rsidR="00B25418" w:rsidRDefault="002B5E7C">
      <w:pPr>
        <w:ind w:left="1138" w:right="2098"/>
        <w:rPr>
          <w:b/>
        </w:rPr>
      </w:pPr>
      <w:r>
        <w:rPr>
          <w:b/>
        </w:rPr>
        <w:t>NORTH LINCOLNSHIRE CCG INFORMATION GOVERNANCE STRATEGY 2019 to 2020</w:t>
      </w:r>
    </w:p>
    <w:p w14:paraId="4C2A01ED" w14:textId="77777777" w:rsidR="00B25418" w:rsidRDefault="00B25418">
      <w:pPr>
        <w:pStyle w:val="BodyText"/>
        <w:spacing w:before="2"/>
        <w:rPr>
          <w:b/>
        </w:rPr>
      </w:pPr>
    </w:p>
    <w:p w14:paraId="0298B6E5" w14:textId="77777777" w:rsidR="00B25418" w:rsidRDefault="002B5E7C">
      <w:pPr>
        <w:pStyle w:val="ListParagraph"/>
        <w:numPr>
          <w:ilvl w:val="0"/>
          <w:numId w:val="5"/>
        </w:numPr>
        <w:tabs>
          <w:tab w:val="left" w:pos="1498"/>
        </w:tabs>
        <w:ind w:right="1357"/>
      </w:pPr>
      <w:r>
        <w:t xml:space="preserve">The IG Strategy of NLCCG will be based upon a vision of a </w:t>
      </w:r>
      <w:proofErr w:type="gramStart"/>
      <w:r>
        <w:t>long term</w:t>
      </w:r>
      <w:proofErr w:type="gramEnd"/>
      <w:r>
        <w:t xml:space="preserve"> delivery of clear open principles to ensure</w:t>
      </w:r>
      <w:r>
        <w:rPr>
          <w:spacing w:val="-4"/>
        </w:rPr>
        <w:t xml:space="preserve"> </w:t>
      </w:r>
      <w:r>
        <w:t>that:</w:t>
      </w:r>
    </w:p>
    <w:p w14:paraId="37AD21D8" w14:textId="77777777" w:rsidR="00B25418" w:rsidRDefault="00B25418">
      <w:pPr>
        <w:pStyle w:val="BodyText"/>
        <w:spacing w:before="11"/>
        <w:rPr>
          <w:sz w:val="21"/>
        </w:rPr>
      </w:pPr>
    </w:p>
    <w:p w14:paraId="07F82D39" w14:textId="77777777" w:rsidR="00B25418" w:rsidRDefault="002B5E7C">
      <w:pPr>
        <w:pStyle w:val="ListParagraph"/>
        <w:numPr>
          <w:ilvl w:val="1"/>
          <w:numId w:val="5"/>
        </w:numPr>
        <w:tabs>
          <w:tab w:val="left" w:pos="1930"/>
        </w:tabs>
      </w:pPr>
      <w:r>
        <w:t>The CCG complies with all statutory</w:t>
      </w:r>
      <w:r>
        <w:rPr>
          <w:spacing w:val="-8"/>
        </w:rPr>
        <w:t xml:space="preserve"> </w:t>
      </w:r>
      <w:r>
        <w:t>requirements</w:t>
      </w:r>
    </w:p>
    <w:p w14:paraId="56EB8E57" w14:textId="77777777" w:rsidR="00B25418" w:rsidRDefault="00B25418">
      <w:pPr>
        <w:pStyle w:val="BodyText"/>
      </w:pPr>
    </w:p>
    <w:p w14:paraId="25C08702" w14:textId="77777777" w:rsidR="00B25418" w:rsidRDefault="002B5E7C">
      <w:pPr>
        <w:pStyle w:val="ListParagraph"/>
        <w:numPr>
          <w:ilvl w:val="1"/>
          <w:numId w:val="5"/>
        </w:numPr>
        <w:tabs>
          <w:tab w:val="left" w:pos="1930"/>
        </w:tabs>
        <w:ind w:right="1356"/>
        <w:jc w:val="both"/>
      </w:pPr>
      <w:r>
        <w:t>The CCG has an information governance strategy that supports the achievement of corporate</w:t>
      </w:r>
      <w:r>
        <w:rPr>
          <w:spacing w:val="2"/>
        </w:rPr>
        <w:t xml:space="preserve"> </w:t>
      </w:r>
      <w:r>
        <w:t>objectives</w:t>
      </w:r>
    </w:p>
    <w:p w14:paraId="660824AD" w14:textId="77777777" w:rsidR="00B25418" w:rsidRDefault="00B25418">
      <w:pPr>
        <w:pStyle w:val="BodyText"/>
      </w:pPr>
    </w:p>
    <w:p w14:paraId="6173EF97" w14:textId="77777777" w:rsidR="00B25418" w:rsidRDefault="002B5E7C">
      <w:pPr>
        <w:pStyle w:val="ListParagraph"/>
        <w:numPr>
          <w:ilvl w:val="1"/>
          <w:numId w:val="5"/>
        </w:numPr>
        <w:tabs>
          <w:tab w:val="left" w:pos="1930"/>
        </w:tabs>
        <w:ind w:right="1358"/>
        <w:jc w:val="both"/>
      </w:pPr>
      <w:r>
        <w:t>The CCG can demonstrate an effective framework for managing information governance assurance</w:t>
      </w:r>
    </w:p>
    <w:p w14:paraId="37BB5F87" w14:textId="77777777" w:rsidR="00B25418" w:rsidRDefault="00B25418">
      <w:pPr>
        <w:pStyle w:val="BodyText"/>
        <w:spacing w:before="2"/>
      </w:pPr>
    </w:p>
    <w:p w14:paraId="2A4C988F" w14:textId="77777777" w:rsidR="00B25418" w:rsidRDefault="002B5E7C">
      <w:pPr>
        <w:pStyle w:val="ListParagraph"/>
        <w:numPr>
          <w:ilvl w:val="1"/>
          <w:numId w:val="5"/>
        </w:numPr>
        <w:tabs>
          <w:tab w:val="left" w:pos="1930"/>
        </w:tabs>
        <w:ind w:right="1354"/>
        <w:jc w:val="both"/>
      </w:pPr>
      <w:r>
        <w:t>Staff are aware of their responsibilities and the importance of information governance</w:t>
      </w:r>
    </w:p>
    <w:p w14:paraId="5785699C" w14:textId="77777777" w:rsidR="00B25418" w:rsidRDefault="00B25418">
      <w:pPr>
        <w:pStyle w:val="BodyText"/>
        <w:spacing w:before="11"/>
        <w:rPr>
          <w:sz w:val="21"/>
        </w:rPr>
      </w:pPr>
    </w:p>
    <w:p w14:paraId="34316056" w14:textId="77777777" w:rsidR="00B25418" w:rsidRDefault="002B5E7C">
      <w:pPr>
        <w:pStyle w:val="ListParagraph"/>
        <w:numPr>
          <w:ilvl w:val="1"/>
          <w:numId w:val="5"/>
        </w:numPr>
        <w:tabs>
          <w:tab w:val="left" w:pos="1930"/>
        </w:tabs>
        <w:ind w:right="1362"/>
        <w:jc w:val="both"/>
      </w:pPr>
      <w:r>
        <w:t>Information governance becomes a systematic, efficient and effective part of business as usual for the</w:t>
      </w:r>
      <w:r>
        <w:rPr>
          <w:spacing w:val="-6"/>
        </w:rPr>
        <w:t xml:space="preserve"> </w:t>
      </w:r>
      <w:r>
        <w:t>organisation</w:t>
      </w:r>
    </w:p>
    <w:p w14:paraId="654994D6" w14:textId="77777777" w:rsidR="00B25418" w:rsidRDefault="00B25418">
      <w:pPr>
        <w:pStyle w:val="BodyText"/>
        <w:spacing w:before="11"/>
        <w:rPr>
          <w:sz w:val="21"/>
        </w:rPr>
      </w:pPr>
    </w:p>
    <w:p w14:paraId="52DFCE87" w14:textId="77777777" w:rsidR="00B25418" w:rsidRDefault="002B5E7C">
      <w:pPr>
        <w:pStyle w:val="ListParagraph"/>
        <w:numPr>
          <w:ilvl w:val="1"/>
          <w:numId w:val="5"/>
        </w:numPr>
        <w:tabs>
          <w:tab w:val="left" w:pos="1930"/>
        </w:tabs>
      </w:pPr>
      <w:r>
        <w:t>Information governance is integrated into the change control</w:t>
      </w:r>
      <w:r>
        <w:rPr>
          <w:spacing w:val="-9"/>
        </w:rPr>
        <w:t xml:space="preserve"> </w:t>
      </w:r>
      <w:r>
        <w:t>process</w:t>
      </w:r>
    </w:p>
    <w:p w14:paraId="6F02E363" w14:textId="77777777" w:rsidR="00B25418" w:rsidRDefault="00B25418">
      <w:pPr>
        <w:pStyle w:val="BodyText"/>
      </w:pPr>
    </w:p>
    <w:p w14:paraId="5CDA3EB4" w14:textId="77777777" w:rsidR="00B25418" w:rsidRDefault="002B5E7C">
      <w:pPr>
        <w:pStyle w:val="ListParagraph"/>
        <w:numPr>
          <w:ilvl w:val="1"/>
          <w:numId w:val="5"/>
        </w:numPr>
        <w:tabs>
          <w:tab w:val="left" w:pos="1930"/>
        </w:tabs>
        <w:spacing w:before="1"/>
        <w:ind w:right="1351"/>
        <w:jc w:val="both"/>
      </w:pPr>
      <w:r>
        <w:t>That there are effective methods for seeking assurance across the organisation and with its key</w:t>
      </w:r>
      <w:r>
        <w:rPr>
          <w:spacing w:val="-6"/>
        </w:rPr>
        <w:t xml:space="preserve"> </w:t>
      </w:r>
      <w:r>
        <w:t>partners</w:t>
      </w:r>
    </w:p>
    <w:p w14:paraId="3BA47567" w14:textId="77777777" w:rsidR="00B25418" w:rsidRDefault="00B25418">
      <w:pPr>
        <w:pStyle w:val="BodyText"/>
        <w:spacing w:before="10"/>
        <w:rPr>
          <w:sz w:val="21"/>
        </w:rPr>
      </w:pPr>
    </w:p>
    <w:p w14:paraId="2F38CD7B" w14:textId="77777777" w:rsidR="00B25418" w:rsidRDefault="002B5E7C">
      <w:pPr>
        <w:pStyle w:val="ListParagraph"/>
        <w:numPr>
          <w:ilvl w:val="1"/>
          <w:numId w:val="5"/>
        </w:numPr>
        <w:tabs>
          <w:tab w:val="left" w:pos="1930"/>
        </w:tabs>
        <w:spacing w:before="1"/>
        <w:ind w:right="1354"/>
        <w:jc w:val="both"/>
      </w:pPr>
      <w:r>
        <w:t>That the organisation can demonstrate that the information governance arrangements of organisations it commissions services from across healthcare and commissioning support are</w:t>
      </w:r>
      <w:r>
        <w:rPr>
          <w:spacing w:val="-4"/>
        </w:rPr>
        <w:t xml:space="preserve"> </w:t>
      </w:r>
      <w:r>
        <w:t>adequate</w:t>
      </w:r>
    </w:p>
    <w:p w14:paraId="312FB217" w14:textId="77777777" w:rsidR="00B25418" w:rsidRDefault="002B5E7C">
      <w:pPr>
        <w:pStyle w:val="ListParagraph"/>
        <w:numPr>
          <w:ilvl w:val="1"/>
          <w:numId w:val="5"/>
        </w:numPr>
        <w:tabs>
          <w:tab w:val="left" w:pos="1930"/>
        </w:tabs>
        <w:ind w:right="1358"/>
        <w:jc w:val="both"/>
      </w:pPr>
      <w:r>
        <w:t>The CCG will facilitate and encourage the sharing of information where it is</w:t>
      </w:r>
      <w:r>
        <w:rPr>
          <w:spacing w:val="-30"/>
        </w:rPr>
        <w:t xml:space="preserve"> </w:t>
      </w:r>
      <w:r>
        <w:t>in the interest of the patients and ensure that any sharing remains compliant with information governance</w:t>
      </w:r>
      <w:r>
        <w:rPr>
          <w:spacing w:val="-5"/>
        </w:rPr>
        <w:t xml:space="preserve"> </w:t>
      </w:r>
      <w:r>
        <w:t>requirements.</w:t>
      </w:r>
    </w:p>
    <w:p w14:paraId="0DCFDDFF" w14:textId="77777777" w:rsidR="00B25418" w:rsidRDefault="00B25418">
      <w:pPr>
        <w:jc w:val="both"/>
        <w:sectPr w:rsidR="00B25418">
          <w:pgSz w:w="11910" w:h="16850"/>
          <w:pgMar w:top="1360" w:right="440" w:bottom="920" w:left="660" w:header="0" w:footer="722" w:gutter="0"/>
          <w:cols w:space="720"/>
        </w:sectPr>
      </w:pPr>
    </w:p>
    <w:p w14:paraId="7A84379B" w14:textId="77777777" w:rsidR="00B25418" w:rsidRDefault="002B5E7C">
      <w:pPr>
        <w:pStyle w:val="Heading2"/>
        <w:spacing w:before="72"/>
        <w:ind w:left="0" w:right="1353"/>
        <w:jc w:val="right"/>
      </w:pPr>
      <w:r>
        <w:lastRenderedPageBreak/>
        <w:t>Annex B</w:t>
      </w:r>
    </w:p>
    <w:p w14:paraId="3D562973" w14:textId="77777777" w:rsidR="00B25418" w:rsidRDefault="00B25418">
      <w:pPr>
        <w:pStyle w:val="BodyText"/>
        <w:rPr>
          <w:b/>
          <w:sz w:val="20"/>
        </w:rPr>
      </w:pPr>
    </w:p>
    <w:p w14:paraId="2D80E93C" w14:textId="77777777" w:rsidR="00B25418" w:rsidRDefault="00B25418">
      <w:pPr>
        <w:pStyle w:val="BodyText"/>
        <w:spacing w:before="3"/>
        <w:rPr>
          <w:b/>
          <w:sz w:val="21"/>
        </w:rPr>
      </w:pPr>
    </w:p>
    <w:p w14:paraId="45806F13" w14:textId="77777777" w:rsidR="00B25418" w:rsidRDefault="002B5E7C">
      <w:pPr>
        <w:ind w:left="2031" w:right="2246"/>
        <w:jc w:val="center"/>
        <w:rPr>
          <w:b/>
        </w:rPr>
      </w:pPr>
      <w:r>
        <w:rPr>
          <w:b/>
        </w:rPr>
        <w:t>Art. 5 GDPR Principles relating to processing of personal data</w:t>
      </w:r>
    </w:p>
    <w:p w14:paraId="6B32024B" w14:textId="77777777" w:rsidR="00B25418" w:rsidRDefault="00B25418">
      <w:pPr>
        <w:pStyle w:val="BodyText"/>
        <w:spacing w:before="2"/>
        <w:rPr>
          <w:b/>
          <w:sz w:val="21"/>
        </w:rPr>
      </w:pPr>
    </w:p>
    <w:p w14:paraId="788EE1A4" w14:textId="77777777" w:rsidR="00B25418" w:rsidRDefault="002B5E7C">
      <w:pPr>
        <w:pStyle w:val="BodyText"/>
        <w:ind w:left="1378"/>
      </w:pPr>
      <w:r>
        <w:t>Personal data shall be:</w:t>
      </w:r>
    </w:p>
    <w:p w14:paraId="1C734E16" w14:textId="77777777" w:rsidR="00B25418" w:rsidRDefault="00B25418">
      <w:pPr>
        <w:pStyle w:val="BodyText"/>
        <w:rPr>
          <w:sz w:val="21"/>
        </w:rPr>
      </w:pPr>
    </w:p>
    <w:p w14:paraId="0E875F10" w14:textId="77777777" w:rsidR="00B25418" w:rsidRDefault="002B5E7C">
      <w:pPr>
        <w:pStyle w:val="ListParagraph"/>
        <w:numPr>
          <w:ilvl w:val="0"/>
          <w:numId w:val="4"/>
        </w:numPr>
        <w:tabs>
          <w:tab w:val="left" w:pos="2098"/>
        </w:tabs>
        <w:ind w:right="1381"/>
      </w:pPr>
      <w:r>
        <w:t>processed lawfully, fairly and in a transparent manner in relation to the data subject (‘lawfulness, fairness and</w:t>
      </w:r>
      <w:r>
        <w:rPr>
          <w:spacing w:val="-5"/>
        </w:rPr>
        <w:t xml:space="preserve"> </w:t>
      </w:r>
      <w:r>
        <w:t>transparency’);</w:t>
      </w:r>
    </w:p>
    <w:p w14:paraId="7A569DB5" w14:textId="77777777" w:rsidR="00B25418" w:rsidRDefault="00B25418">
      <w:pPr>
        <w:pStyle w:val="BodyText"/>
        <w:spacing w:before="10"/>
        <w:rPr>
          <w:sz w:val="20"/>
        </w:rPr>
      </w:pPr>
    </w:p>
    <w:p w14:paraId="67ED3218" w14:textId="77777777" w:rsidR="00B25418" w:rsidRDefault="002B5E7C">
      <w:pPr>
        <w:pStyle w:val="ListParagraph"/>
        <w:numPr>
          <w:ilvl w:val="0"/>
          <w:numId w:val="4"/>
        </w:numPr>
        <w:tabs>
          <w:tab w:val="left" w:pos="2098"/>
        </w:tabs>
        <w:spacing w:before="1"/>
        <w:ind w:right="1749"/>
      </w:pPr>
      <w: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26">
        <w:r>
          <w:rPr>
            <w:color w:val="0060A0"/>
          </w:rPr>
          <w:t>Article 89</w:t>
        </w:r>
      </w:hyperlink>
      <w:r>
        <w:t>(1), not be considered to be incompatible with the initial purposes (‘purpose</w:t>
      </w:r>
      <w:r>
        <w:rPr>
          <w:spacing w:val="-5"/>
        </w:rPr>
        <w:t xml:space="preserve"> </w:t>
      </w:r>
      <w:r>
        <w:t>limitation’);</w:t>
      </w:r>
    </w:p>
    <w:p w14:paraId="11A7C0FA" w14:textId="77777777" w:rsidR="00B25418" w:rsidRDefault="00B25418">
      <w:pPr>
        <w:pStyle w:val="BodyText"/>
        <w:spacing w:before="9"/>
        <w:rPr>
          <w:sz w:val="20"/>
        </w:rPr>
      </w:pPr>
    </w:p>
    <w:p w14:paraId="6BA2ECC4" w14:textId="77777777" w:rsidR="00B25418" w:rsidRDefault="002B5E7C">
      <w:pPr>
        <w:pStyle w:val="ListParagraph"/>
        <w:numPr>
          <w:ilvl w:val="0"/>
          <w:numId w:val="4"/>
        </w:numPr>
        <w:tabs>
          <w:tab w:val="left" w:pos="2098"/>
        </w:tabs>
        <w:ind w:right="2077"/>
      </w:pPr>
      <w:r>
        <w:t>adequate, relevant and limited to what is necessary in relation to the purposes for which they are processed (‘data</w:t>
      </w:r>
      <w:r>
        <w:rPr>
          <w:spacing w:val="-14"/>
        </w:rPr>
        <w:t xml:space="preserve"> </w:t>
      </w:r>
      <w:r>
        <w:t>minimisation’</w:t>
      </w:r>
      <w:proofErr w:type="gramStart"/>
      <w:r>
        <w:t>);</w:t>
      </w:r>
      <w:proofErr w:type="gramEnd"/>
    </w:p>
    <w:p w14:paraId="64621303" w14:textId="77777777" w:rsidR="00B25418" w:rsidRDefault="00B25418">
      <w:pPr>
        <w:pStyle w:val="BodyText"/>
        <w:spacing w:before="10"/>
        <w:rPr>
          <w:sz w:val="20"/>
        </w:rPr>
      </w:pPr>
    </w:p>
    <w:p w14:paraId="21804504" w14:textId="77777777" w:rsidR="00B25418" w:rsidRDefault="002B5E7C">
      <w:pPr>
        <w:pStyle w:val="ListParagraph"/>
        <w:numPr>
          <w:ilvl w:val="0"/>
          <w:numId w:val="4"/>
        </w:numPr>
        <w:tabs>
          <w:tab w:val="left" w:pos="2098"/>
        </w:tabs>
        <w:spacing w:before="1"/>
        <w:ind w:right="1360"/>
      </w:pPr>
      <w:r>
        <w:t>accurate and, where necessary, kept up to date; every reasonable step must be taken to ensure that personal data that are inaccurate, having regard to the purposes for which they are processed, are erased or rectified without delay</w:t>
      </w:r>
      <w:r>
        <w:rPr>
          <w:spacing w:val="-2"/>
        </w:rPr>
        <w:t xml:space="preserve"> </w:t>
      </w:r>
      <w:r>
        <w:t>(‘accuracy’</w:t>
      </w:r>
      <w:proofErr w:type="gramStart"/>
      <w:r>
        <w:t>);</w:t>
      </w:r>
      <w:proofErr w:type="gramEnd"/>
    </w:p>
    <w:p w14:paraId="50E465A5" w14:textId="77777777" w:rsidR="00B25418" w:rsidRDefault="00B25418">
      <w:pPr>
        <w:pStyle w:val="BodyText"/>
        <w:spacing w:before="10"/>
        <w:rPr>
          <w:sz w:val="20"/>
        </w:rPr>
      </w:pPr>
    </w:p>
    <w:p w14:paraId="651C57CF" w14:textId="77777777" w:rsidR="00B25418" w:rsidRDefault="002B5E7C">
      <w:pPr>
        <w:pStyle w:val="ListParagraph"/>
        <w:numPr>
          <w:ilvl w:val="0"/>
          <w:numId w:val="4"/>
        </w:numPr>
        <w:tabs>
          <w:tab w:val="left" w:pos="2098"/>
        </w:tabs>
        <w:spacing w:before="1"/>
        <w:ind w:right="1467"/>
      </w:pPr>
      <w: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27">
        <w:r>
          <w:rPr>
            <w:color w:val="0060A0"/>
          </w:rPr>
          <w:t>Article 89(</w:t>
        </w:r>
      </w:hyperlink>
      <w:r>
        <w:t>1) subject to implementation of the appropriate technical and organisational measures required by this Regulation in order to safeguard the rights and freedoms of the data subject (‘storage limitation’);</w:t>
      </w:r>
    </w:p>
    <w:p w14:paraId="0B619D7C" w14:textId="77777777" w:rsidR="00B25418" w:rsidRDefault="00B25418">
      <w:pPr>
        <w:pStyle w:val="BodyText"/>
        <w:spacing w:before="11"/>
        <w:rPr>
          <w:sz w:val="20"/>
        </w:rPr>
      </w:pPr>
    </w:p>
    <w:p w14:paraId="3AE34622" w14:textId="77777777" w:rsidR="00B25418" w:rsidRDefault="002B5E7C">
      <w:pPr>
        <w:pStyle w:val="ListParagraph"/>
        <w:numPr>
          <w:ilvl w:val="0"/>
          <w:numId w:val="4"/>
        </w:numPr>
        <w:tabs>
          <w:tab w:val="left" w:pos="2098"/>
        </w:tabs>
        <w:ind w:right="1433"/>
      </w:pPr>
      <w:r>
        <w:t>processed in a manner that ensures appropriate security of the personal data, including protection against unauthorised or unlawful processing and against accidental loss, destruction or damage, using appropriate technical or organisational measures (‘integrity and</w:t>
      </w:r>
      <w:r>
        <w:rPr>
          <w:spacing w:val="-7"/>
        </w:rPr>
        <w:t xml:space="preserve"> </w:t>
      </w:r>
      <w:r>
        <w:t>confidentiality’).</w:t>
      </w:r>
    </w:p>
    <w:p w14:paraId="3C066702" w14:textId="77777777" w:rsidR="00B25418" w:rsidRDefault="00B25418">
      <w:pPr>
        <w:sectPr w:rsidR="00B25418">
          <w:pgSz w:w="11910" w:h="16850"/>
          <w:pgMar w:top="1360" w:right="440" w:bottom="920" w:left="660" w:header="0" w:footer="722" w:gutter="0"/>
          <w:cols w:space="720"/>
        </w:sectPr>
      </w:pPr>
    </w:p>
    <w:p w14:paraId="5CAA9DB4" w14:textId="77777777" w:rsidR="00B25418" w:rsidRDefault="002B5E7C">
      <w:pPr>
        <w:pStyle w:val="Heading2"/>
        <w:spacing w:before="87"/>
        <w:ind w:left="0" w:right="1353"/>
        <w:jc w:val="right"/>
      </w:pPr>
      <w:r>
        <w:lastRenderedPageBreak/>
        <w:t>Annex C</w:t>
      </w:r>
    </w:p>
    <w:p w14:paraId="1870E466" w14:textId="77777777" w:rsidR="00B25418" w:rsidRDefault="002B5E7C">
      <w:pPr>
        <w:spacing w:before="1"/>
        <w:ind w:left="2031" w:right="2243"/>
        <w:jc w:val="center"/>
        <w:rPr>
          <w:b/>
        </w:rPr>
      </w:pPr>
      <w:r>
        <w:rPr>
          <w:b/>
        </w:rPr>
        <w:t>Caldicott Principles</w:t>
      </w:r>
    </w:p>
    <w:p w14:paraId="3DF6E702" w14:textId="77777777" w:rsidR="00B25418" w:rsidRDefault="00B25418">
      <w:pPr>
        <w:pStyle w:val="BodyText"/>
        <w:spacing w:before="10"/>
        <w:rPr>
          <w:b/>
          <w:sz w:val="13"/>
        </w:rPr>
      </w:pPr>
    </w:p>
    <w:p w14:paraId="44091C48" w14:textId="77777777" w:rsidR="00B25418" w:rsidRDefault="002B5E7C">
      <w:pPr>
        <w:pStyle w:val="ListParagraph"/>
        <w:numPr>
          <w:ilvl w:val="0"/>
          <w:numId w:val="3"/>
        </w:numPr>
        <w:tabs>
          <w:tab w:val="left" w:pos="1386"/>
        </w:tabs>
        <w:spacing w:before="94"/>
        <w:jc w:val="both"/>
        <w:rPr>
          <w:b/>
        </w:rPr>
      </w:pPr>
      <w:r>
        <w:rPr>
          <w:b/>
        </w:rPr>
        <w:t>Justify the</w:t>
      </w:r>
      <w:r>
        <w:rPr>
          <w:b/>
          <w:spacing w:val="-5"/>
        </w:rPr>
        <w:t xml:space="preserve"> </w:t>
      </w:r>
      <w:r>
        <w:rPr>
          <w:b/>
        </w:rPr>
        <w:t>purpose(s)</w:t>
      </w:r>
    </w:p>
    <w:p w14:paraId="2C8EC6DB" w14:textId="77777777" w:rsidR="00B25418" w:rsidRDefault="002B5E7C">
      <w:pPr>
        <w:pStyle w:val="BodyText"/>
        <w:spacing w:before="1"/>
        <w:ind w:left="1138" w:right="1353"/>
        <w:jc w:val="both"/>
      </w:pPr>
      <w:r>
        <w:t>Every proposed use or transfer of personal confidential data within or from an organisation should be clearly defined, scrutinised and documented, with continuing uses regularly reviewed, by an appropriate guardian.</w:t>
      </w:r>
    </w:p>
    <w:p w14:paraId="7C6F8B15" w14:textId="77777777" w:rsidR="00B25418" w:rsidRDefault="00B25418">
      <w:pPr>
        <w:pStyle w:val="BodyText"/>
        <w:spacing w:before="10"/>
        <w:rPr>
          <w:sz w:val="21"/>
        </w:rPr>
      </w:pPr>
    </w:p>
    <w:p w14:paraId="5E37A86D" w14:textId="77777777" w:rsidR="00B25418" w:rsidRDefault="002B5E7C">
      <w:pPr>
        <w:pStyle w:val="ListParagraph"/>
        <w:numPr>
          <w:ilvl w:val="0"/>
          <w:numId w:val="3"/>
        </w:numPr>
        <w:tabs>
          <w:tab w:val="left" w:pos="1386"/>
        </w:tabs>
        <w:ind w:left="1138" w:right="1353" w:firstLine="0"/>
      </w:pPr>
      <w:r>
        <w:rPr>
          <w:b/>
        </w:rPr>
        <w:t xml:space="preserve">Don’t use personal confidential data unless it is absolutely necessary </w:t>
      </w:r>
      <w:r>
        <w:t>Personal confidential data items should not be included unless it is essential for the specified purpose(s) of that flow. The need for patients to be identified should be considered at each stage of satisfying the</w:t>
      </w:r>
      <w:r>
        <w:rPr>
          <w:spacing w:val="-2"/>
        </w:rPr>
        <w:t xml:space="preserve"> </w:t>
      </w:r>
      <w:r>
        <w:t>purpose(s).</w:t>
      </w:r>
    </w:p>
    <w:p w14:paraId="18454AEC" w14:textId="77777777" w:rsidR="00B25418" w:rsidRDefault="00B25418">
      <w:pPr>
        <w:pStyle w:val="BodyText"/>
      </w:pPr>
    </w:p>
    <w:p w14:paraId="3557F3BC" w14:textId="77777777" w:rsidR="00B25418" w:rsidRDefault="002B5E7C">
      <w:pPr>
        <w:pStyle w:val="Heading2"/>
        <w:numPr>
          <w:ilvl w:val="0"/>
          <w:numId w:val="3"/>
        </w:numPr>
        <w:tabs>
          <w:tab w:val="left" w:pos="1386"/>
        </w:tabs>
        <w:jc w:val="both"/>
      </w:pPr>
      <w:r>
        <w:t>Use the minimum necessary personal confidential</w:t>
      </w:r>
      <w:r>
        <w:rPr>
          <w:spacing w:val="-7"/>
        </w:rPr>
        <w:t xml:space="preserve"> </w:t>
      </w:r>
      <w:r>
        <w:t>data</w:t>
      </w:r>
    </w:p>
    <w:p w14:paraId="0A2E4F63" w14:textId="77777777" w:rsidR="00B25418" w:rsidRDefault="002B5E7C">
      <w:pPr>
        <w:pStyle w:val="BodyText"/>
        <w:spacing w:before="2"/>
        <w:ind w:left="1138" w:right="1352"/>
        <w:jc w:val="both"/>
      </w:pPr>
      <w:r>
        <w:t xml:space="preserve">Where use of personal confidential data is considered to be essential, the inclusion of each individual item of data should be considered and justified so that the minimum amount of personal confidential data is transferred or accessible as is necessary </w:t>
      </w:r>
      <w:proofErr w:type="gramStart"/>
      <w:r>
        <w:t>for  a</w:t>
      </w:r>
      <w:proofErr w:type="gramEnd"/>
      <w:r>
        <w:t xml:space="preserve"> given function to be carried</w:t>
      </w:r>
      <w:r>
        <w:rPr>
          <w:spacing w:val="-7"/>
        </w:rPr>
        <w:t xml:space="preserve"> </w:t>
      </w:r>
      <w:r>
        <w:t>out.</w:t>
      </w:r>
    </w:p>
    <w:p w14:paraId="2DA84582" w14:textId="77777777" w:rsidR="00B25418" w:rsidRDefault="00B25418">
      <w:pPr>
        <w:pStyle w:val="BodyText"/>
        <w:spacing w:before="9"/>
        <w:rPr>
          <w:sz w:val="21"/>
        </w:rPr>
      </w:pPr>
    </w:p>
    <w:p w14:paraId="2B7F5D13" w14:textId="77777777" w:rsidR="00B25418" w:rsidRDefault="002B5E7C">
      <w:pPr>
        <w:pStyle w:val="Heading2"/>
        <w:numPr>
          <w:ilvl w:val="0"/>
          <w:numId w:val="3"/>
        </w:numPr>
        <w:tabs>
          <w:tab w:val="left" w:pos="1436"/>
        </w:tabs>
        <w:ind w:left="1138" w:right="1354" w:firstLine="0"/>
        <w:jc w:val="both"/>
      </w:pPr>
      <w:r>
        <w:t>Access to personal confidential data should be on a strict need-to-know basis</w:t>
      </w:r>
    </w:p>
    <w:p w14:paraId="50227B5E" w14:textId="77777777" w:rsidR="00B25418" w:rsidRDefault="002B5E7C">
      <w:pPr>
        <w:pStyle w:val="BodyText"/>
        <w:spacing w:before="3"/>
        <w:ind w:left="1138" w:right="1356"/>
        <w:jc w:val="both"/>
      </w:pPr>
      <w:r>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14:paraId="55E39A57" w14:textId="77777777" w:rsidR="00B25418" w:rsidRDefault="00B25418">
      <w:pPr>
        <w:pStyle w:val="BodyText"/>
        <w:spacing w:before="9"/>
        <w:rPr>
          <w:sz w:val="21"/>
        </w:rPr>
      </w:pPr>
    </w:p>
    <w:p w14:paraId="17A4E99A" w14:textId="77777777" w:rsidR="00B25418" w:rsidRDefault="002B5E7C">
      <w:pPr>
        <w:pStyle w:val="Heading2"/>
        <w:numPr>
          <w:ilvl w:val="0"/>
          <w:numId w:val="3"/>
        </w:numPr>
        <w:tabs>
          <w:tab w:val="left" w:pos="1395"/>
        </w:tabs>
        <w:ind w:left="1138" w:right="1351" w:firstLine="0"/>
        <w:jc w:val="both"/>
      </w:pPr>
      <w:r>
        <w:t>Everyone with access to personal confidential data should be aware of their responsibilities</w:t>
      </w:r>
    </w:p>
    <w:p w14:paraId="2CA2854C" w14:textId="77777777" w:rsidR="00B25418" w:rsidRDefault="002B5E7C">
      <w:pPr>
        <w:pStyle w:val="BodyText"/>
        <w:spacing w:before="3"/>
        <w:ind w:left="1138" w:right="1351"/>
        <w:jc w:val="both"/>
      </w:pPr>
      <w:r>
        <w:t>Action should be taken to ensure that those handling personal confidential data — both clinical and non-clinical staff — are made fully aware of their responsibilities and obligations to respect patient confidentiality.</w:t>
      </w:r>
    </w:p>
    <w:p w14:paraId="71E091F8" w14:textId="77777777" w:rsidR="00B25418" w:rsidRDefault="00B25418">
      <w:pPr>
        <w:pStyle w:val="BodyText"/>
        <w:spacing w:before="8"/>
        <w:rPr>
          <w:sz w:val="21"/>
        </w:rPr>
      </w:pPr>
    </w:p>
    <w:p w14:paraId="4F4CBD5F" w14:textId="77777777" w:rsidR="00B25418" w:rsidRDefault="002B5E7C">
      <w:pPr>
        <w:pStyle w:val="Heading2"/>
        <w:numPr>
          <w:ilvl w:val="0"/>
          <w:numId w:val="3"/>
        </w:numPr>
        <w:tabs>
          <w:tab w:val="left" w:pos="1386"/>
        </w:tabs>
        <w:jc w:val="both"/>
      </w:pPr>
      <w:r>
        <w:t>Comply with the</w:t>
      </w:r>
      <w:r>
        <w:rPr>
          <w:spacing w:val="-13"/>
        </w:rPr>
        <w:t xml:space="preserve"> </w:t>
      </w:r>
      <w:r>
        <w:t>law</w:t>
      </w:r>
    </w:p>
    <w:p w14:paraId="4E09BD1A" w14:textId="77777777" w:rsidR="00B25418" w:rsidRDefault="002B5E7C">
      <w:pPr>
        <w:pStyle w:val="BodyText"/>
        <w:spacing w:before="4"/>
        <w:ind w:left="1138" w:right="1353"/>
        <w:jc w:val="both"/>
      </w:pPr>
      <w:r>
        <w:t>Every use of personal confidential data must be lawful. Someone in each organisation handling personal confidential data should be responsible for ensuring that the organisation complies with legal</w:t>
      </w:r>
      <w:r>
        <w:rPr>
          <w:spacing w:val="-6"/>
        </w:rPr>
        <w:t xml:space="preserve"> </w:t>
      </w:r>
      <w:r>
        <w:t>requirements.</w:t>
      </w:r>
    </w:p>
    <w:p w14:paraId="66A8753F" w14:textId="77777777" w:rsidR="00B25418" w:rsidRDefault="00B25418">
      <w:pPr>
        <w:pStyle w:val="BodyText"/>
        <w:spacing w:before="7"/>
        <w:rPr>
          <w:sz w:val="21"/>
        </w:rPr>
      </w:pPr>
    </w:p>
    <w:p w14:paraId="67A6D3D1" w14:textId="77777777" w:rsidR="00B25418" w:rsidRDefault="002B5E7C">
      <w:pPr>
        <w:pStyle w:val="Heading2"/>
        <w:numPr>
          <w:ilvl w:val="0"/>
          <w:numId w:val="3"/>
        </w:numPr>
        <w:tabs>
          <w:tab w:val="left" w:pos="1422"/>
        </w:tabs>
        <w:ind w:left="1138" w:right="1358" w:firstLine="0"/>
        <w:jc w:val="both"/>
      </w:pPr>
      <w:r>
        <w:t>The duty to share information can be as important as the duty to protect patient confidentiality</w:t>
      </w:r>
    </w:p>
    <w:p w14:paraId="0618E247" w14:textId="77777777" w:rsidR="00B25418" w:rsidRDefault="002B5E7C">
      <w:pPr>
        <w:pStyle w:val="BodyText"/>
        <w:spacing w:before="3"/>
        <w:ind w:left="1138" w:right="1351"/>
        <w:jc w:val="both"/>
      </w:pPr>
      <w:r>
        <w:t>Health and social care professionals should have the confidence to share information in the best interests of their patients within the framework set out by these principles. They should be supported by the policies of their employers, regulators and professional bodies.</w:t>
      </w:r>
    </w:p>
    <w:p w14:paraId="2B97E272" w14:textId="77777777" w:rsidR="00B25418" w:rsidRDefault="00B25418">
      <w:pPr>
        <w:jc w:val="both"/>
      </w:pPr>
    </w:p>
    <w:p w14:paraId="605FB639" w14:textId="77777777" w:rsidR="00183F56" w:rsidRDefault="00183F56">
      <w:pPr>
        <w:jc w:val="both"/>
      </w:pPr>
    </w:p>
    <w:p w14:paraId="7DF2A1BA" w14:textId="1E8C3B25" w:rsidR="00183F56" w:rsidRPr="00E57708" w:rsidRDefault="00183F56" w:rsidP="00183F56">
      <w:pPr>
        <w:pStyle w:val="ListParagraph"/>
        <w:numPr>
          <w:ilvl w:val="0"/>
          <w:numId w:val="3"/>
        </w:numPr>
      </w:pPr>
      <w:r>
        <w:rPr>
          <w:b/>
          <w:bCs/>
        </w:rPr>
        <w:t>Inform Patients and Service Users about how their confidential information is used.</w:t>
      </w:r>
    </w:p>
    <w:p w14:paraId="04C5B39E" w14:textId="3542089A" w:rsidR="00183F56" w:rsidRDefault="00183F56" w:rsidP="00183F56">
      <w:pPr>
        <w:pStyle w:val="ListParagraph"/>
        <w:ind w:left="1385" w:firstLine="0"/>
        <w:rPr>
          <w:b/>
          <w:bCs/>
        </w:rPr>
      </w:pPr>
    </w:p>
    <w:p w14:paraId="4150C899" w14:textId="5A45B052" w:rsidR="00183F56" w:rsidRPr="00183F56" w:rsidRDefault="00183F56" w:rsidP="00E57708">
      <w:pPr>
        <w:pStyle w:val="ListParagraph"/>
        <w:ind w:left="1385" w:firstLine="0"/>
      </w:pPr>
      <w:r>
        <w:t xml:space="preserve">A range of steps should be taken to ensure that there are no surprises </w:t>
      </w:r>
      <w:r w:rsidR="00417F0D">
        <w:t xml:space="preserve">for patients and service users, so they can have clear expectations about how and why their confidential information is used and what choices they have about </w:t>
      </w:r>
      <w:r w:rsidR="00417F0D" w:rsidRPr="00417F0D">
        <w:t>this. T</w:t>
      </w:r>
      <w:r w:rsidR="00417F0D" w:rsidRPr="00E57708">
        <w:rPr>
          <w:color w:val="3A3A3A"/>
          <w:shd w:val="clear" w:color="auto" w:fill="FFFFFF"/>
        </w:rPr>
        <w:t>hese steps will vary depending on the use: as a minimum, this should include providing accessible, relevant and appropriate information – in some cases, greater engagement will be required.</w:t>
      </w:r>
    </w:p>
    <w:p w14:paraId="2E470092" w14:textId="77777777" w:rsidR="00183F56" w:rsidRDefault="00183F56" w:rsidP="00183F56"/>
    <w:p w14:paraId="03AD801C" w14:textId="60336217" w:rsidR="00FF7001" w:rsidRDefault="00FF7001" w:rsidP="00E57708">
      <w:pPr>
        <w:sectPr w:rsidR="00FF7001">
          <w:pgSz w:w="11910" w:h="16850"/>
          <w:pgMar w:top="1600" w:right="440" w:bottom="920" w:left="660" w:header="0" w:footer="722" w:gutter="0"/>
          <w:cols w:space="720"/>
        </w:sectPr>
      </w:pPr>
    </w:p>
    <w:p w14:paraId="32185C22" w14:textId="77777777" w:rsidR="00B25418" w:rsidRDefault="002B5E7C">
      <w:pPr>
        <w:pStyle w:val="Heading2"/>
        <w:spacing w:before="74"/>
        <w:ind w:left="0" w:right="1353"/>
        <w:jc w:val="right"/>
      </w:pPr>
      <w:r>
        <w:lastRenderedPageBreak/>
        <w:t>Annex D</w:t>
      </w:r>
    </w:p>
    <w:p w14:paraId="6B935366" w14:textId="77777777" w:rsidR="00B25418" w:rsidRDefault="00B25418">
      <w:pPr>
        <w:pStyle w:val="BodyText"/>
        <w:spacing w:before="11"/>
        <w:rPr>
          <w:b/>
          <w:sz w:val="13"/>
        </w:rPr>
      </w:pPr>
    </w:p>
    <w:p w14:paraId="0DF36219" w14:textId="77777777" w:rsidR="00B25418" w:rsidRDefault="002B5E7C">
      <w:pPr>
        <w:spacing w:before="93"/>
        <w:ind w:left="2031" w:right="2244"/>
        <w:jc w:val="center"/>
        <w:rPr>
          <w:b/>
        </w:rPr>
      </w:pPr>
      <w:r>
        <w:rPr>
          <w:b/>
        </w:rPr>
        <w:t>Everyone Counts: Planning for Patients 2014/15 - 2019/20</w:t>
      </w:r>
    </w:p>
    <w:p w14:paraId="4D071E3E" w14:textId="77777777" w:rsidR="00B25418" w:rsidRDefault="00B25418">
      <w:pPr>
        <w:pStyle w:val="BodyText"/>
        <w:spacing w:before="3"/>
        <w:rPr>
          <w:b/>
        </w:rPr>
      </w:pPr>
    </w:p>
    <w:p w14:paraId="251FFD1A" w14:textId="77777777" w:rsidR="00B25418" w:rsidRDefault="002B5E7C">
      <w:pPr>
        <w:pStyle w:val="BodyText"/>
        <w:ind w:left="1138" w:right="1353"/>
        <w:jc w:val="both"/>
      </w:pPr>
      <w:r>
        <w:t xml:space="preserve">This document sets out the NHS England vision with regards to the provision and outcomes of </w:t>
      </w:r>
      <w:proofErr w:type="gramStart"/>
      <w:r>
        <w:t>high quality</w:t>
      </w:r>
      <w:proofErr w:type="gramEnd"/>
      <w:r>
        <w:t xml:space="preserve"> care for all, now and for future generations. One of the six national conditions focuses in on ‘Better data sharing between health and social care, based on the NHS number’ and </w:t>
      </w:r>
      <w:proofErr w:type="gramStart"/>
      <w:r>
        <w:t>that local organisations</w:t>
      </w:r>
      <w:proofErr w:type="gramEnd"/>
      <w:r>
        <w:t xml:space="preserve"> should ‘ensure they have the appropriate Information Governance controls in place for information sharing in line with Caldicott 2, and if not, when they plan for it to be in place.’</w:t>
      </w:r>
    </w:p>
    <w:p w14:paraId="573D9A59" w14:textId="77777777" w:rsidR="00B25418" w:rsidRDefault="00B25418">
      <w:pPr>
        <w:pStyle w:val="BodyText"/>
        <w:rPr>
          <w:sz w:val="24"/>
        </w:rPr>
      </w:pPr>
    </w:p>
    <w:p w14:paraId="7157223E" w14:textId="77777777" w:rsidR="00B25418" w:rsidRDefault="00B25418">
      <w:pPr>
        <w:pStyle w:val="BodyText"/>
        <w:spacing w:before="11"/>
        <w:rPr>
          <w:sz w:val="19"/>
        </w:rPr>
      </w:pPr>
    </w:p>
    <w:p w14:paraId="36C9A387" w14:textId="77777777" w:rsidR="00B25418" w:rsidRDefault="002B5E7C">
      <w:pPr>
        <w:pStyle w:val="BodyText"/>
        <w:ind w:left="1138"/>
        <w:jc w:val="both"/>
      </w:pPr>
      <w:r>
        <w:t>The requirements of the above document are as follows:</w:t>
      </w:r>
    </w:p>
    <w:p w14:paraId="70934762" w14:textId="77777777" w:rsidR="00B25418" w:rsidRDefault="00B25418">
      <w:pPr>
        <w:pStyle w:val="BodyText"/>
      </w:pPr>
    </w:p>
    <w:p w14:paraId="5D267688" w14:textId="77777777" w:rsidR="00B25418" w:rsidRDefault="002B5E7C">
      <w:pPr>
        <w:pStyle w:val="BodyText"/>
        <w:spacing w:before="1"/>
        <w:ind w:left="1138"/>
        <w:jc w:val="both"/>
      </w:pPr>
      <w:r>
        <w:t xml:space="preserve">The CCG should where </w:t>
      </w:r>
      <w:proofErr w:type="gramStart"/>
      <w:r>
        <w:t>required</w:t>
      </w:r>
      <w:proofErr w:type="gramEnd"/>
    </w:p>
    <w:p w14:paraId="279E2A08" w14:textId="77777777" w:rsidR="00B25418" w:rsidRDefault="00B25418">
      <w:pPr>
        <w:pStyle w:val="BodyText"/>
      </w:pPr>
    </w:p>
    <w:p w14:paraId="79BF3A96" w14:textId="77777777" w:rsidR="00B25418" w:rsidRDefault="002B5E7C">
      <w:pPr>
        <w:pStyle w:val="ListParagraph"/>
        <w:numPr>
          <w:ilvl w:val="1"/>
          <w:numId w:val="3"/>
        </w:numPr>
        <w:tabs>
          <w:tab w:val="left" w:pos="2598"/>
        </w:tabs>
        <w:spacing w:before="1"/>
        <w:ind w:right="1353"/>
        <w:jc w:val="both"/>
      </w:pPr>
      <w:r>
        <w:t>Confirm that they are using the NHS Number as the primary identifier for health and care services, and if they are not, when they plan</w:t>
      </w:r>
      <w:r>
        <w:rPr>
          <w:spacing w:val="-19"/>
        </w:rPr>
        <w:t xml:space="preserve"> </w:t>
      </w:r>
      <w:r>
        <w:t>to;</w:t>
      </w:r>
    </w:p>
    <w:p w14:paraId="383789D9" w14:textId="77777777" w:rsidR="00B25418" w:rsidRDefault="002B5E7C">
      <w:pPr>
        <w:pStyle w:val="ListParagraph"/>
        <w:numPr>
          <w:ilvl w:val="1"/>
          <w:numId w:val="3"/>
        </w:numPr>
        <w:tabs>
          <w:tab w:val="left" w:pos="2598"/>
        </w:tabs>
        <w:ind w:right="1350"/>
        <w:jc w:val="both"/>
      </w:pPr>
      <w:r>
        <w:t>Confirm that they are pursuing open APIs (i.e. systems that speak to each other);</w:t>
      </w:r>
      <w:r>
        <w:rPr>
          <w:spacing w:val="1"/>
        </w:rPr>
        <w:t xml:space="preserve"> </w:t>
      </w:r>
      <w:r>
        <w:t>and</w:t>
      </w:r>
    </w:p>
    <w:p w14:paraId="45B01F53" w14:textId="77777777" w:rsidR="00B25418" w:rsidRDefault="002B5E7C">
      <w:pPr>
        <w:pStyle w:val="ListParagraph"/>
        <w:numPr>
          <w:ilvl w:val="1"/>
          <w:numId w:val="3"/>
        </w:numPr>
        <w:tabs>
          <w:tab w:val="left" w:pos="2598"/>
        </w:tabs>
        <w:ind w:right="1352"/>
        <w:jc w:val="both"/>
      </w:pPr>
      <w:r>
        <w:t>Ensure they have the appropriate Information Governance controls in place for information sharing in line with Caldicott 2, and if not, when they plan for it to be in</w:t>
      </w:r>
      <w:r>
        <w:rPr>
          <w:spacing w:val="-10"/>
        </w:rPr>
        <w:t xml:space="preserve"> </w:t>
      </w:r>
      <w:r>
        <w:t>place.</w:t>
      </w:r>
    </w:p>
    <w:p w14:paraId="10AE96A9" w14:textId="77777777" w:rsidR="00B25418" w:rsidRDefault="00B25418">
      <w:pPr>
        <w:pStyle w:val="BodyText"/>
        <w:spacing w:before="10"/>
        <w:rPr>
          <w:sz w:val="21"/>
        </w:rPr>
      </w:pPr>
    </w:p>
    <w:p w14:paraId="14D68D44" w14:textId="77777777" w:rsidR="00B25418" w:rsidRDefault="002B5E7C">
      <w:pPr>
        <w:pStyle w:val="BodyText"/>
        <w:spacing w:before="1"/>
        <w:ind w:left="1138" w:right="1352"/>
        <w:jc w:val="both"/>
      </w:pPr>
      <w:r>
        <w:t>NHS England has already produced guidance that relates to both of these areas. (It is recognised that progress on this issue will require the resolution of some Information Governance issues by</w:t>
      </w:r>
      <w:r>
        <w:rPr>
          <w:spacing w:val="-6"/>
        </w:rPr>
        <w:t xml:space="preserve"> </w:t>
      </w:r>
      <w:r>
        <w:t>DH).</w:t>
      </w:r>
    </w:p>
    <w:p w14:paraId="05F62234" w14:textId="77777777" w:rsidR="00B25418" w:rsidRDefault="00B25418">
      <w:pPr>
        <w:jc w:val="both"/>
        <w:sectPr w:rsidR="00B25418">
          <w:pgSz w:w="11910" w:h="16850"/>
          <w:pgMar w:top="1360" w:right="440" w:bottom="920" w:left="660" w:header="0" w:footer="722" w:gutter="0"/>
          <w:cols w:space="720"/>
        </w:sectPr>
      </w:pPr>
    </w:p>
    <w:p w14:paraId="4E8AD6B8" w14:textId="77777777" w:rsidR="00B25418" w:rsidRDefault="002B5E7C">
      <w:pPr>
        <w:pStyle w:val="Heading2"/>
        <w:spacing w:before="74"/>
        <w:ind w:left="0" w:right="1354"/>
        <w:jc w:val="right"/>
      </w:pPr>
      <w:r>
        <w:lastRenderedPageBreak/>
        <w:t>Annex E</w:t>
      </w:r>
    </w:p>
    <w:p w14:paraId="3F5C22AA" w14:textId="77777777" w:rsidR="00B25418" w:rsidRDefault="002B5E7C">
      <w:pPr>
        <w:pStyle w:val="BodyText"/>
        <w:spacing w:before="1"/>
        <w:rPr>
          <w:b/>
          <w:sz w:val="25"/>
        </w:rPr>
      </w:pPr>
      <w:r>
        <w:rPr>
          <w:noProof/>
        </w:rPr>
        <w:drawing>
          <wp:anchor distT="0" distB="0" distL="0" distR="0" simplePos="0" relativeHeight="6" behindDoc="0" locked="0" layoutInCell="1" allowOverlap="1" wp14:anchorId="660BE53E" wp14:editId="7166773A">
            <wp:simplePos x="0" y="0"/>
            <wp:positionH relativeFrom="page">
              <wp:posOffset>4263390</wp:posOffset>
            </wp:positionH>
            <wp:positionV relativeFrom="paragraph">
              <wp:posOffset>208420</wp:posOffset>
            </wp:positionV>
            <wp:extent cx="2159562" cy="441959"/>
            <wp:effectExtent l="0" t="0" r="0" b="0"/>
            <wp:wrapTopAndBottom/>
            <wp:docPr id="3" name="image9.jpeg" descr="Description: Description: Description: C:\Documents and Settings\SimpsonV\Desktop\North Lincoln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28" cstate="print"/>
                    <a:stretch>
                      <a:fillRect/>
                    </a:stretch>
                  </pic:blipFill>
                  <pic:spPr>
                    <a:xfrm>
                      <a:off x="0" y="0"/>
                      <a:ext cx="2159562" cy="441959"/>
                    </a:xfrm>
                    <a:prstGeom prst="rect">
                      <a:avLst/>
                    </a:prstGeom>
                  </pic:spPr>
                </pic:pic>
              </a:graphicData>
            </a:graphic>
          </wp:anchor>
        </w:drawing>
      </w:r>
    </w:p>
    <w:p w14:paraId="4CAABB15" w14:textId="77777777" w:rsidR="00B25418" w:rsidRDefault="00B25418">
      <w:pPr>
        <w:pStyle w:val="BodyText"/>
        <w:spacing w:before="1"/>
        <w:rPr>
          <w:b/>
          <w:sz w:val="21"/>
        </w:rPr>
      </w:pPr>
    </w:p>
    <w:p w14:paraId="4CD800FA" w14:textId="77777777" w:rsidR="00B25418" w:rsidRDefault="002B5E7C">
      <w:pPr>
        <w:ind w:left="2031" w:right="2241"/>
        <w:jc w:val="center"/>
        <w:rPr>
          <w:b/>
        </w:rPr>
      </w:pPr>
      <w:r>
        <w:rPr>
          <w:b/>
        </w:rPr>
        <w:t>Information Governance Steering Group Terms of Reference</w:t>
      </w:r>
    </w:p>
    <w:p w14:paraId="15AA4353" w14:textId="77777777" w:rsidR="00B25418" w:rsidRDefault="00B25418">
      <w:pPr>
        <w:pStyle w:val="BodyText"/>
        <w:spacing w:before="9"/>
        <w:rPr>
          <w:b/>
          <w:sz w:val="21"/>
        </w:rPr>
      </w:pPr>
    </w:p>
    <w:p w14:paraId="27461FB4" w14:textId="77777777" w:rsidR="00417F0D" w:rsidRPr="00DC292C" w:rsidRDefault="00417F0D" w:rsidP="00417F0D">
      <w:pPr>
        <w:jc w:val="center"/>
        <w:rPr>
          <w:b/>
        </w:rPr>
      </w:pPr>
      <w:r w:rsidRPr="00DC292C">
        <w:rPr>
          <w:b/>
        </w:rPr>
        <w:t xml:space="preserve">Information Governance </w:t>
      </w:r>
      <w:proofErr w:type="gramStart"/>
      <w:r w:rsidRPr="00DC292C">
        <w:rPr>
          <w:b/>
        </w:rPr>
        <w:t>S</w:t>
      </w:r>
      <w:r>
        <w:rPr>
          <w:b/>
        </w:rPr>
        <w:t>ub</w:t>
      </w:r>
      <w:r w:rsidRPr="00DC292C">
        <w:rPr>
          <w:b/>
        </w:rPr>
        <w:t xml:space="preserve"> Group</w:t>
      </w:r>
      <w:proofErr w:type="gramEnd"/>
    </w:p>
    <w:p w14:paraId="483B16C1" w14:textId="77777777" w:rsidR="00417F0D" w:rsidRDefault="00417F0D" w:rsidP="00417F0D">
      <w:pPr>
        <w:tabs>
          <w:tab w:val="left" w:pos="2142"/>
        </w:tabs>
        <w:jc w:val="center"/>
        <w:rPr>
          <w:b/>
        </w:rPr>
      </w:pPr>
      <w:r>
        <w:rPr>
          <w:b/>
        </w:rPr>
        <w:t>Terms of Reference – January 2021</w:t>
      </w:r>
    </w:p>
    <w:p w14:paraId="1DE4C634" w14:textId="77777777" w:rsidR="00417F0D" w:rsidRDefault="00417F0D" w:rsidP="00417F0D">
      <w:pPr>
        <w:jc w:val="center"/>
        <w:rPr>
          <w:b/>
        </w:rPr>
      </w:pPr>
    </w:p>
    <w:p w14:paraId="6C94756E" w14:textId="77777777" w:rsidR="00417F0D" w:rsidRDefault="00417F0D" w:rsidP="00417F0D">
      <w:pPr>
        <w:pStyle w:val="ListParagraph"/>
        <w:widowControl/>
        <w:numPr>
          <w:ilvl w:val="0"/>
          <w:numId w:val="14"/>
        </w:numPr>
        <w:autoSpaceDE/>
        <w:autoSpaceDN/>
        <w:ind w:left="567" w:hanging="567"/>
        <w:contextualSpacing/>
        <w:rPr>
          <w:b/>
        </w:rPr>
      </w:pPr>
      <w:r>
        <w:rPr>
          <w:b/>
        </w:rPr>
        <w:t xml:space="preserve">Purpose </w:t>
      </w:r>
    </w:p>
    <w:p w14:paraId="1669F42D" w14:textId="77777777" w:rsidR="00417F0D" w:rsidRDefault="00417F0D" w:rsidP="00417F0D">
      <w:pPr>
        <w:rPr>
          <w:b/>
        </w:rPr>
      </w:pPr>
    </w:p>
    <w:p w14:paraId="79C91585" w14:textId="77777777" w:rsidR="00417F0D" w:rsidRPr="00623B6D" w:rsidRDefault="00417F0D" w:rsidP="00417F0D">
      <w:pPr>
        <w:rPr>
          <w:rFonts w:eastAsia="Times New Roman"/>
          <w:color w:val="000000"/>
        </w:rPr>
      </w:pPr>
      <w:r>
        <w:rPr>
          <w:rFonts w:eastAsia="Times New Roman"/>
          <w:color w:val="000000"/>
        </w:rPr>
        <w:t xml:space="preserve">The Information Governance </w:t>
      </w:r>
      <w:proofErr w:type="gramStart"/>
      <w:r>
        <w:rPr>
          <w:rFonts w:eastAsia="Times New Roman"/>
          <w:color w:val="000000"/>
        </w:rPr>
        <w:t>Sub</w:t>
      </w:r>
      <w:r w:rsidRPr="00623B6D">
        <w:rPr>
          <w:rFonts w:eastAsia="Times New Roman"/>
          <w:color w:val="000000"/>
        </w:rPr>
        <w:t xml:space="preserve"> Group</w:t>
      </w:r>
      <w:proofErr w:type="gramEnd"/>
      <w:r>
        <w:rPr>
          <w:rFonts w:eastAsia="Times New Roman"/>
          <w:color w:val="000000"/>
        </w:rPr>
        <w:t xml:space="preserve"> (IGSG)</w:t>
      </w:r>
      <w:r w:rsidRPr="00623B6D">
        <w:rPr>
          <w:rFonts w:eastAsia="Times New Roman"/>
          <w:color w:val="000000"/>
        </w:rPr>
        <w:t xml:space="preserve"> will be the organisation’s forum with delegated authority to oversee Information Governance issues, assurance and work plans on behalf of the Clinical Commissioning Group (CCG).</w:t>
      </w:r>
    </w:p>
    <w:p w14:paraId="324B91D8" w14:textId="77777777" w:rsidR="00417F0D" w:rsidRPr="00623B6D" w:rsidRDefault="00417F0D" w:rsidP="00417F0D">
      <w:pPr>
        <w:rPr>
          <w:rFonts w:eastAsia="Times New Roman"/>
          <w:color w:val="000000"/>
        </w:rPr>
      </w:pPr>
    </w:p>
    <w:p w14:paraId="1826CF22" w14:textId="77777777" w:rsidR="00417F0D" w:rsidRPr="00D60C36" w:rsidRDefault="00417F0D" w:rsidP="00417F0D">
      <w:pPr>
        <w:rPr>
          <w:rFonts w:eastAsia="Times New Roman"/>
          <w:b/>
          <w:color w:val="000000"/>
        </w:rPr>
      </w:pPr>
      <w:r w:rsidRPr="00D60C36">
        <w:rPr>
          <w:rFonts w:eastAsia="Times New Roman"/>
          <w:b/>
          <w:color w:val="000000"/>
        </w:rPr>
        <w:t>Overall Purpose</w:t>
      </w:r>
    </w:p>
    <w:p w14:paraId="23E4FFA7" w14:textId="77777777" w:rsidR="00417F0D" w:rsidRPr="00623B6D" w:rsidRDefault="00417F0D" w:rsidP="00417F0D">
      <w:pPr>
        <w:ind w:left="720"/>
        <w:rPr>
          <w:rFonts w:eastAsia="Times New Roman"/>
          <w:color w:val="000000"/>
        </w:rPr>
      </w:pPr>
    </w:p>
    <w:p w14:paraId="23307B44" w14:textId="77777777" w:rsidR="00417F0D" w:rsidRPr="00DC292C" w:rsidRDefault="00417F0D" w:rsidP="00417F0D">
      <w:pPr>
        <w:rPr>
          <w:rFonts w:eastAsia="Times New Roman"/>
          <w:color w:val="000000"/>
        </w:rPr>
      </w:pPr>
      <w:r w:rsidRPr="00DC292C">
        <w:rPr>
          <w:rFonts w:eastAsia="Times New Roman"/>
          <w:color w:val="000000"/>
        </w:rPr>
        <w:t xml:space="preserve">The Information Governance </w:t>
      </w:r>
      <w:proofErr w:type="gramStart"/>
      <w:r>
        <w:rPr>
          <w:rFonts w:eastAsia="Times New Roman"/>
          <w:color w:val="000000"/>
        </w:rPr>
        <w:t xml:space="preserve">Sub </w:t>
      </w:r>
      <w:r w:rsidRPr="00DC292C">
        <w:rPr>
          <w:rFonts w:eastAsia="Times New Roman"/>
          <w:color w:val="000000"/>
        </w:rPr>
        <w:t>Group</w:t>
      </w:r>
      <w:proofErr w:type="gramEnd"/>
      <w:r w:rsidRPr="00DC292C">
        <w:rPr>
          <w:rFonts w:eastAsia="Times New Roman"/>
          <w:color w:val="000000"/>
        </w:rPr>
        <w:t xml:space="preserve"> is a standing committee accountable to the </w:t>
      </w:r>
      <w:r>
        <w:rPr>
          <w:rFonts w:eastAsia="Times New Roman"/>
          <w:color w:val="000000"/>
        </w:rPr>
        <w:t>Integrated Audit &amp; Governance Committee (IA&amp;GC)</w:t>
      </w:r>
      <w:r w:rsidRPr="00DC292C">
        <w:rPr>
          <w:rFonts w:eastAsia="Times New Roman"/>
          <w:color w:val="000000"/>
        </w:rPr>
        <w:t>. The group’s purpose is to support and embed the broader information governance agenda within the organisation and provide the Governing Body with assurance that effective information governance is in place within the organisation. The group is responsible for the following areas of work:</w:t>
      </w:r>
    </w:p>
    <w:p w14:paraId="15F5B221" w14:textId="77777777" w:rsidR="00417F0D" w:rsidRPr="00DC292C" w:rsidRDefault="00417F0D" w:rsidP="00417F0D">
      <w:pPr>
        <w:rPr>
          <w:rFonts w:eastAsia="Times New Roman"/>
          <w:color w:val="000000"/>
        </w:rPr>
      </w:pPr>
    </w:p>
    <w:p w14:paraId="0DBF47F9"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Confidentiality and Consent;</w:t>
      </w:r>
    </w:p>
    <w:p w14:paraId="7E38E6D5"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Data Protection;</w:t>
      </w:r>
    </w:p>
    <w:p w14:paraId="67FC6F3D"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Data Quality;</w:t>
      </w:r>
    </w:p>
    <w:p w14:paraId="5A446CB9"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Information Management;</w:t>
      </w:r>
    </w:p>
    <w:p w14:paraId="0E0BCED3"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Information Disclosure and Sharing;</w:t>
      </w:r>
    </w:p>
    <w:p w14:paraId="760A316B"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Information Security;</w:t>
      </w:r>
    </w:p>
    <w:p w14:paraId="0016BBA1"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Records Management;</w:t>
      </w:r>
    </w:p>
    <w:p w14:paraId="0328B661"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Registration Authority;</w:t>
      </w:r>
    </w:p>
    <w:p w14:paraId="4BE96521"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Access Control;</w:t>
      </w:r>
    </w:p>
    <w:p w14:paraId="53D98BD5"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Information Governance Incident Reporting; and</w:t>
      </w:r>
    </w:p>
    <w:p w14:paraId="5BD640C5" w14:textId="77777777" w:rsidR="00417F0D" w:rsidRPr="00DC292C" w:rsidRDefault="00417F0D" w:rsidP="00417F0D">
      <w:pPr>
        <w:pStyle w:val="ListParagraph"/>
        <w:widowControl/>
        <w:numPr>
          <w:ilvl w:val="0"/>
          <w:numId w:val="19"/>
        </w:numPr>
        <w:autoSpaceDE/>
        <w:autoSpaceDN/>
        <w:contextualSpacing/>
        <w:rPr>
          <w:rFonts w:eastAsia="Times New Roman"/>
          <w:color w:val="000000"/>
        </w:rPr>
      </w:pPr>
      <w:r w:rsidRPr="00DC292C">
        <w:rPr>
          <w:rFonts w:eastAsia="Times New Roman"/>
          <w:color w:val="000000"/>
        </w:rPr>
        <w:t>Freedom of Information.</w:t>
      </w:r>
    </w:p>
    <w:p w14:paraId="457FAFF7" w14:textId="77777777" w:rsidR="00417F0D" w:rsidRPr="00623B6D" w:rsidRDefault="00417F0D" w:rsidP="00417F0D">
      <w:pPr>
        <w:ind w:left="720"/>
        <w:rPr>
          <w:rFonts w:eastAsia="Calibri"/>
          <w:color w:val="000000"/>
          <w:sz w:val="23"/>
          <w:szCs w:val="23"/>
        </w:rPr>
      </w:pPr>
    </w:p>
    <w:p w14:paraId="4E8E6DDF" w14:textId="77777777" w:rsidR="00417F0D" w:rsidRDefault="00417F0D" w:rsidP="00417F0D"/>
    <w:p w14:paraId="4919E75E" w14:textId="77777777" w:rsidR="00417F0D" w:rsidRDefault="00417F0D" w:rsidP="00417F0D">
      <w:pPr>
        <w:pStyle w:val="ListParagraph"/>
        <w:widowControl/>
        <w:numPr>
          <w:ilvl w:val="0"/>
          <w:numId w:val="14"/>
        </w:numPr>
        <w:autoSpaceDE/>
        <w:autoSpaceDN/>
        <w:ind w:left="567" w:hanging="567"/>
        <w:contextualSpacing/>
        <w:rPr>
          <w:b/>
        </w:rPr>
      </w:pPr>
      <w:r>
        <w:rPr>
          <w:b/>
        </w:rPr>
        <w:t xml:space="preserve">Accountability </w:t>
      </w:r>
    </w:p>
    <w:p w14:paraId="01CDD572" w14:textId="77777777" w:rsidR="00417F0D" w:rsidRDefault="00417F0D" w:rsidP="00417F0D">
      <w:pPr>
        <w:pStyle w:val="ListParagraph"/>
        <w:ind w:left="567"/>
        <w:rPr>
          <w:b/>
        </w:rPr>
      </w:pPr>
    </w:p>
    <w:p w14:paraId="50823727" w14:textId="77777777" w:rsidR="00417F0D" w:rsidRPr="00623B6D" w:rsidRDefault="00417F0D" w:rsidP="00417F0D">
      <w:pPr>
        <w:rPr>
          <w:rFonts w:eastAsia="Times New Roman"/>
          <w:color w:val="000000"/>
        </w:rPr>
      </w:pPr>
      <w:r w:rsidRPr="00623B6D">
        <w:rPr>
          <w:rFonts w:eastAsia="Times New Roman"/>
          <w:color w:val="000000"/>
        </w:rPr>
        <w:t>The Accountable Officer has overall accountability for ensuring that the organisation operates in accordance with statutory requirements as outlined in the Information Governance Management Framework.</w:t>
      </w:r>
    </w:p>
    <w:p w14:paraId="2E8AAA9D" w14:textId="77777777" w:rsidR="00417F0D" w:rsidRPr="00623B6D" w:rsidRDefault="00417F0D" w:rsidP="00417F0D">
      <w:pPr>
        <w:rPr>
          <w:rFonts w:eastAsia="Times New Roman"/>
          <w:color w:val="000000"/>
        </w:rPr>
      </w:pPr>
    </w:p>
    <w:p w14:paraId="18C0128B" w14:textId="77777777" w:rsidR="00417F0D" w:rsidRDefault="00417F0D" w:rsidP="00417F0D">
      <w:pPr>
        <w:rPr>
          <w:rFonts w:eastAsia="Times New Roman"/>
          <w:color w:val="000000"/>
        </w:rPr>
      </w:pPr>
      <w:r w:rsidRPr="00623B6D">
        <w:rPr>
          <w:rFonts w:eastAsia="Times New Roman"/>
          <w:color w:val="000000"/>
        </w:rPr>
        <w:t xml:space="preserve">The Chair/Vice Chair of the Information Governance Steering Group will provide quarterly reports to the </w:t>
      </w:r>
      <w:r>
        <w:rPr>
          <w:rFonts w:eastAsia="Times New Roman"/>
          <w:color w:val="000000"/>
        </w:rPr>
        <w:t>Integrated Audit &amp; Governance Committee</w:t>
      </w:r>
      <w:r w:rsidRPr="00623B6D">
        <w:rPr>
          <w:rFonts w:eastAsia="Times New Roman"/>
          <w:color w:val="000000"/>
        </w:rPr>
        <w:t xml:space="preserve"> for assurance. A report for the Governing Body will be submitted to the </w:t>
      </w:r>
      <w:r>
        <w:rPr>
          <w:rFonts w:eastAsia="Times New Roman"/>
          <w:color w:val="000000"/>
        </w:rPr>
        <w:t xml:space="preserve">Integrated Audit &amp; Governance Committee </w:t>
      </w:r>
      <w:r w:rsidRPr="00623B6D">
        <w:rPr>
          <w:rFonts w:eastAsia="Times New Roman"/>
          <w:color w:val="000000"/>
        </w:rPr>
        <w:t xml:space="preserve">alongside the organisation’s annual submission of the </w:t>
      </w:r>
      <w:r>
        <w:rPr>
          <w:rFonts w:eastAsia="Times New Roman"/>
          <w:color w:val="000000"/>
        </w:rPr>
        <w:t>Data Security &amp; Protection</w:t>
      </w:r>
      <w:r w:rsidRPr="00623B6D">
        <w:rPr>
          <w:rFonts w:eastAsia="Times New Roman"/>
          <w:color w:val="000000"/>
        </w:rPr>
        <w:t xml:space="preserve"> Toolkit</w:t>
      </w:r>
      <w:r>
        <w:rPr>
          <w:rFonts w:eastAsia="Times New Roman"/>
          <w:color w:val="000000"/>
        </w:rPr>
        <w:t xml:space="preserve"> (DSPT) </w:t>
      </w:r>
      <w:r w:rsidRPr="00623B6D">
        <w:rPr>
          <w:rFonts w:eastAsia="Times New Roman"/>
          <w:color w:val="000000"/>
        </w:rPr>
        <w:t xml:space="preserve">for formal sign off and formally authorised by the </w:t>
      </w:r>
      <w:r>
        <w:rPr>
          <w:rFonts w:eastAsia="Times New Roman"/>
          <w:color w:val="000000"/>
        </w:rPr>
        <w:t>SIRO</w:t>
      </w:r>
      <w:r w:rsidRPr="00623B6D">
        <w:rPr>
          <w:rFonts w:eastAsia="Times New Roman"/>
          <w:color w:val="000000"/>
        </w:rPr>
        <w:t xml:space="preserve"> prior to submission of the organisation’s end of year toolkit scores. </w:t>
      </w:r>
    </w:p>
    <w:p w14:paraId="1B94193E" w14:textId="77777777" w:rsidR="00417F0D" w:rsidRDefault="00417F0D" w:rsidP="00417F0D">
      <w:pPr>
        <w:rPr>
          <w:rFonts w:eastAsia="Times New Roman"/>
          <w:color w:val="000000"/>
        </w:rPr>
      </w:pPr>
    </w:p>
    <w:p w14:paraId="1B992296" w14:textId="77777777" w:rsidR="00417F0D" w:rsidRDefault="00417F0D" w:rsidP="00417F0D">
      <w:pPr>
        <w:rPr>
          <w:rFonts w:eastAsia="Times New Roman"/>
          <w:color w:val="000000"/>
        </w:rPr>
      </w:pPr>
    </w:p>
    <w:p w14:paraId="5CD09DC5" w14:textId="77777777" w:rsidR="00417F0D" w:rsidRDefault="00417F0D" w:rsidP="00417F0D">
      <w:pPr>
        <w:rPr>
          <w:rFonts w:eastAsia="Times New Roman"/>
          <w:color w:val="000000"/>
        </w:rPr>
      </w:pPr>
    </w:p>
    <w:p w14:paraId="4A418122" w14:textId="77777777" w:rsidR="00417F0D" w:rsidRPr="000A60B2" w:rsidRDefault="00417F0D" w:rsidP="00417F0D">
      <w:pPr>
        <w:pStyle w:val="Heading2"/>
      </w:pPr>
      <w:r w:rsidRPr="000A60B2">
        <w:t>Delegated Authority</w:t>
      </w:r>
    </w:p>
    <w:p w14:paraId="4E03C4C6" w14:textId="77777777" w:rsidR="00417F0D" w:rsidRDefault="00417F0D" w:rsidP="00417F0D">
      <w:pPr>
        <w:ind w:left="720"/>
      </w:pPr>
    </w:p>
    <w:p w14:paraId="01A0CE74" w14:textId="77777777" w:rsidR="00417F0D" w:rsidRPr="000A60B2" w:rsidRDefault="00417F0D" w:rsidP="00417F0D">
      <w:pPr>
        <w:ind w:left="720"/>
      </w:pPr>
      <w:r w:rsidRPr="000A60B2">
        <w:t>The IG</w:t>
      </w:r>
      <w:r>
        <w:t>SG</w:t>
      </w:r>
      <w:r w:rsidRPr="000A60B2">
        <w:t xml:space="preserve"> is accountable to the</w:t>
      </w:r>
      <w:r w:rsidRPr="000A60B2">
        <w:rPr>
          <w:b/>
        </w:rPr>
        <w:t xml:space="preserve"> </w:t>
      </w:r>
      <w:r w:rsidRPr="000A60B2">
        <w:t>Governing body through the</w:t>
      </w:r>
      <w:r w:rsidRPr="000A60B2">
        <w:rPr>
          <w:b/>
        </w:rPr>
        <w:t xml:space="preserve"> </w:t>
      </w:r>
      <w:r>
        <w:t>Integrated Audit &amp; Governance</w:t>
      </w:r>
      <w:r w:rsidRPr="000A60B2">
        <w:t xml:space="preserve"> committee and is authorised to:</w:t>
      </w:r>
    </w:p>
    <w:p w14:paraId="111CE88C" w14:textId="77777777" w:rsidR="00417F0D" w:rsidRPr="000A60B2" w:rsidRDefault="00417F0D" w:rsidP="00417F0D">
      <w:pPr>
        <w:pStyle w:val="ListParagraph"/>
        <w:widowControl/>
        <w:numPr>
          <w:ilvl w:val="0"/>
          <w:numId w:val="18"/>
        </w:numPr>
        <w:autoSpaceDE/>
        <w:autoSpaceDN/>
        <w:ind w:left="1287" w:hanging="567"/>
        <w:contextualSpacing/>
      </w:pPr>
      <w:r w:rsidRPr="000A60B2">
        <w:t xml:space="preserve">investigate any activity within its terms of reference </w:t>
      </w:r>
    </w:p>
    <w:p w14:paraId="1D120360" w14:textId="77777777" w:rsidR="00417F0D" w:rsidRPr="000A60B2" w:rsidRDefault="00417F0D" w:rsidP="00417F0D">
      <w:pPr>
        <w:pStyle w:val="ListParagraph"/>
        <w:widowControl/>
        <w:numPr>
          <w:ilvl w:val="0"/>
          <w:numId w:val="18"/>
        </w:numPr>
        <w:autoSpaceDE/>
        <w:autoSpaceDN/>
        <w:ind w:left="1287" w:hanging="567"/>
        <w:contextualSpacing/>
      </w:pPr>
      <w:r w:rsidRPr="000A60B2">
        <w:lastRenderedPageBreak/>
        <w:t>seek any information it requires from any employee and all employees are directed to co-operate with any request made by the Group. This remit extends to those working on any of the statutory bodies’ behalf; and</w:t>
      </w:r>
    </w:p>
    <w:p w14:paraId="571847E9" w14:textId="77777777" w:rsidR="00417F0D" w:rsidRPr="000A60B2" w:rsidRDefault="00417F0D" w:rsidP="00417F0D">
      <w:pPr>
        <w:pStyle w:val="ListParagraph"/>
        <w:widowControl/>
        <w:numPr>
          <w:ilvl w:val="0"/>
          <w:numId w:val="18"/>
        </w:numPr>
        <w:autoSpaceDE/>
        <w:autoSpaceDN/>
        <w:ind w:left="1287" w:hanging="567"/>
        <w:contextualSpacing/>
      </w:pPr>
      <w:r w:rsidRPr="000A60B2">
        <w:t>co-ordinate and implement activities in line with these terms of reference, as part of the Information Governance work programme.</w:t>
      </w:r>
    </w:p>
    <w:p w14:paraId="598BA985" w14:textId="77777777" w:rsidR="00417F0D" w:rsidRPr="000A60B2" w:rsidRDefault="00417F0D" w:rsidP="00417F0D">
      <w:pPr>
        <w:rPr>
          <w:rFonts w:eastAsia="Times New Roman"/>
          <w:color w:val="000000"/>
        </w:rPr>
      </w:pPr>
    </w:p>
    <w:p w14:paraId="5DF33CD0" w14:textId="77777777" w:rsidR="00417F0D" w:rsidRPr="00623B6D" w:rsidRDefault="00417F0D" w:rsidP="00417F0D">
      <w:pPr>
        <w:ind w:left="567"/>
        <w:rPr>
          <w:rFonts w:eastAsia="Times New Roman"/>
          <w:color w:val="000000"/>
        </w:rPr>
      </w:pPr>
      <w:r>
        <w:rPr>
          <w:rFonts w:eastAsia="Times New Roman"/>
          <w:color w:val="000000"/>
        </w:rPr>
        <w:t xml:space="preserve">This group provides assurance to the IA&amp;G committee that robust information governance controls are in place and that there are no material concerns within the CCG </w:t>
      </w:r>
      <w:proofErr w:type="gramStart"/>
      <w:r>
        <w:rPr>
          <w:rFonts w:eastAsia="Times New Roman"/>
          <w:color w:val="000000"/>
        </w:rPr>
        <w:t>in regards to</w:t>
      </w:r>
      <w:proofErr w:type="gramEnd"/>
      <w:r>
        <w:rPr>
          <w:rFonts w:eastAsia="Times New Roman"/>
          <w:color w:val="000000"/>
        </w:rPr>
        <w:t xml:space="preserve"> retaining its DSP Toolkit compliance.</w:t>
      </w:r>
    </w:p>
    <w:p w14:paraId="5770EE2C" w14:textId="77777777" w:rsidR="00417F0D" w:rsidRDefault="00417F0D" w:rsidP="00417F0D"/>
    <w:p w14:paraId="226DFC6E" w14:textId="77777777" w:rsidR="00417F0D" w:rsidRDefault="00417F0D" w:rsidP="00417F0D">
      <w:pPr>
        <w:pStyle w:val="ListParagraph"/>
        <w:widowControl/>
        <w:numPr>
          <w:ilvl w:val="0"/>
          <w:numId w:val="14"/>
        </w:numPr>
        <w:autoSpaceDE/>
        <w:autoSpaceDN/>
        <w:ind w:left="567" w:hanging="567"/>
        <w:contextualSpacing/>
        <w:rPr>
          <w:b/>
        </w:rPr>
      </w:pPr>
      <w:r>
        <w:rPr>
          <w:b/>
        </w:rPr>
        <w:t xml:space="preserve">Declaration of Interests </w:t>
      </w:r>
    </w:p>
    <w:p w14:paraId="7079D7C2" w14:textId="77777777" w:rsidR="00417F0D" w:rsidRDefault="00417F0D" w:rsidP="00417F0D">
      <w:pPr>
        <w:rPr>
          <w:b/>
        </w:rPr>
      </w:pPr>
    </w:p>
    <w:p w14:paraId="0D57187A" w14:textId="77777777" w:rsidR="00417F0D" w:rsidRDefault="00417F0D" w:rsidP="00417F0D">
      <w:pPr>
        <w:pStyle w:val="ListParagraph"/>
        <w:widowControl/>
        <w:numPr>
          <w:ilvl w:val="1"/>
          <w:numId w:val="14"/>
        </w:numPr>
        <w:autoSpaceDE/>
        <w:autoSpaceDN/>
        <w:contextualSpacing/>
      </w:pPr>
      <w:r>
        <w:t>Declaration of Interests will be a standing agenda item at each meeting. Any changes to interests should be declared in the next possible meeting.</w:t>
      </w:r>
    </w:p>
    <w:p w14:paraId="6152C27B" w14:textId="77777777" w:rsidR="00417F0D" w:rsidRDefault="00417F0D" w:rsidP="00417F0D"/>
    <w:p w14:paraId="3EFBD16F" w14:textId="77777777" w:rsidR="00417F0D" w:rsidRDefault="00417F0D" w:rsidP="00417F0D"/>
    <w:p w14:paraId="5D9E669D" w14:textId="77777777" w:rsidR="00417F0D" w:rsidRDefault="00417F0D" w:rsidP="00417F0D">
      <w:pPr>
        <w:pStyle w:val="ListParagraph"/>
        <w:widowControl/>
        <w:numPr>
          <w:ilvl w:val="0"/>
          <w:numId w:val="14"/>
        </w:numPr>
        <w:autoSpaceDE/>
        <w:autoSpaceDN/>
        <w:ind w:left="567" w:hanging="567"/>
        <w:contextualSpacing/>
        <w:rPr>
          <w:b/>
        </w:rPr>
      </w:pPr>
      <w:r>
        <w:rPr>
          <w:b/>
        </w:rPr>
        <w:t xml:space="preserve">Duties </w:t>
      </w:r>
    </w:p>
    <w:p w14:paraId="20D38654" w14:textId="77777777" w:rsidR="00417F0D" w:rsidRDefault="00417F0D" w:rsidP="00417F0D">
      <w:pPr>
        <w:rPr>
          <w:b/>
        </w:rPr>
      </w:pPr>
    </w:p>
    <w:p w14:paraId="6DD51091" w14:textId="77777777" w:rsidR="00417F0D" w:rsidRPr="00F1249E" w:rsidRDefault="00417F0D" w:rsidP="00417F0D">
      <w:pPr>
        <w:rPr>
          <w:rFonts w:eastAsia="Calibri"/>
          <w:color w:val="000000"/>
          <w:sz w:val="23"/>
          <w:szCs w:val="23"/>
        </w:rPr>
      </w:pPr>
    </w:p>
    <w:p w14:paraId="21E97287" w14:textId="77777777" w:rsidR="00417F0D" w:rsidRPr="00F1249E" w:rsidRDefault="00417F0D" w:rsidP="00417F0D">
      <w:pPr>
        <w:rPr>
          <w:rFonts w:eastAsia="Times New Roman"/>
          <w:color w:val="000000"/>
        </w:rPr>
      </w:pPr>
      <w:r w:rsidRPr="00F1249E">
        <w:rPr>
          <w:rFonts w:eastAsia="Times New Roman"/>
          <w:color w:val="000000"/>
        </w:rPr>
        <w:t>The Group is tasked with:</w:t>
      </w:r>
    </w:p>
    <w:p w14:paraId="13DB7598" w14:textId="77777777" w:rsidR="00417F0D" w:rsidRPr="00F1249E" w:rsidRDefault="00417F0D" w:rsidP="00417F0D">
      <w:pPr>
        <w:rPr>
          <w:rFonts w:eastAsia="Times New Roman"/>
          <w:color w:val="000000"/>
        </w:rPr>
      </w:pPr>
    </w:p>
    <w:p w14:paraId="653B05CF" w14:textId="77777777" w:rsidR="00417F0D" w:rsidRPr="00F1249E" w:rsidRDefault="00417F0D" w:rsidP="00417F0D">
      <w:pPr>
        <w:widowControl/>
        <w:numPr>
          <w:ilvl w:val="0"/>
          <w:numId w:val="15"/>
        </w:numPr>
        <w:autoSpaceDE/>
        <w:autoSpaceDN/>
        <w:contextualSpacing/>
        <w:rPr>
          <w:rFonts w:eastAsia="Times New Roman"/>
          <w:color w:val="000000"/>
          <w:sz w:val="24"/>
          <w:szCs w:val="24"/>
        </w:rPr>
      </w:pPr>
      <w:r w:rsidRPr="00F1249E">
        <w:rPr>
          <w:rFonts w:eastAsia="Times New Roman"/>
          <w:color w:val="000000"/>
        </w:rPr>
        <w:t>ensuring organisation-wide engagement in the Information Governance agenda;</w:t>
      </w:r>
    </w:p>
    <w:p w14:paraId="245ABBE1" w14:textId="77777777" w:rsidR="00417F0D" w:rsidRPr="00F1249E" w:rsidRDefault="00417F0D" w:rsidP="00417F0D">
      <w:pPr>
        <w:widowControl/>
        <w:numPr>
          <w:ilvl w:val="0"/>
          <w:numId w:val="15"/>
        </w:numPr>
        <w:autoSpaceDE/>
        <w:autoSpaceDN/>
        <w:contextualSpacing/>
        <w:rPr>
          <w:rFonts w:eastAsia="Times New Roman"/>
          <w:color w:val="000000"/>
          <w:sz w:val="24"/>
          <w:szCs w:val="24"/>
        </w:rPr>
      </w:pPr>
      <w:r w:rsidRPr="00F1249E">
        <w:rPr>
          <w:rFonts w:eastAsia="Times New Roman"/>
          <w:color w:val="000000"/>
        </w:rPr>
        <w:t xml:space="preserve">ensuring that the Information Governance Assurance Framework is embedded across the organisation, and </w:t>
      </w:r>
    </w:p>
    <w:p w14:paraId="47E66CDF" w14:textId="77777777" w:rsidR="00417F0D" w:rsidRPr="00F1249E" w:rsidRDefault="00417F0D" w:rsidP="00417F0D">
      <w:pPr>
        <w:widowControl/>
        <w:numPr>
          <w:ilvl w:val="0"/>
          <w:numId w:val="15"/>
        </w:numPr>
        <w:autoSpaceDE/>
        <w:autoSpaceDN/>
        <w:contextualSpacing/>
        <w:rPr>
          <w:rFonts w:eastAsia="Times New Roman"/>
          <w:color w:val="000000"/>
          <w:sz w:val="24"/>
          <w:szCs w:val="24"/>
        </w:rPr>
      </w:pPr>
      <w:r w:rsidRPr="00F1249E">
        <w:rPr>
          <w:rFonts w:eastAsia="Times New Roman"/>
          <w:color w:val="000000"/>
        </w:rPr>
        <w:t>providing a local forum for Information Governance team leads, disseminating best practice and receiving feedback regarding concerns, issues and problems.</w:t>
      </w:r>
    </w:p>
    <w:p w14:paraId="6DEB8173" w14:textId="77777777" w:rsidR="00417F0D" w:rsidRPr="00F1249E" w:rsidRDefault="00417F0D" w:rsidP="00417F0D">
      <w:pPr>
        <w:rPr>
          <w:rFonts w:eastAsia="Times New Roman"/>
          <w:color w:val="000000"/>
          <w:sz w:val="24"/>
          <w:szCs w:val="24"/>
        </w:rPr>
      </w:pPr>
    </w:p>
    <w:p w14:paraId="7ED1FBD4" w14:textId="77777777" w:rsidR="00417F0D" w:rsidRDefault="00417F0D" w:rsidP="00417F0D">
      <w:pPr>
        <w:rPr>
          <w:rFonts w:eastAsia="Times New Roman"/>
          <w:b/>
          <w:color w:val="000000"/>
          <w:sz w:val="24"/>
          <w:szCs w:val="24"/>
        </w:rPr>
      </w:pPr>
    </w:p>
    <w:p w14:paraId="58B6F950" w14:textId="77777777" w:rsidR="00417F0D" w:rsidRPr="00201B6E" w:rsidRDefault="00417F0D" w:rsidP="00417F0D">
      <w:pPr>
        <w:ind w:left="420"/>
        <w:rPr>
          <w:rFonts w:eastAsia="Times New Roman"/>
          <w:b/>
          <w:color w:val="000000"/>
        </w:rPr>
      </w:pPr>
      <w:r w:rsidRPr="00201B6E">
        <w:rPr>
          <w:rFonts w:eastAsia="Times New Roman"/>
          <w:b/>
          <w:color w:val="000000"/>
        </w:rPr>
        <w:t>Specific Responsibilities</w:t>
      </w:r>
    </w:p>
    <w:p w14:paraId="7E87514B" w14:textId="77777777" w:rsidR="00417F0D" w:rsidRPr="00F1249E" w:rsidRDefault="00417F0D" w:rsidP="00417F0D">
      <w:pPr>
        <w:ind w:left="420"/>
        <w:rPr>
          <w:rFonts w:eastAsia="Times New Roman"/>
          <w:color w:val="000000"/>
          <w:sz w:val="24"/>
          <w:szCs w:val="24"/>
        </w:rPr>
      </w:pPr>
    </w:p>
    <w:p w14:paraId="2846A548" w14:textId="77777777" w:rsidR="00417F0D" w:rsidRPr="00F1249E" w:rsidRDefault="00417F0D" w:rsidP="00417F0D">
      <w:pPr>
        <w:ind w:left="420"/>
        <w:rPr>
          <w:rFonts w:eastAsia="Times New Roman"/>
          <w:color w:val="000000"/>
        </w:rPr>
      </w:pPr>
      <w:r w:rsidRPr="00F1249E">
        <w:rPr>
          <w:rFonts w:eastAsia="Times New Roman"/>
          <w:color w:val="000000"/>
        </w:rPr>
        <w:t>Specific Responsibilities are as follows:</w:t>
      </w:r>
    </w:p>
    <w:p w14:paraId="393F7886" w14:textId="77777777" w:rsidR="00417F0D" w:rsidRPr="00F1249E" w:rsidRDefault="00417F0D" w:rsidP="00417F0D">
      <w:pPr>
        <w:ind w:left="987"/>
        <w:rPr>
          <w:rFonts w:eastAsia="Times New Roman"/>
          <w:color w:val="000000"/>
        </w:rPr>
      </w:pPr>
    </w:p>
    <w:p w14:paraId="52FF7D74" w14:textId="77777777" w:rsidR="00417F0D" w:rsidRPr="007039EA" w:rsidRDefault="00417F0D" w:rsidP="00417F0D">
      <w:pPr>
        <w:pStyle w:val="ListParagraph"/>
        <w:widowControl/>
        <w:numPr>
          <w:ilvl w:val="0"/>
          <w:numId w:val="16"/>
        </w:numPr>
        <w:autoSpaceDE/>
        <w:autoSpaceDN/>
        <w:contextualSpacing/>
        <w:rPr>
          <w:rFonts w:eastAsia="Times New Roman"/>
          <w:color w:val="000000"/>
        </w:rPr>
      </w:pPr>
      <w:r w:rsidRPr="007039EA">
        <w:rPr>
          <w:rFonts w:eastAsia="Times New Roman"/>
          <w:color w:val="000000"/>
        </w:rPr>
        <w:t>cascade national guidance and advice;</w:t>
      </w:r>
    </w:p>
    <w:p w14:paraId="2E7C9DA3" w14:textId="77777777" w:rsidR="00417F0D" w:rsidRPr="007039EA" w:rsidRDefault="00417F0D" w:rsidP="00417F0D">
      <w:pPr>
        <w:pStyle w:val="ListParagraph"/>
        <w:widowControl/>
        <w:numPr>
          <w:ilvl w:val="0"/>
          <w:numId w:val="16"/>
        </w:numPr>
        <w:autoSpaceDE/>
        <w:autoSpaceDN/>
        <w:contextualSpacing/>
        <w:rPr>
          <w:rFonts w:eastAsia="Times New Roman"/>
          <w:color w:val="000000"/>
        </w:rPr>
      </w:pPr>
      <w:r w:rsidRPr="007039EA">
        <w:rPr>
          <w:rFonts w:eastAsia="Times New Roman"/>
          <w:color w:val="000000"/>
        </w:rPr>
        <w:t>lead on local implementation of guidance and advice;</w:t>
      </w:r>
    </w:p>
    <w:p w14:paraId="7DB84F87" w14:textId="77777777" w:rsidR="00417F0D" w:rsidRPr="007039EA" w:rsidRDefault="00417F0D" w:rsidP="00417F0D">
      <w:pPr>
        <w:pStyle w:val="ListParagraph"/>
        <w:widowControl/>
        <w:numPr>
          <w:ilvl w:val="0"/>
          <w:numId w:val="16"/>
        </w:numPr>
        <w:autoSpaceDE/>
        <w:autoSpaceDN/>
        <w:contextualSpacing/>
        <w:rPr>
          <w:rFonts w:eastAsia="Times New Roman"/>
          <w:color w:val="000000"/>
        </w:rPr>
      </w:pPr>
      <w:r w:rsidRPr="007039EA">
        <w:rPr>
          <w:rFonts w:eastAsia="Times New Roman"/>
          <w:color w:val="000000"/>
        </w:rPr>
        <w:t xml:space="preserve">receive and action Information Governance performance reports produced by </w:t>
      </w:r>
      <w:r>
        <w:rPr>
          <w:rFonts w:eastAsia="Times New Roman"/>
          <w:color w:val="000000"/>
        </w:rPr>
        <w:t>provider of information governance to the CCG</w:t>
      </w:r>
    </w:p>
    <w:p w14:paraId="22CFDBAA" w14:textId="77777777" w:rsidR="00417F0D" w:rsidRPr="007039EA" w:rsidRDefault="00417F0D" w:rsidP="00417F0D">
      <w:pPr>
        <w:pStyle w:val="ListParagraph"/>
        <w:widowControl/>
        <w:numPr>
          <w:ilvl w:val="0"/>
          <w:numId w:val="16"/>
        </w:numPr>
        <w:autoSpaceDE/>
        <w:autoSpaceDN/>
        <w:contextualSpacing/>
        <w:rPr>
          <w:rFonts w:eastAsia="Times New Roman"/>
          <w:color w:val="000000"/>
        </w:rPr>
      </w:pPr>
      <w:r w:rsidRPr="007039EA">
        <w:rPr>
          <w:rFonts w:eastAsia="Times New Roman"/>
          <w:color w:val="000000"/>
        </w:rPr>
        <w:t>receive and review Information Governance policies and procedures;</w:t>
      </w:r>
    </w:p>
    <w:p w14:paraId="1B2AD8B5" w14:textId="77777777" w:rsidR="00417F0D" w:rsidRPr="007039EA" w:rsidRDefault="00417F0D" w:rsidP="00417F0D">
      <w:pPr>
        <w:pStyle w:val="ListParagraph"/>
        <w:widowControl/>
        <w:numPr>
          <w:ilvl w:val="0"/>
          <w:numId w:val="16"/>
        </w:numPr>
        <w:autoSpaceDE/>
        <w:autoSpaceDN/>
        <w:contextualSpacing/>
        <w:rPr>
          <w:rFonts w:eastAsia="Times New Roman"/>
          <w:color w:val="000000"/>
        </w:rPr>
      </w:pPr>
      <w:r w:rsidRPr="007039EA">
        <w:rPr>
          <w:rFonts w:eastAsia="Times New Roman"/>
          <w:color w:val="000000"/>
        </w:rPr>
        <w:t xml:space="preserve">ensuring that agreed information governance strategies, policies and procedures are embedded within the culture and practice of the organisation and adhered to; </w:t>
      </w:r>
    </w:p>
    <w:p w14:paraId="55C86A53" w14:textId="77777777" w:rsidR="00417F0D" w:rsidRPr="000E4DDA" w:rsidRDefault="00417F0D" w:rsidP="00417F0D">
      <w:pPr>
        <w:pStyle w:val="ListParagraph"/>
        <w:widowControl/>
        <w:numPr>
          <w:ilvl w:val="0"/>
          <w:numId w:val="16"/>
        </w:numPr>
        <w:autoSpaceDE/>
        <w:autoSpaceDN/>
        <w:contextualSpacing/>
        <w:rPr>
          <w:b/>
        </w:rPr>
      </w:pPr>
      <w:r w:rsidRPr="007039EA">
        <w:rPr>
          <w:rFonts w:eastAsia="Times New Roman"/>
          <w:color w:val="000000"/>
        </w:rPr>
        <w:t xml:space="preserve">ensuring that local operational leads are assigned for specific areas of the toolkit as appropriate, who will be responsible for providing evidence to support </w:t>
      </w:r>
      <w:r>
        <w:rPr>
          <w:rFonts w:eastAsia="Times New Roman"/>
          <w:color w:val="000000"/>
        </w:rPr>
        <w:t xml:space="preserve">DSP </w:t>
      </w:r>
      <w:r w:rsidRPr="007039EA">
        <w:rPr>
          <w:rFonts w:eastAsia="Times New Roman"/>
          <w:color w:val="000000"/>
        </w:rPr>
        <w:t>Toolkit compliance and reviewing and approving toolkit scores in their designated area(s); and</w:t>
      </w:r>
      <w:r>
        <w:rPr>
          <w:rFonts w:eastAsia="Times New Roman"/>
          <w:color w:val="000000"/>
        </w:rPr>
        <w:t xml:space="preserve"> </w:t>
      </w:r>
      <w:r w:rsidRPr="00E1753D">
        <w:rPr>
          <w:rFonts w:eastAsia="Times New Roman"/>
          <w:color w:val="000000"/>
        </w:rPr>
        <w:t>take forward lessons learned resulting from information governance incidents.</w:t>
      </w:r>
    </w:p>
    <w:p w14:paraId="04A3D270" w14:textId="77777777" w:rsidR="00417F0D" w:rsidRPr="001E7944" w:rsidRDefault="00417F0D" w:rsidP="00417F0D">
      <w:pPr>
        <w:ind w:left="780"/>
        <w:rPr>
          <w:b/>
        </w:rPr>
      </w:pPr>
    </w:p>
    <w:p w14:paraId="1BCCD5D3" w14:textId="77777777" w:rsidR="00417F0D" w:rsidRPr="00E1753D" w:rsidRDefault="00417F0D" w:rsidP="00417F0D">
      <w:pPr>
        <w:pStyle w:val="ListParagraph"/>
        <w:widowControl/>
        <w:numPr>
          <w:ilvl w:val="0"/>
          <w:numId w:val="16"/>
        </w:numPr>
        <w:autoSpaceDE/>
        <w:autoSpaceDN/>
        <w:contextualSpacing/>
        <w:rPr>
          <w:b/>
        </w:rPr>
      </w:pPr>
      <w:r w:rsidRPr="00E1753D">
        <w:rPr>
          <w:b/>
        </w:rPr>
        <w:t xml:space="preserve">Membership </w:t>
      </w:r>
    </w:p>
    <w:p w14:paraId="1C33CFE7" w14:textId="77777777" w:rsidR="00417F0D" w:rsidRDefault="00417F0D" w:rsidP="00417F0D">
      <w:pPr>
        <w:rPr>
          <w:b/>
        </w:rPr>
      </w:pPr>
    </w:p>
    <w:p w14:paraId="0ABB9901" w14:textId="77777777" w:rsidR="00417F0D" w:rsidRPr="0013291F" w:rsidRDefault="00417F0D" w:rsidP="00417F0D">
      <w:pPr>
        <w:ind w:left="720"/>
        <w:rPr>
          <w:rFonts w:eastAsia="Times New Roman"/>
          <w:color w:val="000000"/>
        </w:rPr>
      </w:pPr>
      <w:r w:rsidRPr="0013291F">
        <w:rPr>
          <w:rFonts w:eastAsia="Times New Roman"/>
          <w:color w:val="000000"/>
        </w:rPr>
        <w:t xml:space="preserve">In order to appropriately discharge </w:t>
      </w:r>
      <w:r>
        <w:rPr>
          <w:rFonts w:eastAsia="Times New Roman"/>
          <w:color w:val="000000"/>
        </w:rPr>
        <w:t xml:space="preserve">DSP </w:t>
      </w:r>
      <w:r w:rsidRPr="0013291F">
        <w:rPr>
          <w:rFonts w:eastAsia="Times New Roman"/>
          <w:color w:val="000000"/>
        </w:rPr>
        <w:t>Toolkit accountabilities and responsibilities the group should be attended by representation from the following teams. Members should represent the interests of the team.</w:t>
      </w:r>
    </w:p>
    <w:p w14:paraId="59E964CC" w14:textId="77777777" w:rsidR="00417F0D" w:rsidRPr="0013291F" w:rsidRDefault="00417F0D" w:rsidP="00417F0D">
      <w:pPr>
        <w:rPr>
          <w:rFonts w:eastAsia="Times New Roman"/>
          <w:color w:val="000000"/>
        </w:rPr>
      </w:pPr>
    </w:p>
    <w:p w14:paraId="69CCD11B" w14:textId="77777777" w:rsidR="00417F0D" w:rsidRPr="0013291F" w:rsidRDefault="00417F0D" w:rsidP="00417F0D">
      <w:pPr>
        <w:ind w:firstLine="720"/>
        <w:rPr>
          <w:rFonts w:eastAsia="Times New Roman"/>
          <w:color w:val="000000"/>
        </w:rPr>
      </w:pPr>
      <w:r w:rsidRPr="0013291F">
        <w:rPr>
          <w:rFonts w:eastAsia="Times New Roman"/>
          <w:color w:val="000000"/>
        </w:rPr>
        <w:t>The core membership of this committee will be as follows:</w:t>
      </w:r>
    </w:p>
    <w:p w14:paraId="717EE155" w14:textId="77777777" w:rsidR="00417F0D" w:rsidRPr="0013291F" w:rsidRDefault="00417F0D" w:rsidP="00417F0D">
      <w:pPr>
        <w:rPr>
          <w:rFonts w:eastAsia="Times New Roman"/>
          <w:color w:val="000000"/>
          <w:sz w:val="24"/>
          <w:szCs w:val="24"/>
        </w:rPr>
      </w:pPr>
    </w:p>
    <w:tbl>
      <w:tblPr>
        <w:tblW w:w="4299" w:type="pct"/>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866"/>
        <w:gridCol w:w="5420"/>
      </w:tblGrid>
      <w:tr w:rsidR="00417F0D" w:rsidRPr="0013291F" w14:paraId="0F7E3054" w14:textId="77777777" w:rsidTr="00704602">
        <w:trPr>
          <w:trHeight w:val="384"/>
          <w:tblHeader/>
          <w:jc w:val="center"/>
        </w:trPr>
        <w:tc>
          <w:tcPr>
            <w:tcW w:w="3227" w:type="dxa"/>
            <w:tcBorders>
              <w:top w:val="single" w:sz="4" w:space="0" w:color="808080"/>
              <w:bottom w:val="single" w:sz="6" w:space="0" w:color="808080"/>
            </w:tcBorders>
            <w:shd w:val="clear" w:color="auto" w:fill="C0C0C0"/>
            <w:vAlign w:val="center"/>
          </w:tcPr>
          <w:p w14:paraId="2B9762A1" w14:textId="77777777" w:rsidR="00417F0D" w:rsidRPr="0013291F" w:rsidRDefault="00417F0D" w:rsidP="00704602">
            <w:pPr>
              <w:rPr>
                <w:rFonts w:eastAsia="Times New Roman"/>
                <w:b/>
                <w:bCs/>
                <w:color w:val="000000"/>
              </w:rPr>
            </w:pPr>
            <w:r w:rsidRPr="0013291F">
              <w:rPr>
                <w:rFonts w:eastAsia="Times New Roman"/>
                <w:b/>
                <w:bCs/>
                <w:color w:val="000000"/>
              </w:rPr>
              <w:t>Role</w:t>
            </w:r>
          </w:p>
        </w:tc>
        <w:tc>
          <w:tcPr>
            <w:tcW w:w="4525" w:type="dxa"/>
            <w:tcBorders>
              <w:top w:val="single" w:sz="4" w:space="0" w:color="808080"/>
              <w:bottom w:val="single" w:sz="6" w:space="0" w:color="808080"/>
            </w:tcBorders>
            <w:shd w:val="clear" w:color="auto" w:fill="C0C0C0"/>
            <w:vAlign w:val="center"/>
          </w:tcPr>
          <w:p w14:paraId="69AF91ED" w14:textId="77777777" w:rsidR="00417F0D" w:rsidRPr="0013291F" w:rsidRDefault="00417F0D" w:rsidP="00704602">
            <w:pPr>
              <w:rPr>
                <w:rFonts w:eastAsia="Times New Roman"/>
                <w:b/>
                <w:bCs/>
                <w:color w:val="000000"/>
              </w:rPr>
            </w:pPr>
            <w:r w:rsidRPr="0013291F">
              <w:rPr>
                <w:rFonts w:eastAsia="Times New Roman"/>
                <w:b/>
                <w:bCs/>
                <w:color w:val="000000"/>
              </w:rPr>
              <w:t>Responsible Member</w:t>
            </w:r>
          </w:p>
        </w:tc>
      </w:tr>
      <w:tr w:rsidR="00417F0D" w:rsidRPr="0013291F" w14:paraId="4DBF4778" w14:textId="77777777" w:rsidTr="00704602">
        <w:trPr>
          <w:trHeight w:val="281"/>
          <w:jc w:val="center"/>
        </w:trPr>
        <w:tc>
          <w:tcPr>
            <w:tcW w:w="3227" w:type="dxa"/>
            <w:shd w:val="clear" w:color="auto" w:fill="auto"/>
            <w:vAlign w:val="center"/>
          </w:tcPr>
          <w:p w14:paraId="7710CA53" w14:textId="77777777" w:rsidR="00417F0D" w:rsidRPr="0013291F" w:rsidRDefault="00417F0D" w:rsidP="00704602">
            <w:pPr>
              <w:rPr>
                <w:rFonts w:eastAsia="Times New Roman"/>
                <w:color w:val="000000"/>
              </w:rPr>
            </w:pPr>
            <w:r w:rsidRPr="0013291F">
              <w:rPr>
                <w:rFonts w:eastAsia="Times New Roman"/>
                <w:color w:val="000000"/>
              </w:rPr>
              <w:t xml:space="preserve">Chair </w:t>
            </w:r>
          </w:p>
        </w:tc>
        <w:tc>
          <w:tcPr>
            <w:tcW w:w="4525" w:type="dxa"/>
            <w:shd w:val="clear" w:color="auto" w:fill="auto"/>
            <w:vAlign w:val="center"/>
          </w:tcPr>
          <w:p w14:paraId="5A2EBAC0" w14:textId="77777777" w:rsidR="00417F0D" w:rsidRPr="0013291F" w:rsidRDefault="00417F0D" w:rsidP="00704602">
            <w:pPr>
              <w:rPr>
                <w:rFonts w:eastAsia="Times New Roman"/>
                <w:color w:val="000000"/>
              </w:rPr>
            </w:pPr>
            <w:r>
              <w:rPr>
                <w:rFonts w:eastAsia="Times New Roman"/>
                <w:color w:val="000000"/>
              </w:rPr>
              <w:t>Associate Director of Corporate Affairs</w:t>
            </w:r>
          </w:p>
        </w:tc>
      </w:tr>
      <w:tr w:rsidR="00417F0D" w:rsidRPr="0013291F" w14:paraId="7027A6C1" w14:textId="77777777" w:rsidTr="00704602">
        <w:trPr>
          <w:trHeight w:val="282"/>
          <w:jc w:val="center"/>
        </w:trPr>
        <w:tc>
          <w:tcPr>
            <w:tcW w:w="3227" w:type="dxa"/>
            <w:shd w:val="clear" w:color="auto" w:fill="auto"/>
            <w:vAlign w:val="center"/>
          </w:tcPr>
          <w:p w14:paraId="3E2599C4" w14:textId="77777777" w:rsidR="00417F0D" w:rsidRPr="0013291F" w:rsidRDefault="00417F0D" w:rsidP="00704602">
            <w:pPr>
              <w:rPr>
                <w:rFonts w:eastAsia="Times New Roman"/>
                <w:color w:val="000000"/>
              </w:rPr>
            </w:pPr>
            <w:r>
              <w:rPr>
                <w:rFonts w:eastAsia="Times New Roman"/>
                <w:color w:val="000000"/>
              </w:rPr>
              <w:t>Deputy Chair</w:t>
            </w:r>
            <w:r w:rsidRPr="0013291F">
              <w:rPr>
                <w:rFonts w:eastAsia="Times New Roman"/>
                <w:color w:val="000000"/>
              </w:rPr>
              <w:t xml:space="preserve"> </w:t>
            </w:r>
          </w:p>
        </w:tc>
        <w:tc>
          <w:tcPr>
            <w:tcW w:w="4525" w:type="dxa"/>
            <w:shd w:val="clear" w:color="auto" w:fill="auto"/>
            <w:vAlign w:val="center"/>
          </w:tcPr>
          <w:p w14:paraId="4388BF82" w14:textId="77777777" w:rsidR="00417F0D" w:rsidRPr="0013291F" w:rsidRDefault="00417F0D" w:rsidP="00704602">
            <w:pPr>
              <w:rPr>
                <w:rFonts w:eastAsia="Times New Roman"/>
                <w:color w:val="000000"/>
              </w:rPr>
            </w:pPr>
            <w:r>
              <w:rPr>
                <w:rFonts w:eastAsia="Times New Roman"/>
                <w:color w:val="000000"/>
              </w:rPr>
              <w:t>Risk Manager</w:t>
            </w:r>
          </w:p>
        </w:tc>
      </w:tr>
      <w:tr w:rsidR="00417F0D" w:rsidRPr="0013291F" w14:paraId="16EA9CF7" w14:textId="77777777" w:rsidTr="00704602">
        <w:trPr>
          <w:trHeight w:val="282"/>
          <w:jc w:val="center"/>
        </w:trPr>
        <w:tc>
          <w:tcPr>
            <w:tcW w:w="3227" w:type="dxa"/>
            <w:shd w:val="clear" w:color="auto" w:fill="auto"/>
            <w:vAlign w:val="center"/>
          </w:tcPr>
          <w:p w14:paraId="3C3533B9" w14:textId="77777777" w:rsidR="00417F0D" w:rsidRPr="0013291F" w:rsidRDefault="00417F0D" w:rsidP="00704602">
            <w:pPr>
              <w:rPr>
                <w:rFonts w:eastAsia="Times New Roman"/>
                <w:color w:val="000000"/>
              </w:rPr>
            </w:pPr>
            <w:r w:rsidRPr="0013291F">
              <w:rPr>
                <w:rFonts w:eastAsia="Times New Roman"/>
                <w:color w:val="000000"/>
              </w:rPr>
              <w:lastRenderedPageBreak/>
              <w:t xml:space="preserve">SIRO/Finance </w:t>
            </w:r>
          </w:p>
        </w:tc>
        <w:tc>
          <w:tcPr>
            <w:tcW w:w="4525" w:type="dxa"/>
            <w:shd w:val="clear" w:color="auto" w:fill="auto"/>
            <w:vAlign w:val="center"/>
          </w:tcPr>
          <w:p w14:paraId="600E128D" w14:textId="77777777" w:rsidR="00417F0D" w:rsidRPr="0013291F" w:rsidRDefault="00417F0D" w:rsidP="00704602">
            <w:pPr>
              <w:rPr>
                <w:rFonts w:eastAsia="Times New Roman"/>
                <w:color w:val="000000"/>
              </w:rPr>
            </w:pPr>
            <w:r w:rsidRPr="0013291F">
              <w:rPr>
                <w:rFonts w:eastAsia="Times New Roman"/>
                <w:color w:val="000000"/>
              </w:rPr>
              <w:t xml:space="preserve">Senior Information Risk Owner (SIRO)/Chief Finance Officer </w:t>
            </w:r>
          </w:p>
        </w:tc>
      </w:tr>
      <w:tr w:rsidR="00417F0D" w:rsidRPr="0013291F" w14:paraId="08FE4599" w14:textId="77777777" w:rsidTr="00704602">
        <w:trPr>
          <w:trHeight w:val="282"/>
          <w:jc w:val="center"/>
        </w:trPr>
        <w:tc>
          <w:tcPr>
            <w:tcW w:w="3227" w:type="dxa"/>
            <w:shd w:val="clear" w:color="auto" w:fill="auto"/>
            <w:vAlign w:val="center"/>
          </w:tcPr>
          <w:p w14:paraId="41947F3B" w14:textId="77777777" w:rsidR="00417F0D" w:rsidRPr="0013291F" w:rsidRDefault="00417F0D" w:rsidP="00704602">
            <w:pPr>
              <w:rPr>
                <w:rFonts w:eastAsia="Times New Roman"/>
                <w:color w:val="000000"/>
              </w:rPr>
            </w:pPr>
            <w:r>
              <w:rPr>
                <w:rFonts w:eastAsia="Times New Roman"/>
                <w:color w:val="000000"/>
              </w:rPr>
              <w:t>DPO</w:t>
            </w:r>
          </w:p>
        </w:tc>
        <w:tc>
          <w:tcPr>
            <w:tcW w:w="4525" w:type="dxa"/>
            <w:shd w:val="clear" w:color="auto" w:fill="auto"/>
            <w:vAlign w:val="center"/>
          </w:tcPr>
          <w:p w14:paraId="78E1C98E" w14:textId="77777777" w:rsidR="00417F0D" w:rsidRPr="0013291F" w:rsidRDefault="00417F0D" w:rsidP="00704602">
            <w:pPr>
              <w:rPr>
                <w:rFonts w:eastAsia="Times New Roman"/>
                <w:color w:val="000000"/>
              </w:rPr>
            </w:pPr>
            <w:r>
              <w:rPr>
                <w:rFonts w:eastAsia="Times New Roman"/>
                <w:color w:val="000000"/>
              </w:rPr>
              <w:t>Data Protection Officer</w:t>
            </w:r>
          </w:p>
        </w:tc>
      </w:tr>
      <w:tr w:rsidR="00417F0D" w:rsidRPr="0013291F" w14:paraId="2348E1F9" w14:textId="77777777" w:rsidTr="00704602">
        <w:trPr>
          <w:trHeight w:val="281"/>
          <w:jc w:val="center"/>
        </w:trPr>
        <w:tc>
          <w:tcPr>
            <w:tcW w:w="3227" w:type="dxa"/>
            <w:tcBorders>
              <w:top w:val="single" w:sz="6" w:space="0" w:color="808080"/>
              <w:bottom w:val="single" w:sz="6" w:space="0" w:color="808080"/>
            </w:tcBorders>
            <w:shd w:val="clear" w:color="auto" w:fill="auto"/>
            <w:vAlign w:val="center"/>
          </w:tcPr>
          <w:p w14:paraId="1DC0BF8C" w14:textId="77777777" w:rsidR="00417F0D" w:rsidRPr="0013291F" w:rsidRDefault="00417F0D" w:rsidP="00704602">
            <w:pPr>
              <w:rPr>
                <w:rFonts w:eastAsia="Times New Roman"/>
                <w:color w:val="000000"/>
              </w:rPr>
            </w:pPr>
            <w:r>
              <w:rPr>
                <w:rFonts w:eastAsia="Times New Roman"/>
                <w:color w:val="000000"/>
              </w:rPr>
              <w:t>IG Specialist</w:t>
            </w:r>
          </w:p>
        </w:tc>
        <w:tc>
          <w:tcPr>
            <w:tcW w:w="4525" w:type="dxa"/>
            <w:shd w:val="clear" w:color="auto" w:fill="auto"/>
            <w:vAlign w:val="center"/>
          </w:tcPr>
          <w:p w14:paraId="068123D9" w14:textId="77777777" w:rsidR="00417F0D" w:rsidRPr="0013291F" w:rsidRDefault="00417F0D" w:rsidP="00704602">
            <w:pPr>
              <w:rPr>
                <w:rFonts w:eastAsia="Times New Roman"/>
                <w:color w:val="000000"/>
              </w:rPr>
            </w:pPr>
            <w:r>
              <w:rPr>
                <w:rFonts w:eastAsia="Times New Roman"/>
                <w:color w:val="000000"/>
              </w:rPr>
              <w:t>Information Governance Delivery Manager</w:t>
            </w:r>
          </w:p>
        </w:tc>
      </w:tr>
      <w:tr w:rsidR="00417F0D" w:rsidRPr="0013291F" w14:paraId="289CDC0D" w14:textId="77777777" w:rsidTr="00704602">
        <w:trPr>
          <w:trHeight w:val="281"/>
          <w:jc w:val="center"/>
        </w:trPr>
        <w:tc>
          <w:tcPr>
            <w:tcW w:w="3227" w:type="dxa"/>
            <w:tcBorders>
              <w:top w:val="single" w:sz="6" w:space="0" w:color="808080"/>
              <w:bottom w:val="single" w:sz="6" w:space="0" w:color="808080"/>
            </w:tcBorders>
            <w:shd w:val="clear" w:color="auto" w:fill="auto"/>
            <w:vAlign w:val="center"/>
          </w:tcPr>
          <w:p w14:paraId="3E11D264" w14:textId="77777777" w:rsidR="00417F0D" w:rsidRDefault="00417F0D" w:rsidP="00704602">
            <w:pPr>
              <w:rPr>
                <w:rFonts w:eastAsia="Times New Roman"/>
                <w:color w:val="000000"/>
              </w:rPr>
            </w:pPr>
            <w:r>
              <w:rPr>
                <w:rFonts w:eastAsia="Times New Roman"/>
                <w:color w:val="000000"/>
              </w:rPr>
              <w:t>Deputy Caldicott Guardian</w:t>
            </w:r>
          </w:p>
        </w:tc>
        <w:tc>
          <w:tcPr>
            <w:tcW w:w="4525" w:type="dxa"/>
            <w:shd w:val="clear" w:color="auto" w:fill="auto"/>
            <w:vAlign w:val="center"/>
          </w:tcPr>
          <w:p w14:paraId="4CC1245D" w14:textId="77777777" w:rsidR="00417F0D" w:rsidRDefault="00417F0D" w:rsidP="00704602">
            <w:pPr>
              <w:rPr>
                <w:rFonts w:eastAsia="Times New Roman"/>
                <w:color w:val="000000"/>
              </w:rPr>
            </w:pPr>
            <w:r>
              <w:rPr>
                <w:rFonts w:eastAsia="Times New Roman"/>
                <w:color w:val="000000"/>
              </w:rPr>
              <w:t>Deputy Director of Nursing &amp; Quality</w:t>
            </w:r>
          </w:p>
        </w:tc>
      </w:tr>
      <w:tr w:rsidR="00417F0D" w:rsidRPr="0013291F" w14:paraId="13FFFB78" w14:textId="77777777" w:rsidTr="00704602">
        <w:trPr>
          <w:trHeight w:val="281"/>
          <w:jc w:val="center"/>
        </w:trPr>
        <w:tc>
          <w:tcPr>
            <w:tcW w:w="3227" w:type="dxa"/>
            <w:tcBorders>
              <w:top w:val="single" w:sz="6" w:space="0" w:color="808080"/>
              <w:bottom w:val="single" w:sz="6" w:space="0" w:color="808080"/>
            </w:tcBorders>
            <w:shd w:val="clear" w:color="auto" w:fill="auto"/>
            <w:vAlign w:val="center"/>
          </w:tcPr>
          <w:p w14:paraId="24B2B784" w14:textId="77777777" w:rsidR="00417F0D" w:rsidRDefault="00417F0D" w:rsidP="00704602">
            <w:pPr>
              <w:rPr>
                <w:rFonts w:eastAsia="Times New Roman"/>
                <w:color w:val="000000"/>
              </w:rPr>
            </w:pPr>
            <w:r>
              <w:rPr>
                <w:rFonts w:eastAsia="Times New Roman"/>
                <w:color w:val="000000"/>
              </w:rPr>
              <w:t>Corporate Support</w:t>
            </w:r>
          </w:p>
        </w:tc>
        <w:tc>
          <w:tcPr>
            <w:tcW w:w="4525" w:type="dxa"/>
            <w:shd w:val="clear" w:color="auto" w:fill="auto"/>
            <w:vAlign w:val="center"/>
          </w:tcPr>
          <w:p w14:paraId="7736FFCB" w14:textId="77777777" w:rsidR="00417F0D" w:rsidRPr="0013291F" w:rsidRDefault="00417F0D" w:rsidP="00704602">
            <w:pPr>
              <w:rPr>
                <w:rFonts w:eastAsia="Times New Roman"/>
                <w:color w:val="000000"/>
              </w:rPr>
            </w:pPr>
            <w:r>
              <w:rPr>
                <w:rFonts w:eastAsia="Times New Roman"/>
                <w:color w:val="000000"/>
              </w:rPr>
              <w:t>Business Manager</w:t>
            </w:r>
          </w:p>
        </w:tc>
      </w:tr>
    </w:tbl>
    <w:p w14:paraId="5E5EF3A6" w14:textId="77777777" w:rsidR="00417F0D" w:rsidRPr="0013291F" w:rsidRDefault="00417F0D" w:rsidP="00417F0D">
      <w:pPr>
        <w:rPr>
          <w:rFonts w:eastAsia="Times New Roman"/>
          <w:color w:val="000000"/>
          <w:sz w:val="24"/>
          <w:szCs w:val="24"/>
        </w:rPr>
      </w:pPr>
    </w:p>
    <w:p w14:paraId="7BB604F6" w14:textId="77777777" w:rsidR="00417F0D" w:rsidRDefault="00417F0D" w:rsidP="00417F0D">
      <w:pPr>
        <w:ind w:left="567"/>
        <w:rPr>
          <w:rFonts w:eastAsia="Times New Roman"/>
          <w:color w:val="000000"/>
        </w:rPr>
      </w:pPr>
      <w:r w:rsidRPr="0013291F">
        <w:rPr>
          <w:rFonts w:eastAsia="Times New Roman"/>
          <w:color w:val="000000"/>
        </w:rPr>
        <w:t>Where a member is unable to attend, a deputy or nominated representative should attend in their place</w:t>
      </w:r>
      <w:r>
        <w:rPr>
          <w:rFonts w:eastAsia="Times New Roman"/>
          <w:color w:val="000000"/>
        </w:rPr>
        <w:t>.</w:t>
      </w:r>
    </w:p>
    <w:p w14:paraId="10E95385" w14:textId="77777777" w:rsidR="00417F0D" w:rsidRPr="0013291F" w:rsidRDefault="00417F0D" w:rsidP="00417F0D">
      <w:pPr>
        <w:rPr>
          <w:rFonts w:eastAsia="Times New Roman"/>
          <w:color w:val="000000"/>
        </w:rPr>
      </w:pPr>
    </w:p>
    <w:p w14:paraId="6235DC6C" w14:textId="77777777" w:rsidR="00417F0D" w:rsidRDefault="00417F0D" w:rsidP="00417F0D"/>
    <w:p w14:paraId="47560389" w14:textId="77777777" w:rsidR="00417F0D" w:rsidRDefault="00417F0D" w:rsidP="00417F0D">
      <w:pPr>
        <w:pStyle w:val="ListParagraph"/>
        <w:widowControl/>
        <w:numPr>
          <w:ilvl w:val="0"/>
          <w:numId w:val="14"/>
        </w:numPr>
        <w:autoSpaceDE/>
        <w:autoSpaceDN/>
        <w:ind w:left="567" w:hanging="567"/>
        <w:contextualSpacing/>
        <w:rPr>
          <w:b/>
        </w:rPr>
      </w:pPr>
      <w:r>
        <w:rPr>
          <w:b/>
        </w:rPr>
        <w:t xml:space="preserve">Quoracy </w:t>
      </w:r>
    </w:p>
    <w:p w14:paraId="49D2729D" w14:textId="77777777" w:rsidR="00417F0D" w:rsidRDefault="00417F0D" w:rsidP="00417F0D">
      <w:pPr>
        <w:pStyle w:val="ListParagraph"/>
        <w:ind w:left="567"/>
        <w:rPr>
          <w:b/>
        </w:rPr>
      </w:pPr>
    </w:p>
    <w:p w14:paraId="2983D4B1" w14:textId="77777777" w:rsidR="00417F0D" w:rsidRDefault="00417F0D" w:rsidP="00417F0D">
      <w:pPr>
        <w:jc w:val="both"/>
        <w:rPr>
          <w:rFonts w:eastAsia="Times New Roman"/>
          <w:color w:val="000000"/>
        </w:rPr>
      </w:pPr>
      <w:r w:rsidRPr="0013291F">
        <w:rPr>
          <w:rFonts w:eastAsia="Times New Roman"/>
          <w:color w:val="000000"/>
        </w:rPr>
        <w:t>The steering group shall be quorate so long as the Information</w:t>
      </w:r>
      <w:r>
        <w:rPr>
          <w:rFonts w:eastAsia="Times New Roman"/>
          <w:color w:val="000000"/>
        </w:rPr>
        <w:t xml:space="preserve"> Governance</w:t>
      </w:r>
      <w:r w:rsidRPr="0013291F">
        <w:rPr>
          <w:rFonts w:eastAsia="Times New Roman"/>
          <w:color w:val="000000"/>
        </w:rPr>
        <w:t xml:space="preserve"> </w:t>
      </w:r>
      <w:r>
        <w:rPr>
          <w:rFonts w:eastAsia="Times New Roman"/>
          <w:color w:val="000000"/>
        </w:rPr>
        <w:t xml:space="preserve">Delivery Manager </w:t>
      </w:r>
      <w:r w:rsidRPr="0013291F">
        <w:rPr>
          <w:rFonts w:eastAsia="Times New Roman"/>
          <w:color w:val="000000"/>
        </w:rPr>
        <w:t xml:space="preserve">and the </w:t>
      </w:r>
      <w:r>
        <w:rPr>
          <w:rFonts w:eastAsia="Times New Roman"/>
          <w:color w:val="000000"/>
        </w:rPr>
        <w:t>Chair</w:t>
      </w:r>
      <w:r w:rsidRPr="0013291F">
        <w:rPr>
          <w:rFonts w:eastAsia="Times New Roman"/>
          <w:color w:val="000000"/>
        </w:rPr>
        <w:t xml:space="preserve"> (or their designated representatives) are present.</w:t>
      </w:r>
    </w:p>
    <w:p w14:paraId="4183541B" w14:textId="77777777" w:rsidR="00417F0D" w:rsidRPr="0013291F" w:rsidRDefault="00417F0D" w:rsidP="00417F0D">
      <w:pPr>
        <w:jc w:val="both"/>
        <w:rPr>
          <w:rFonts w:eastAsia="Times New Roman"/>
          <w:color w:val="000000"/>
        </w:rPr>
      </w:pPr>
    </w:p>
    <w:p w14:paraId="663E666C" w14:textId="77777777" w:rsidR="00417F0D" w:rsidRDefault="00417F0D" w:rsidP="00417F0D"/>
    <w:p w14:paraId="02EC3C8B" w14:textId="77777777" w:rsidR="00417F0D" w:rsidRPr="00BB70E6" w:rsidRDefault="00417F0D" w:rsidP="00417F0D">
      <w:pPr>
        <w:pStyle w:val="ListParagraph"/>
        <w:widowControl/>
        <w:numPr>
          <w:ilvl w:val="0"/>
          <w:numId w:val="14"/>
        </w:numPr>
        <w:autoSpaceDE/>
        <w:autoSpaceDN/>
        <w:ind w:left="567" w:hanging="567"/>
        <w:contextualSpacing/>
        <w:rPr>
          <w:b/>
        </w:rPr>
      </w:pPr>
      <w:r>
        <w:rPr>
          <w:b/>
        </w:rPr>
        <w:t xml:space="preserve">Frequency of Meetings </w:t>
      </w:r>
    </w:p>
    <w:p w14:paraId="3BDB44E9" w14:textId="77777777" w:rsidR="00417F0D" w:rsidRDefault="00417F0D" w:rsidP="00417F0D">
      <w:pPr>
        <w:ind w:left="567"/>
        <w:rPr>
          <w:b/>
        </w:rPr>
      </w:pPr>
    </w:p>
    <w:p w14:paraId="65EF8320" w14:textId="77777777" w:rsidR="00417F0D" w:rsidRDefault="00417F0D" w:rsidP="00417F0D">
      <w:pPr>
        <w:rPr>
          <w:rFonts w:eastAsia="Times New Roman"/>
          <w:color w:val="000000"/>
        </w:rPr>
      </w:pPr>
      <w:r w:rsidRPr="0013291F">
        <w:rPr>
          <w:rFonts w:eastAsia="Times New Roman"/>
          <w:color w:val="000000"/>
        </w:rPr>
        <w:t xml:space="preserve">The </w:t>
      </w:r>
      <w:r>
        <w:rPr>
          <w:rFonts w:eastAsia="Times New Roman"/>
          <w:color w:val="000000"/>
        </w:rPr>
        <w:t>IGSG</w:t>
      </w:r>
      <w:r w:rsidRPr="0013291F">
        <w:rPr>
          <w:rFonts w:eastAsia="Times New Roman"/>
          <w:color w:val="000000"/>
        </w:rPr>
        <w:t xml:space="preserve"> will meet monthly and synchronise with the </w:t>
      </w:r>
      <w:r>
        <w:rPr>
          <w:rFonts w:eastAsia="Times New Roman"/>
          <w:color w:val="000000"/>
        </w:rPr>
        <w:t>IA&amp;G committee</w:t>
      </w:r>
      <w:r w:rsidRPr="0013291F">
        <w:rPr>
          <w:rFonts w:eastAsia="Times New Roman"/>
          <w:color w:val="000000"/>
        </w:rPr>
        <w:t>.</w:t>
      </w:r>
    </w:p>
    <w:p w14:paraId="3086435C" w14:textId="77777777" w:rsidR="00417F0D" w:rsidRPr="0013291F" w:rsidRDefault="00417F0D" w:rsidP="00417F0D">
      <w:pPr>
        <w:rPr>
          <w:rFonts w:eastAsia="Times New Roman"/>
          <w:color w:val="000000"/>
        </w:rPr>
      </w:pPr>
    </w:p>
    <w:p w14:paraId="29D2E702" w14:textId="77777777" w:rsidR="00417F0D" w:rsidRPr="00BB70E6" w:rsidRDefault="00417F0D" w:rsidP="00417F0D">
      <w:pPr>
        <w:pStyle w:val="ListParagraph"/>
        <w:ind w:left="1443"/>
      </w:pPr>
    </w:p>
    <w:p w14:paraId="1AF4EF40" w14:textId="77777777" w:rsidR="00417F0D" w:rsidRPr="00BB70E6" w:rsidRDefault="00417F0D" w:rsidP="00417F0D">
      <w:pPr>
        <w:pStyle w:val="ListParagraph"/>
        <w:widowControl/>
        <w:numPr>
          <w:ilvl w:val="0"/>
          <w:numId w:val="14"/>
        </w:numPr>
        <w:autoSpaceDE/>
        <w:autoSpaceDN/>
        <w:spacing w:after="200" w:line="276" w:lineRule="auto"/>
        <w:ind w:left="567" w:hanging="567"/>
        <w:contextualSpacing/>
        <w:rPr>
          <w:b/>
        </w:rPr>
      </w:pPr>
      <w:r w:rsidRPr="00BB70E6">
        <w:rPr>
          <w:b/>
        </w:rPr>
        <w:t>Administration of Meeting</w:t>
      </w:r>
    </w:p>
    <w:p w14:paraId="418B3494" w14:textId="77777777" w:rsidR="00417F0D" w:rsidRDefault="00417F0D" w:rsidP="00417F0D">
      <w:pPr>
        <w:pStyle w:val="ListParagraph"/>
        <w:tabs>
          <w:tab w:val="left" w:pos="567"/>
        </w:tabs>
        <w:rPr>
          <w:b/>
        </w:rPr>
      </w:pPr>
    </w:p>
    <w:p w14:paraId="146CF2CD" w14:textId="77777777" w:rsidR="00417F0D" w:rsidRPr="00D60C36" w:rsidRDefault="00417F0D" w:rsidP="00417F0D">
      <w:pPr>
        <w:pStyle w:val="ListParagraph"/>
        <w:widowControl/>
        <w:numPr>
          <w:ilvl w:val="0"/>
          <w:numId w:val="17"/>
        </w:numPr>
        <w:autoSpaceDE/>
        <w:autoSpaceDN/>
        <w:contextualSpacing/>
        <w:rPr>
          <w:rFonts w:eastAsia="Times New Roman"/>
          <w:color w:val="000000"/>
        </w:rPr>
      </w:pPr>
      <w:r w:rsidRPr="00D60C36">
        <w:rPr>
          <w:rFonts w:eastAsia="Times New Roman"/>
          <w:color w:val="000000"/>
        </w:rPr>
        <w:t xml:space="preserve">the agenda will be managed by </w:t>
      </w:r>
      <w:r>
        <w:rPr>
          <w:rFonts w:eastAsia="Times New Roman"/>
          <w:color w:val="000000"/>
        </w:rPr>
        <w:t>the Business Manager a</w:t>
      </w:r>
      <w:r w:rsidRPr="00D60C36">
        <w:rPr>
          <w:rFonts w:eastAsia="Times New Roman"/>
          <w:color w:val="000000"/>
        </w:rPr>
        <w:t>nd circulated to members at least 3 working days prior to the meeting along with discussion papers;</w:t>
      </w:r>
    </w:p>
    <w:p w14:paraId="32AB5E91" w14:textId="77777777" w:rsidR="00417F0D" w:rsidRPr="00D60C36" w:rsidRDefault="00417F0D" w:rsidP="00417F0D">
      <w:pPr>
        <w:pStyle w:val="ListParagraph"/>
        <w:widowControl/>
        <w:numPr>
          <w:ilvl w:val="0"/>
          <w:numId w:val="17"/>
        </w:numPr>
        <w:autoSpaceDE/>
        <w:autoSpaceDN/>
        <w:contextualSpacing/>
        <w:rPr>
          <w:rFonts w:eastAsia="Times New Roman"/>
          <w:color w:val="000000"/>
        </w:rPr>
      </w:pPr>
      <w:r w:rsidRPr="00D60C36">
        <w:rPr>
          <w:rFonts w:eastAsia="Times New Roman"/>
          <w:color w:val="000000"/>
        </w:rPr>
        <w:t>agreed actions will be documented and circulated to all members within 7 working days of the meeting;</w:t>
      </w:r>
    </w:p>
    <w:p w14:paraId="7357AE13" w14:textId="77777777" w:rsidR="00417F0D" w:rsidRDefault="00417F0D" w:rsidP="00417F0D">
      <w:pPr>
        <w:pStyle w:val="ListParagraph"/>
        <w:widowControl/>
        <w:numPr>
          <w:ilvl w:val="0"/>
          <w:numId w:val="17"/>
        </w:numPr>
        <w:autoSpaceDE/>
        <w:autoSpaceDN/>
        <w:contextualSpacing/>
        <w:rPr>
          <w:rFonts w:eastAsia="Times New Roman"/>
          <w:color w:val="000000"/>
        </w:rPr>
      </w:pPr>
      <w:r w:rsidRPr="00D60C36">
        <w:rPr>
          <w:rFonts w:eastAsia="Times New Roman"/>
          <w:color w:val="000000"/>
        </w:rPr>
        <w:t>electronic copies of all action notes will be maintained on the corporate intranet</w:t>
      </w:r>
      <w:r>
        <w:rPr>
          <w:rFonts w:eastAsia="Times New Roman"/>
          <w:color w:val="000000"/>
        </w:rPr>
        <w:t>;</w:t>
      </w:r>
    </w:p>
    <w:p w14:paraId="05BE0119" w14:textId="77777777" w:rsidR="00417F0D" w:rsidRPr="00C22013" w:rsidRDefault="00417F0D" w:rsidP="00417F0D">
      <w:pPr>
        <w:pStyle w:val="BodyText"/>
        <w:widowControl/>
        <w:numPr>
          <w:ilvl w:val="0"/>
          <w:numId w:val="17"/>
        </w:numPr>
        <w:autoSpaceDE/>
        <w:autoSpaceDN/>
      </w:pPr>
      <w:r w:rsidRPr="00C22013">
        <w:t xml:space="preserve">Action notes will be kept of the proceedings and submitted to the </w:t>
      </w:r>
      <w:r>
        <w:t>Quality Group</w:t>
      </w:r>
      <w:r w:rsidRPr="00C22013">
        <w:t xml:space="preserve"> </w:t>
      </w:r>
    </w:p>
    <w:p w14:paraId="653CC8AA" w14:textId="77777777" w:rsidR="00417F0D" w:rsidRDefault="00417F0D" w:rsidP="00417F0D">
      <w:pPr>
        <w:tabs>
          <w:tab w:val="left" w:pos="567"/>
        </w:tabs>
      </w:pPr>
    </w:p>
    <w:p w14:paraId="67EAFE84" w14:textId="77777777" w:rsidR="00417F0D" w:rsidRDefault="00417F0D" w:rsidP="00417F0D">
      <w:pPr>
        <w:tabs>
          <w:tab w:val="left" w:pos="567"/>
        </w:tabs>
      </w:pPr>
    </w:p>
    <w:p w14:paraId="3D330936" w14:textId="77777777" w:rsidR="00417F0D" w:rsidRDefault="00417F0D" w:rsidP="00417F0D">
      <w:pPr>
        <w:pStyle w:val="ListParagraph"/>
        <w:widowControl/>
        <w:numPr>
          <w:ilvl w:val="0"/>
          <w:numId w:val="14"/>
        </w:numPr>
        <w:autoSpaceDE/>
        <w:autoSpaceDN/>
        <w:spacing w:line="276" w:lineRule="auto"/>
        <w:ind w:left="567" w:hanging="567"/>
        <w:contextualSpacing/>
        <w:rPr>
          <w:b/>
        </w:rPr>
      </w:pPr>
      <w:r>
        <w:rPr>
          <w:b/>
        </w:rPr>
        <w:t xml:space="preserve">Review of </w:t>
      </w:r>
      <w:proofErr w:type="spellStart"/>
      <w:r>
        <w:rPr>
          <w:b/>
        </w:rPr>
        <w:t>ToRs</w:t>
      </w:r>
      <w:proofErr w:type="spellEnd"/>
      <w:r>
        <w:rPr>
          <w:b/>
        </w:rPr>
        <w:t xml:space="preserve"> </w:t>
      </w:r>
    </w:p>
    <w:p w14:paraId="69F52EBD" w14:textId="77777777" w:rsidR="00417F0D" w:rsidRDefault="00417F0D" w:rsidP="00417F0D">
      <w:pPr>
        <w:rPr>
          <w:b/>
        </w:rPr>
      </w:pPr>
    </w:p>
    <w:p w14:paraId="7E0EE57E" w14:textId="77777777" w:rsidR="00417F0D" w:rsidRPr="00103E84" w:rsidRDefault="00417F0D" w:rsidP="00417F0D">
      <w:pPr>
        <w:pStyle w:val="ListParagraph"/>
        <w:widowControl/>
        <w:numPr>
          <w:ilvl w:val="1"/>
          <w:numId w:val="14"/>
        </w:numPr>
        <w:autoSpaceDE/>
        <w:autoSpaceDN/>
        <w:spacing w:line="276" w:lineRule="auto"/>
        <w:contextualSpacing/>
      </w:pPr>
      <w:r>
        <w:t>The Terms of Reference for this group will be reviewed annually and submitted to the IA&amp;G committee for approval.</w:t>
      </w:r>
    </w:p>
    <w:p w14:paraId="1C871500" w14:textId="77777777" w:rsidR="00417F0D" w:rsidRDefault="00417F0D" w:rsidP="00417F0D">
      <w:pPr>
        <w:rPr>
          <w:b/>
        </w:rPr>
      </w:pPr>
    </w:p>
    <w:p w14:paraId="053D6F27" w14:textId="77777777" w:rsidR="00417F0D" w:rsidRDefault="00417F0D" w:rsidP="00417F0D">
      <w:pPr>
        <w:rPr>
          <w:b/>
        </w:rPr>
      </w:pPr>
    </w:p>
    <w:p w14:paraId="20DDEFF4" w14:textId="77777777" w:rsidR="00417F0D" w:rsidRPr="00103E84" w:rsidRDefault="00417F0D" w:rsidP="00417F0D">
      <w:pPr>
        <w:rPr>
          <w:b/>
        </w:rPr>
      </w:pPr>
      <w:r>
        <w:rPr>
          <w:b/>
        </w:rPr>
        <w:t>For review 31 January 2022</w:t>
      </w:r>
    </w:p>
    <w:p w14:paraId="1B220F92" w14:textId="77777777" w:rsidR="00B25418" w:rsidRDefault="00B25418">
      <w:pPr>
        <w:spacing w:line="276" w:lineRule="auto"/>
        <w:sectPr w:rsidR="00B25418">
          <w:pgSz w:w="11910" w:h="16850"/>
          <w:pgMar w:top="1360" w:right="440" w:bottom="920" w:left="660" w:header="0" w:footer="722" w:gutter="0"/>
          <w:cols w:space="720"/>
        </w:sectPr>
      </w:pPr>
    </w:p>
    <w:p w14:paraId="04BC18AD" w14:textId="77777777" w:rsidR="00B25418" w:rsidRDefault="002B5E7C">
      <w:pPr>
        <w:pStyle w:val="Heading2"/>
        <w:spacing w:before="74"/>
        <w:ind w:left="0" w:right="1353"/>
        <w:jc w:val="right"/>
      </w:pPr>
      <w:r>
        <w:lastRenderedPageBreak/>
        <w:t>Annex F</w:t>
      </w:r>
    </w:p>
    <w:p w14:paraId="3F0B6702" w14:textId="77777777" w:rsidR="00B25418" w:rsidRDefault="002B5E7C">
      <w:pPr>
        <w:pStyle w:val="BodyText"/>
        <w:spacing w:before="7"/>
        <w:rPr>
          <w:b/>
          <w:sz w:val="25"/>
        </w:rPr>
      </w:pPr>
      <w:r>
        <w:rPr>
          <w:noProof/>
        </w:rPr>
        <w:drawing>
          <wp:anchor distT="0" distB="0" distL="0" distR="0" simplePos="0" relativeHeight="7" behindDoc="0" locked="0" layoutInCell="1" allowOverlap="1" wp14:anchorId="02F8E801" wp14:editId="21E932A0">
            <wp:simplePos x="0" y="0"/>
            <wp:positionH relativeFrom="page">
              <wp:posOffset>4467225</wp:posOffset>
            </wp:positionH>
            <wp:positionV relativeFrom="paragraph">
              <wp:posOffset>212103</wp:posOffset>
            </wp:positionV>
            <wp:extent cx="1943045" cy="510063"/>
            <wp:effectExtent l="0" t="0" r="0" b="0"/>
            <wp:wrapTopAndBottom/>
            <wp:docPr id="5" name="image1.png" descr="C:\Documents and Settings\helen.sanderson\Local Settings\Temporary Internet Files\Content.Outlook\6UXB7KOT\N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943045" cy="510063"/>
                    </a:xfrm>
                    <a:prstGeom prst="rect">
                      <a:avLst/>
                    </a:prstGeom>
                  </pic:spPr>
                </pic:pic>
              </a:graphicData>
            </a:graphic>
          </wp:anchor>
        </w:drawing>
      </w:r>
    </w:p>
    <w:p w14:paraId="337BA07A" w14:textId="77777777" w:rsidR="00B25418" w:rsidRDefault="00B25418">
      <w:pPr>
        <w:pStyle w:val="BodyText"/>
        <w:rPr>
          <w:b/>
          <w:sz w:val="24"/>
        </w:rPr>
      </w:pPr>
    </w:p>
    <w:p w14:paraId="28C83F9D" w14:textId="77777777" w:rsidR="00B25418" w:rsidRDefault="00B25418">
      <w:pPr>
        <w:pStyle w:val="BodyText"/>
        <w:rPr>
          <w:b/>
          <w:sz w:val="24"/>
        </w:rPr>
      </w:pPr>
    </w:p>
    <w:p w14:paraId="253D34F7" w14:textId="77777777" w:rsidR="00B25418" w:rsidRDefault="00B25418">
      <w:pPr>
        <w:pStyle w:val="BodyText"/>
        <w:rPr>
          <w:b/>
          <w:sz w:val="25"/>
        </w:rPr>
      </w:pPr>
    </w:p>
    <w:p w14:paraId="3825B3C9" w14:textId="77777777" w:rsidR="00B25418" w:rsidRDefault="002B5E7C">
      <w:pPr>
        <w:ind w:left="2027" w:right="2246"/>
        <w:jc w:val="center"/>
        <w:rPr>
          <w:b/>
        </w:rPr>
      </w:pPr>
      <w:r>
        <w:rPr>
          <w:b/>
        </w:rPr>
        <w:t>Data Protection by Design Audit</w:t>
      </w:r>
    </w:p>
    <w:p w14:paraId="196EE782" w14:textId="77777777" w:rsidR="00B25418" w:rsidRDefault="00B25418">
      <w:pPr>
        <w:pStyle w:val="BodyText"/>
        <w:spacing w:before="6"/>
        <w:rPr>
          <w:b/>
          <w:sz w:val="24"/>
        </w:rPr>
      </w:pPr>
    </w:p>
    <w:p w14:paraId="4EB436A0" w14:textId="77777777" w:rsidR="00B25418" w:rsidRDefault="002B5E7C">
      <w:pPr>
        <w:pStyle w:val="ListParagraph"/>
        <w:numPr>
          <w:ilvl w:val="0"/>
          <w:numId w:val="1"/>
        </w:numPr>
        <w:tabs>
          <w:tab w:val="left" w:pos="1137"/>
          <w:tab w:val="left" w:pos="1139"/>
        </w:tabs>
        <w:spacing w:before="1"/>
        <w:ind w:right="1402"/>
      </w:pPr>
      <w:r>
        <w:t>The GDPR requires you to put in place appropriate technical and organisational measures to implement the data protection principles and safeguard individual rights. This is ‘data protection by design and by</w:t>
      </w:r>
      <w:r>
        <w:rPr>
          <w:spacing w:val="-10"/>
        </w:rPr>
        <w:t xml:space="preserve"> </w:t>
      </w:r>
      <w:r>
        <w:t>default’.</w:t>
      </w:r>
    </w:p>
    <w:p w14:paraId="72A06E24" w14:textId="77777777" w:rsidR="00B25418" w:rsidRDefault="002B5E7C">
      <w:pPr>
        <w:pStyle w:val="ListParagraph"/>
        <w:numPr>
          <w:ilvl w:val="0"/>
          <w:numId w:val="1"/>
        </w:numPr>
        <w:tabs>
          <w:tab w:val="left" w:pos="1137"/>
          <w:tab w:val="left" w:pos="1139"/>
        </w:tabs>
        <w:ind w:right="1498"/>
      </w:pPr>
      <w:r>
        <w:t>In essence, this means you have to integrate or ‘bake in’ data protection into your processing activities and business practices, from the design stage right through the lifecycle.</w:t>
      </w:r>
    </w:p>
    <w:p w14:paraId="0FAE4900" w14:textId="77777777" w:rsidR="00B25418" w:rsidRDefault="002B5E7C">
      <w:pPr>
        <w:pStyle w:val="ListParagraph"/>
        <w:numPr>
          <w:ilvl w:val="0"/>
          <w:numId w:val="1"/>
        </w:numPr>
        <w:tabs>
          <w:tab w:val="left" w:pos="1137"/>
          <w:tab w:val="left" w:pos="1139"/>
        </w:tabs>
        <w:spacing w:before="1"/>
        <w:ind w:right="1446"/>
      </w:pPr>
      <w:r>
        <w:t>This concept is not new. Previously known as ‘privacy by design’, it has always been part of data protection law. The key change with the GDPR is that it is now a legal requirement.</w:t>
      </w:r>
    </w:p>
    <w:p w14:paraId="2C334A76" w14:textId="77777777" w:rsidR="00B25418" w:rsidRDefault="002B5E7C">
      <w:pPr>
        <w:pStyle w:val="ListParagraph"/>
        <w:numPr>
          <w:ilvl w:val="0"/>
          <w:numId w:val="1"/>
        </w:numPr>
        <w:tabs>
          <w:tab w:val="left" w:pos="1137"/>
          <w:tab w:val="left" w:pos="1139"/>
        </w:tabs>
        <w:ind w:right="1386"/>
      </w:pPr>
      <w:r>
        <w:t>Data protection by design is about considering data protection and privacy issues upfront in everything you do. It can help you ensure that you comply with the GDPR’s fundamental principles and requirements, and forms part of the focus on accountability.</w:t>
      </w:r>
    </w:p>
    <w:p w14:paraId="46BC52F4" w14:textId="77777777" w:rsidR="00B25418" w:rsidRDefault="00B25418">
      <w:pPr>
        <w:pStyle w:val="BodyText"/>
        <w:spacing w:before="3"/>
        <w:rPr>
          <w:sz w:val="24"/>
        </w:rPr>
      </w:pPr>
    </w:p>
    <w:p w14:paraId="41C73C6C" w14:textId="77777777" w:rsidR="00B25418" w:rsidRDefault="002B5E7C">
      <w:pPr>
        <w:pStyle w:val="BodyText"/>
        <w:ind w:left="1138"/>
      </w:pPr>
      <w:r>
        <w:t>Audit Checklist</w:t>
      </w:r>
    </w:p>
    <w:p w14:paraId="1365D6A6" w14:textId="77777777" w:rsidR="00B25418" w:rsidRDefault="00B25418">
      <w:pPr>
        <w:pStyle w:val="BodyText"/>
        <w:spacing w:before="5"/>
        <w:rPr>
          <w:sz w:val="24"/>
        </w:rPr>
      </w:pPr>
    </w:p>
    <w:p w14:paraId="44E868DC" w14:textId="77777777" w:rsidR="00B25418" w:rsidRDefault="002B5E7C">
      <w:pPr>
        <w:pStyle w:val="ListParagraph"/>
        <w:numPr>
          <w:ilvl w:val="1"/>
          <w:numId w:val="1"/>
        </w:numPr>
        <w:tabs>
          <w:tab w:val="left" w:pos="1417"/>
        </w:tabs>
        <w:spacing w:line="242" w:lineRule="auto"/>
        <w:ind w:right="1680" w:firstLine="0"/>
      </w:pPr>
      <w:r>
        <w:rPr>
          <w:spacing w:val="3"/>
        </w:rPr>
        <w:t xml:space="preserve">We </w:t>
      </w:r>
      <w:r>
        <w:t>consider data protection issues as part of the design and implementation</w:t>
      </w:r>
      <w:r>
        <w:rPr>
          <w:spacing w:val="-23"/>
        </w:rPr>
        <w:t xml:space="preserve"> </w:t>
      </w:r>
      <w:r>
        <w:t>of systems, services, products and business</w:t>
      </w:r>
      <w:r>
        <w:rPr>
          <w:spacing w:val="-4"/>
        </w:rPr>
        <w:t xml:space="preserve"> </w:t>
      </w:r>
      <w:r>
        <w:t>practices.</w:t>
      </w:r>
    </w:p>
    <w:p w14:paraId="230B8F7F" w14:textId="77777777" w:rsidR="00B25418" w:rsidRDefault="00B25418">
      <w:pPr>
        <w:pStyle w:val="BodyText"/>
        <w:spacing w:before="2"/>
        <w:rPr>
          <w:sz w:val="24"/>
        </w:rPr>
      </w:pPr>
    </w:p>
    <w:p w14:paraId="0D8CD13C" w14:textId="77777777" w:rsidR="00B25418" w:rsidRDefault="002B5E7C">
      <w:pPr>
        <w:pStyle w:val="ListParagraph"/>
        <w:numPr>
          <w:ilvl w:val="1"/>
          <w:numId w:val="1"/>
        </w:numPr>
        <w:tabs>
          <w:tab w:val="left" w:pos="1417"/>
        </w:tabs>
        <w:spacing w:line="242" w:lineRule="auto"/>
        <w:ind w:right="1606" w:firstLine="0"/>
      </w:pPr>
      <w:r>
        <w:rPr>
          <w:spacing w:val="3"/>
        </w:rPr>
        <w:t xml:space="preserve">We </w:t>
      </w:r>
      <w:r>
        <w:t>make data protection an essential component of the core functionality of</w:t>
      </w:r>
      <w:r>
        <w:rPr>
          <w:spacing w:val="-29"/>
        </w:rPr>
        <w:t xml:space="preserve"> </w:t>
      </w:r>
      <w:r>
        <w:t>our processing systems and</w:t>
      </w:r>
      <w:r>
        <w:rPr>
          <w:spacing w:val="-3"/>
        </w:rPr>
        <w:t xml:space="preserve"> </w:t>
      </w:r>
      <w:r>
        <w:t>services.</w:t>
      </w:r>
    </w:p>
    <w:p w14:paraId="6E4392F5" w14:textId="77777777" w:rsidR="00B25418" w:rsidRDefault="00B25418">
      <w:pPr>
        <w:pStyle w:val="BodyText"/>
        <w:spacing w:before="2"/>
        <w:rPr>
          <w:sz w:val="24"/>
        </w:rPr>
      </w:pPr>
    </w:p>
    <w:p w14:paraId="3169A8A2" w14:textId="77777777" w:rsidR="00B25418" w:rsidRDefault="002B5E7C">
      <w:pPr>
        <w:pStyle w:val="ListParagraph"/>
        <w:numPr>
          <w:ilvl w:val="1"/>
          <w:numId w:val="1"/>
        </w:numPr>
        <w:tabs>
          <w:tab w:val="left" w:pos="1417"/>
        </w:tabs>
        <w:spacing w:before="1" w:line="242" w:lineRule="auto"/>
        <w:ind w:right="1460" w:firstLine="0"/>
      </w:pPr>
      <w:r>
        <w:rPr>
          <w:spacing w:val="3"/>
        </w:rPr>
        <w:t xml:space="preserve">We </w:t>
      </w:r>
      <w:r>
        <w:t xml:space="preserve">anticipate risks and privacy-invasive events before they </w:t>
      </w:r>
      <w:proofErr w:type="gramStart"/>
      <w:r>
        <w:t>occur, and</w:t>
      </w:r>
      <w:proofErr w:type="gramEnd"/>
      <w:r>
        <w:t xml:space="preserve"> take</w:t>
      </w:r>
      <w:r>
        <w:rPr>
          <w:spacing w:val="-31"/>
        </w:rPr>
        <w:t xml:space="preserve"> </w:t>
      </w:r>
      <w:r>
        <w:t>steps to prevent harm to</w:t>
      </w:r>
      <w:r>
        <w:rPr>
          <w:spacing w:val="-2"/>
        </w:rPr>
        <w:t xml:space="preserve"> </w:t>
      </w:r>
      <w:r>
        <w:t>individuals.</w:t>
      </w:r>
    </w:p>
    <w:p w14:paraId="3D770A6C" w14:textId="77777777" w:rsidR="00B25418" w:rsidRDefault="00B25418">
      <w:pPr>
        <w:pStyle w:val="BodyText"/>
        <w:spacing w:before="2"/>
        <w:rPr>
          <w:sz w:val="24"/>
        </w:rPr>
      </w:pPr>
    </w:p>
    <w:p w14:paraId="1AD79439" w14:textId="77777777" w:rsidR="00B25418" w:rsidRDefault="002B5E7C">
      <w:pPr>
        <w:pStyle w:val="ListParagraph"/>
        <w:numPr>
          <w:ilvl w:val="1"/>
          <w:numId w:val="1"/>
        </w:numPr>
        <w:tabs>
          <w:tab w:val="left" w:pos="1417"/>
        </w:tabs>
        <w:spacing w:line="242" w:lineRule="auto"/>
        <w:ind w:right="1498" w:firstLine="0"/>
      </w:pPr>
      <w:r>
        <w:rPr>
          <w:spacing w:val="3"/>
        </w:rPr>
        <w:t xml:space="preserve">We </w:t>
      </w:r>
      <w:r>
        <w:t>only process the personal data that we need for our purposes(s), and that</w:t>
      </w:r>
      <w:r>
        <w:rPr>
          <w:spacing w:val="-26"/>
        </w:rPr>
        <w:t xml:space="preserve"> </w:t>
      </w:r>
      <w:r>
        <w:t>we only use the data for those</w:t>
      </w:r>
      <w:r>
        <w:rPr>
          <w:spacing w:val="-6"/>
        </w:rPr>
        <w:t xml:space="preserve"> </w:t>
      </w:r>
      <w:r>
        <w:t>purposes.</w:t>
      </w:r>
    </w:p>
    <w:p w14:paraId="5B5E1104" w14:textId="77777777" w:rsidR="00B25418" w:rsidRDefault="00B25418">
      <w:pPr>
        <w:pStyle w:val="BodyText"/>
        <w:spacing w:before="2"/>
        <w:rPr>
          <w:sz w:val="24"/>
        </w:rPr>
      </w:pPr>
    </w:p>
    <w:p w14:paraId="42BFBD24" w14:textId="77777777" w:rsidR="00B25418" w:rsidRDefault="002B5E7C">
      <w:pPr>
        <w:pStyle w:val="ListParagraph"/>
        <w:numPr>
          <w:ilvl w:val="1"/>
          <w:numId w:val="1"/>
        </w:numPr>
        <w:tabs>
          <w:tab w:val="left" w:pos="1417"/>
        </w:tabs>
        <w:ind w:right="1412" w:firstLine="0"/>
      </w:pPr>
      <w:r>
        <w:rPr>
          <w:spacing w:val="3"/>
        </w:rPr>
        <w:t xml:space="preserve">We </w:t>
      </w:r>
      <w:r>
        <w:t>ensure that personal data is automatically protected in any IT system,</w:t>
      </w:r>
      <w:r>
        <w:rPr>
          <w:spacing w:val="-28"/>
        </w:rPr>
        <w:t xml:space="preserve"> </w:t>
      </w:r>
      <w:r>
        <w:t>service, product, and/or business practice, so that individuals should not have to take any specific action to protect their</w:t>
      </w:r>
      <w:r>
        <w:rPr>
          <w:spacing w:val="-3"/>
        </w:rPr>
        <w:t xml:space="preserve"> </w:t>
      </w:r>
      <w:r>
        <w:t>privacy.</w:t>
      </w:r>
    </w:p>
    <w:p w14:paraId="50C7DD20" w14:textId="77777777" w:rsidR="00B25418" w:rsidRDefault="00B25418">
      <w:pPr>
        <w:pStyle w:val="BodyText"/>
        <w:spacing w:before="7"/>
        <w:rPr>
          <w:sz w:val="24"/>
        </w:rPr>
      </w:pPr>
    </w:p>
    <w:p w14:paraId="1E7B06AB" w14:textId="77777777" w:rsidR="00B25418" w:rsidRDefault="002B5E7C">
      <w:pPr>
        <w:pStyle w:val="ListParagraph"/>
        <w:numPr>
          <w:ilvl w:val="1"/>
          <w:numId w:val="1"/>
        </w:numPr>
        <w:tabs>
          <w:tab w:val="left" w:pos="1417"/>
        </w:tabs>
        <w:spacing w:line="242" w:lineRule="auto"/>
        <w:ind w:right="1963" w:firstLine="0"/>
      </w:pPr>
      <w:r>
        <w:rPr>
          <w:spacing w:val="3"/>
        </w:rPr>
        <w:t xml:space="preserve">We </w:t>
      </w:r>
      <w:r>
        <w:t>provide the identity and contact information of those responsible for</w:t>
      </w:r>
      <w:r>
        <w:rPr>
          <w:spacing w:val="-26"/>
        </w:rPr>
        <w:t xml:space="preserve"> </w:t>
      </w:r>
      <w:r>
        <w:t>data protection both within our organisation and to</w:t>
      </w:r>
      <w:r>
        <w:rPr>
          <w:spacing w:val="-6"/>
        </w:rPr>
        <w:t xml:space="preserve"> </w:t>
      </w:r>
      <w:r>
        <w:t>individuals.</w:t>
      </w:r>
    </w:p>
    <w:p w14:paraId="70BB9321" w14:textId="77777777" w:rsidR="00B25418" w:rsidRDefault="00B25418">
      <w:pPr>
        <w:pStyle w:val="BodyText"/>
        <w:spacing w:before="2"/>
        <w:rPr>
          <w:sz w:val="24"/>
        </w:rPr>
      </w:pPr>
    </w:p>
    <w:p w14:paraId="67083DFD" w14:textId="77777777" w:rsidR="00B25418" w:rsidRDefault="002B5E7C">
      <w:pPr>
        <w:pStyle w:val="ListParagraph"/>
        <w:numPr>
          <w:ilvl w:val="1"/>
          <w:numId w:val="1"/>
        </w:numPr>
        <w:tabs>
          <w:tab w:val="left" w:pos="1417"/>
        </w:tabs>
        <w:spacing w:before="1" w:line="242" w:lineRule="auto"/>
        <w:ind w:right="1731" w:firstLine="0"/>
      </w:pPr>
      <w:r>
        <w:rPr>
          <w:spacing w:val="3"/>
        </w:rPr>
        <w:t xml:space="preserve">We </w:t>
      </w:r>
      <w:r>
        <w:t>adopt a ‘plain language’ policy for any public documents so that</w:t>
      </w:r>
      <w:r>
        <w:rPr>
          <w:spacing w:val="-29"/>
        </w:rPr>
        <w:t xml:space="preserve"> </w:t>
      </w:r>
      <w:r>
        <w:t>individuals easily understand what we are doing with their personal</w:t>
      </w:r>
      <w:r>
        <w:rPr>
          <w:spacing w:val="-7"/>
        </w:rPr>
        <w:t xml:space="preserve"> </w:t>
      </w:r>
      <w:r>
        <w:t>data.</w:t>
      </w:r>
    </w:p>
    <w:p w14:paraId="423F0D6B" w14:textId="77777777" w:rsidR="00B25418" w:rsidRDefault="00B25418">
      <w:pPr>
        <w:pStyle w:val="BodyText"/>
        <w:spacing w:before="2"/>
        <w:rPr>
          <w:sz w:val="24"/>
        </w:rPr>
      </w:pPr>
    </w:p>
    <w:p w14:paraId="07F29B0A" w14:textId="77777777" w:rsidR="00B25418" w:rsidRDefault="002B5E7C">
      <w:pPr>
        <w:pStyle w:val="ListParagraph"/>
        <w:numPr>
          <w:ilvl w:val="1"/>
          <w:numId w:val="1"/>
        </w:numPr>
        <w:tabs>
          <w:tab w:val="left" w:pos="1417"/>
        </w:tabs>
        <w:spacing w:line="242" w:lineRule="auto"/>
        <w:ind w:right="1721" w:firstLine="0"/>
      </w:pPr>
      <w:r>
        <w:rPr>
          <w:spacing w:val="3"/>
        </w:rPr>
        <w:t xml:space="preserve">We </w:t>
      </w:r>
      <w:r>
        <w:t>provide individuals with tools so they can determine how we are using</w:t>
      </w:r>
      <w:r>
        <w:rPr>
          <w:spacing w:val="-35"/>
        </w:rPr>
        <w:t xml:space="preserve"> </w:t>
      </w:r>
      <w:r>
        <w:t>their personal data, and whether our policies are being properly</w:t>
      </w:r>
      <w:r>
        <w:rPr>
          <w:spacing w:val="-10"/>
        </w:rPr>
        <w:t xml:space="preserve"> </w:t>
      </w:r>
      <w:r>
        <w:t>enforced.</w:t>
      </w:r>
    </w:p>
    <w:p w14:paraId="013287F5" w14:textId="77777777" w:rsidR="00B25418" w:rsidRDefault="00B25418">
      <w:pPr>
        <w:spacing w:line="242" w:lineRule="auto"/>
        <w:sectPr w:rsidR="00B25418">
          <w:pgSz w:w="11910" w:h="16850"/>
          <w:pgMar w:top="1360" w:right="440" w:bottom="920" w:left="660" w:header="0" w:footer="722" w:gutter="0"/>
          <w:cols w:space="720"/>
        </w:sectPr>
      </w:pPr>
    </w:p>
    <w:p w14:paraId="0A9673C3" w14:textId="77777777" w:rsidR="00B25418" w:rsidRDefault="002B5E7C">
      <w:pPr>
        <w:pStyle w:val="ListParagraph"/>
        <w:numPr>
          <w:ilvl w:val="1"/>
          <w:numId w:val="1"/>
        </w:numPr>
        <w:tabs>
          <w:tab w:val="left" w:pos="1417"/>
        </w:tabs>
        <w:spacing w:before="57" w:line="242" w:lineRule="auto"/>
        <w:ind w:right="1656" w:firstLine="0"/>
      </w:pPr>
      <w:r>
        <w:rPr>
          <w:spacing w:val="3"/>
        </w:rPr>
        <w:lastRenderedPageBreak/>
        <w:t xml:space="preserve">We </w:t>
      </w:r>
      <w:r>
        <w:t>offer strong privacy defaults, user-friendly options and controls, and</w:t>
      </w:r>
      <w:r>
        <w:rPr>
          <w:spacing w:val="-31"/>
        </w:rPr>
        <w:t xml:space="preserve"> </w:t>
      </w:r>
      <w:r>
        <w:t>respect user preferences.</w:t>
      </w:r>
    </w:p>
    <w:p w14:paraId="48E3A455" w14:textId="77777777" w:rsidR="00B25418" w:rsidRDefault="00B25418">
      <w:pPr>
        <w:pStyle w:val="BodyText"/>
        <w:spacing w:before="3"/>
        <w:rPr>
          <w:sz w:val="24"/>
        </w:rPr>
      </w:pPr>
    </w:p>
    <w:p w14:paraId="60242176" w14:textId="77777777" w:rsidR="00B25418" w:rsidRDefault="002B5E7C">
      <w:pPr>
        <w:pStyle w:val="ListParagraph"/>
        <w:numPr>
          <w:ilvl w:val="1"/>
          <w:numId w:val="1"/>
        </w:numPr>
        <w:tabs>
          <w:tab w:val="left" w:pos="1417"/>
        </w:tabs>
        <w:spacing w:line="242" w:lineRule="auto"/>
        <w:ind w:right="1585" w:firstLine="0"/>
      </w:pPr>
      <w:r>
        <w:rPr>
          <w:spacing w:val="3"/>
        </w:rPr>
        <w:t xml:space="preserve">We </w:t>
      </w:r>
      <w:r>
        <w:t>only use data processors that provide sufficient guarantees of their</w:t>
      </w:r>
      <w:r>
        <w:rPr>
          <w:spacing w:val="-34"/>
        </w:rPr>
        <w:t xml:space="preserve"> </w:t>
      </w:r>
      <w:r>
        <w:t>technical and organisational measures for data protection by</w:t>
      </w:r>
      <w:r>
        <w:rPr>
          <w:spacing w:val="-11"/>
        </w:rPr>
        <w:t xml:space="preserve"> </w:t>
      </w:r>
      <w:r>
        <w:t>design.</w:t>
      </w:r>
    </w:p>
    <w:p w14:paraId="6524A673" w14:textId="77777777" w:rsidR="00B25418" w:rsidRDefault="00B25418">
      <w:pPr>
        <w:pStyle w:val="BodyText"/>
        <w:spacing w:before="2"/>
        <w:rPr>
          <w:sz w:val="24"/>
        </w:rPr>
      </w:pPr>
    </w:p>
    <w:p w14:paraId="4A1269E9" w14:textId="77777777" w:rsidR="00B25418" w:rsidRDefault="002B5E7C">
      <w:pPr>
        <w:pStyle w:val="ListParagraph"/>
        <w:numPr>
          <w:ilvl w:val="1"/>
          <w:numId w:val="1"/>
        </w:numPr>
        <w:tabs>
          <w:tab w:val="left" w:pos="1417"/>
        </w:tabs>
        <w:ind w:right="1490" w:firstLine="0"/>
      </w:pPr>
      <w:r>
        <w:t>When we use other systems, services or products in our processing activities, we make sure that we only use those whose designers and manufacturers take data protection issues into</w:t>
      </w:r>
      <w:r>
        <w:rPr>
          <w:spacing w:val="-2"/>
        </w:rPr>
        <w:t xml:space="preserve"> </w:t>
      </w:r>
      <w:r>
        <w:t>account.</w:t>
      </w:r>
    </w:p>
    <w:p w14:paraId="3F75EB35" w14:textId="77777777" w:rsidR="00B25418" w:rsidRDefault="00B25418">
      <w:pPr>
        <w:pStyle w:val="BodyText"/>
        <w:spacing w:before="7"/>
        <w:rPr>
          <w:sz w:val="24"/>
        </w:rPr>
      </w:pPr>
    </w:p>
    <w:p w14:paraId="29CD28BF" w14:textId="77777777" w:rsidR="00B25418" w:rsidRDefault="002B5E7C">
      <w:pPr>
        <w:pStyle w:val="ListParagraph"/>
        <w:numPr>
          <w:ilvl w:val="1"/>
          <w:numId w:val="1"/>
        </w:numPr>
        <w:tabs>
          <w:tab w:val="left" w:pos="1417"/>
        </w:tabs>
        <w:spacing w:line="242" w:lineRule="auto"/>
        <w:ind w:right="1475" w:firstLine="0"/>
      </w:pPr>
      <w:r>
        <w:rPr>
          <w:spacing w:val="3"/>
        </w:rPr>
        <w:t xml:space="preserve">We </w:t>
      </w:r>
      <w:r>
        <w:t>use privacy-enhancing technologies (PETs) to assist us in complying with</w:t>
      </w:r>
      <w:r>
        <w:rPr>
          <w:spacing w:val="-27"/>
        </w:rPr>
        <w:t xml:space="preserve"> </w:t>
      </w:r>
      <w:r>
        <w:t>our data protection by design</w:t>
      </w:r>
      <w:r>
        <w:rPr>
          <w:spacing w:val="-2"/>
        </w:rPr>
        <w:t xml:space="preserve"> </w:t>
      </w:r>
      <w:r>
        <w:t>obligations.</w:t>
      </w:r>
    </w:p>
    <w:p w14:paraId="3EA0EEB8" w14:textId="77777777" w:rsidR="00B25418" w:rsidRDefault="00B25418">
      <w:pPr>
        <w:spacing w:line="242" w:lineRule="auto"/>
        <w:sectPr w:rsidR="00B25418">
          <w:pgSz w:w="11910" w:h="16850"/>
          <w:pgMar w:top="1380" w:right="440" w:bottom="920" w:left="660" w:header="0" w:footer="722" w:gutter="0"/>
          <w:cols w:space="720"/>
        </w:sectPr>
      </w:pPr>
    </w:p>
    <w:p w14:paraId="3EF2DFB0" w14:textId="77777777" w:rsidR="00B25418" w:rsidRDefault="002B5E7C">
      <w:pPr>
        <w:pStyle w:val="BodyText"/>
        <w:spacing w:before="71"/>
        <w:ind w:right="157"/>
        <w:jc w:val="right"/>
      </w:pPr>
      <w:r>
        <w:lastRenderedPageBreak/>
        <w:t>Annex G</w:t>
      </w:r>
    </w:p>
    <w:p w14:paraId="067C2A6C" w14:textId="77777777" w:rsidR="00B25418" w:rsidRDefault="00B25418">
      <w:pPr>
        <w:pStyle w:val="BodyText"/>
        <w:rPr>
          <w:sz w:val="20"/>
        </w:rPr>
      </w:pPr>
    </w:p>
    <w:p w14:paraId="64742FA6" w14:textId="77777777" w:rsidR="00B25418" w:rsidRDefault="00B25418">
      <w:pPr>
        <w:pStyle w:val="BodyText"/>
        <w:rPr>
          <w:sz w:val="20"/>
        </w:rPr>
      </w:pPr>
    </w:p>
    <w:p w14:paraId="5854D8E8" w14:textId="77777777" w:rsidR="00B25418" w:rsidRDefault="00B25418">
      <w:pPr>
        <w:pStyle w:val="BodyText"/>
        <w:rPr>
          <w:sz w:val="20"/>
        </w:rPr>
      </w:pPr>
    </w:p>
    <w:p w14:paraId="4A1221CF" w14:textId="77777777" w:rsidR="00B25418" w:rsidRDefault="00B25418">
      <w:pPr>
        <w:pStyle w:val="BodyText"/>
        <w:spacing w:before="11"/>
        <w:rPr>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5"/>
        <w:gridCol w:w="1376"/>
        <w:gridCol w:w="1121"/>
        <w:gridCol w:w="1251"/>
        <w:gridCol w:w="1220"/>
        <w:gridCol w:w="1222"/>
        <w:gridCol w:w="2259"/>
        <w:gridCol w:w="1258"/>
        <w:gridCol w:w="1001"/>
      </w:tblGrid>
      <w:tr w:rsidR="00B25418" w14:paraId="27665529" w14:textId="77777777">
        <w:trPr>
          <w:trHeight w:val="628"/>
        </w:trPr>
        <w:tc>
          <w:tcPr>
            <w:tcW w:w="14013" w:type="dxa"/>
            <w:gridSpan w:val="9"/>
            <w:shd w:val="clear" w:color="auto" w:fill="BEBEBE"/>
          </w:tcPr>
          <w:p w14:paraId="34A7E0C2" w14:textId="77777777" w:rsidR="00B25418" w:rsidRDefault="002B5E7C">
            <w:pPr>
              <w:pStyle w:val="TableParagraph"/>
              <w:spacing w:before="42" w:line="566" w:lineRule="exact"/>
              <w:ind w:left="107" w:right="87"/>
              <w:jc w:val="center"/>
              <w:rPr>
                <w:rFonts w:ascii="Calibri"/>
                <w:b/>
                <w:sz w:val="48"/>
              </w:rPr>
            </w:pPr>
            <w:r>
              <w:rPr>
                <w:rFonts w:ascii="Calibri"/>
                <w:b/>
                <w:sz w:val="48"/>
              </w:rPr>
              <w:t>INTEGRATED IMPACT ASSESSMENT</w:t>
            </w:r>
          </w:p>
        </w:tc>
      </w:tr>
      <w:tr w:rsidR="00B25418" w14:paraId="3EBBF91C" w14:textId="77777777">
        <w:trPr>
          <w:trHeight w:val="301"/>
        </w:trPr>
        <w:tc>
          <w:tcPr>
            <w:tcW w:w="3305" w:type="dxa"/>
          </w:tcPr>
          <w:p w14:paraId="1BDDC1D7" w14:textId="77777777" w:rsidR="00B25418" w:rsidRDefault="002B5E7C">
            <w:pPr>
              <w:pStyle w:val="TableParagraph"/>
              <w:spacing w:before="30" w:line="252" w:lineRule="exact"/>
              <w:ind w:left="112"/>
              <w:rPr>
                <w:rFonts w:ascii="Calibri"/>
              </w:rPr>
            </w:pPr>
            <w:r>
              <w:rPr>
                <w:rFonts w:ascii="Calibri"/>
              </w:rPr>
              <w:t>Policy/project/function/service</w:t>
            </w:r>
          </w:p>
        </w:tc>
        <w:tc>
          <w:tcPr>
            <w:tcW w:w="10708" w:type="dxa"/>
            <w:gridSpan w:val="8"/>
          </w:tcPr>
          <w:p w14:paraId="25621492" w14:textId="77777777" w:rsidR="00B25418" w:rsidRDefault="002B5E7C">
            <w:pPr>
              <w:pStyle w:val="TableParagraph"/>
              <w:spacing w:before="30" w:line="252" w:lineRule="exact"/>
              <w:ind w:left="112"/>
              <w:rPr>
                <w:rFonts w:ascii="Calibri"/>
              </w:rPr>
            </w:pPr>
            <w:r>
              <w:rPr>
                <w:rFonts w:ascii="Calibri"/>
              </w:rPr>
              <w:t>Information Framework &amp; Strategy</w:t>
            </w:r>
          </w:p>
        </w:tc>
      </w:tr>
      <w:tr w:rsidR="00B25418" w14:paraId="1077DE63" w14:textId="77777777">
        <w:trPr>
          <w:trHeight w:val="299"/>
        </w:trPr>
        <w:tc>
          <w:tcPr>
            <w:tcW w:w="3305" w:type="dxa"/>
          </w:tcPr>
          <w:p w14:paraId="4C50795E" w14:textId="77777777" w:rsidR="00B25418" w:rsidRDefault="002B5E7C">
            <w:pPr>
              <w:pStyle w:val="TableParagraph"/>
              <w:spacing w:before="28" w:line="252" w:lineRule="exact"/>
              <w:ind w:left="112"/>
              <w:rPr>
                <w:rFonts w:ascii="Calibri"/>
              </w:rPr>
            </w:pPr>
            <w:r>
              <w:rPr>
                <w:rFonts w:ascii="Calibri"/>
              </w:rPr>
              <w:t>Date of analysis:</w:t>
            </w:r>
          </w:p>
        </w:tc>
        <w:tc>
          <w:tcPr>
            <w:tcW w:w="10708" w:type="dxa"/>
            <w:gridSpan w:val="8"/>
          </w:tcPr>
          <w:p w14:paraId="464CEEF4" w14:textId="6656969A" w:rsidR="00B25418" w:rsidRDefault="00417F0D">
            <w:pPr>
              <w:pStyle w:val="TableParagraph"/>
              <w:spacing w:before="28" w:line="252" w:lineRule="exact"/>
              <w:ind w:left="112"/>
              <w:rPr>
                <w:rFonts w:ascii="Calibri"/>
              </w:rPr>
            </w:pPr>
            <w:r>
              <w:rPr>
                <w:rFonts w:ascii="Calibri"/>
              </w:rPr>
              <w:t>16/12/2021</w:t>
            </w:r>
          </w:p>
        </w:tc>
      </w:tr>
      <w:tr w:rsidR="00B25418" w14:paraId="089BC980" w14:textId="77777777">
        <w:trPr>
          <w:trHeight w:val="299"/>
        </w:trPr>
        <w:tc>
          <w:tcPr>
            <w:tcW w:w="3305" w:type="dxa"/>
            <w:vMerge w:val="restart"/>
          </w:tcPr>
          <w:p w14:paraId="619B23FA" w14:textId="77777777" w:rsidR="00B25418" w:rsidRDefault="00B25418">
            <w:pPr>
              <w:pStyle w:val="TableParagraph"/>
              <w:spacing w:before="1"/>
              <w:rPr>
                <w:sz w:val="28"/>
              </w:rPr>
            </w:pPr>
          </w:p>
          <w:p w14:paraId="17C00783" w14:textId="77777777" w:rsidR="00B25418" w:rsidRDefault="002B5E7C">
            <w:pPr>
              <w:pStyle w:val="TableParagraph"/>
              <w:ind w:left="112"/>
              <w:rPr>
                <w:rFonts w:ascii="Calibri"/>
              </w:rPr>
            </w:pPr>
            <w:r>
              <w:rPr>
                <w:rFonts w:ascii="Calibri"/>
              </w:rPr>
              <w:t>Type of analysis completed</w:t>
            </w:r>
          </w:p>
        </w:tc>
        <w:tc>
          <w:tcPr>
            <w:tcW w:w="4968" w:type="dxa"/>
            <w:gridSpan w:val="4"/>
          </w:tcPr>
          <w:p w14:paraId="3CECF053" w14:textId="77777777" w:rsidR="00B25418" w:rsidRDefault="002B5E7C">
            <w:pPr>
              <w:pStyle w:val="TableParagraph"/>
              <w:spacing w:before="28" w:line="252" w:lineRule="exact"/>
              <w:ind w:left="112"/>
              <w:rPr>
                <w:rFonts w:ascii="Calibri"/>
              </w:rPr>
            </w:pPr>
            <w:r>
              <w:rPr>
                <w:rFonts w:ascii="Calibri"/>
              </w:rPr>
              <w:t>Quality</w:t>
            </w:r>
          </w:p>
        </w:tc>
        <w:tc>
          <w:tcPr>
            <w:tcW w:w="5740" w:type="dxa"/>
            <w:gridSpan w:val="4"/>
          </w:tcPr>
          <w:p w14:paraId="68CC81C8" w14:textId="77777777" w:rsidR="00B25418" w:rsidRDefault="002B5E7C">
            <w:pPr>
              <w:pStyle w:val="TableParagraph"/>
              <w:spacing w:before="28" w:line="252" w:lineRule="exact"/>
              <w:ind w:left="111"/>
              <w:rPr>
                <w:rFonts w:ascii="Calibri"/>
              </w:rPr>
            </w:pPr>
            <w:r>
              <w:rPr>
                <w:rFonts w:ascii="Calibri"/>
              </w:rPr>
              <w:t>Yes</w:t>
            </w:r>
          </w:p>
        </w:tc>
      </w:tr>
      <w:tr w:rsidR="00B25418" w14:paraId="5E6E9B7F" w14:textId="77777777">
        <w:trPr>
          <w:trHeight w:val="299"/>
        </w:trPr>
        <w:tc>
          <w:tcPr>
            <w:tcW w:w="3305" w:type="dxa"/>
            <w:vMerge/>
            <w:tcBorders>
              <w:top w:val="nil"/>
            </w:tcBorders>
          </w:tcPr>
          <w:p w14:paraId="5B8DDFEE" w14:textId="77777777" w:rsidR="00B25418" w:rsidRDefault="00B25418">
            <w:pPr>
              <w:rPr>
                <w:sz w:val="2"/>
                <w:szCs w:val="2"/>
              </w:rPr>
            </w:pPr>
          </w:p>
        </w:tc>
        <w:tc>
          <w:tcPr>
            <w:tcW w:w="4968" w:type="dxa"/>
            <w:gridSpan w:val="4"/>
          </w:tcPr>
          <w:p w14:paraId="6CD4A2A5" w14:textId="77777777" w:rsidR="00B25418" w:rsidRDefault="002B5E7C">
            <w:pPr>
              <w:pStyle w:val="TableParagraph"/>
              <w:spacing w:before="28" w:line="252" w:lineRule="exact"/>
              <w:ind w:left="112"/>
              <w:rPr>
                <w:rFonts w:ascii="Calibri"/>
              </w:rPr>
            </w:pPr>
            <w:r>
              <w:rPr>
                <w:rFonts w:ascii="Calibri"/>
              </w:rPr>
              <w:t>Equality</w:t>
            </w:r>
          </w:p>
        </w:tc>
        <w:tc>
          <w:tcPr>
            <w:tcW w:w="5740" w:type="dxa"/>
            <w:gridSpan w:val="4"/>
          </w:tcPr>
          <w:p w14:paraId="34709771" w14:textId="77777777" w:rsidR="00B25418" w:rsidRDefault="002B5E7C">
            <w:pPr>
              <w:pStyle w:val="TableParagraph"/>
              <w:spacing w:before="28" w:line="252" w:lineRule="exact"/>
              <w:ind w:left="111"/>
              <w:rPr>
                <w:rFonts w:ascii="Calibri"/>
              </w:rPr>
            </w:pPr>
            <w:r>
              <w:rPr>
                <w:rFonts w:ascii="Calibri"/>
              </w:rPr>
              <w:t>Yes</w:t>
            </w:r>
          </w:p>
        </w:tc>
      </w:tr>
      <w:tr w:rsidR="00B25418" w14:paraId="24BA9E83" w14:textId="77777777">
        <w:trPr>
          <w:trHeight w:val="299"/>
        </w:trPr>
        <w:tc>
          <w:tcPr>
            <w:tcW w:w="3305" w:type="dxa"/>
            <w:vMerge/>
            <w:tcBorders>
              <w:top w:val="nil"/>
            </w:tcBorders>
          </w:tcPr>
          <w:p w14:paraId="545041FC" w14:textId="77777777" w:rsidR="00B25418" w:rsidRDefault="00B25418">
            <w:pPr>
              <w:rPr>
                <w:sz w:val="2"/>
                <w:szCs w:val="2"/>
              </w:rPr>
            </w:pPr>
          </w:p>
        </w:tc>
        <w:tc>
          <w:tcPr>
            <w:tcW w:w="4968" w:type="dxa"/>
            <w:gridSpan w:val="4"/>
          </w:tcPr>
          <w:p w14:paraId="26003B23" w14:textId="77777777" w:rsidR="00B25418" w:rsidRDefault="002B5E7C">
            <w:pPr>
              <w:pStyle w:val="TableParagraph"/>
              <w:spacing w:before="28" w:line="252" w:lineRule="exact"/>
              <w:ind w:left="112"/>
              <w:rPr>
                <w:rFonts w:ascii="Calibri"/>
              </w:rPr>
            </w:pPr>
            <w:r>
              <w:rPr>
                <w:rFonts w:ascii="Calibri"/>
              </w:rPr>
              <w:t>Sustainability</w:t>
            </w:r>
          </w:p>
        </w:tc>
        <w:tc>
          <w:tcPr>
            <w:tcW w:w="5740" w:type="dxa"/>
            <w:gridSpan w:val="4"/>
          </w:tcPr>
          <w:p w14:paraId="71E97857" w14:textId="77777777" w:rsidR="00B25418" w:rsidRDefault="002B5E7C">
            <w:pPr>
              <w:pStyle w:val="TableParagraph"/>
              <w:spacing w:before="28" w:line="252" w:lineRule="exact"/>
              <w:ind w:left="111"/>
              <w:rPr>
                <w:rFonts w:ascii="Calibri"/>
              </w:rPr>
            </w:pPr>
            <w:r>
              <w:rPr>
                <w:rFonts w:ascii="Calibri"/>
              </w:rPr>
              <w:t>Yes</w:t>
            </w:r>
          </w:p>
        </w:tc>
      </w:tr>
      <w:tr w:rsidR="00B25418" w14:paraId="0BB71D21" w14:textId="77777777">
        <w:trPr>
          <w:trHeight w:val="900"/>
        </w:trPr>
        <w:tc>
          <w:tcPr>
            <w:tcW w:w="3305" w:type="dxa"/>
          </w:tcPr>
          <w:p w14:paraId="265FD9A3" w14:textId="77777777" w:rsidR="00B25418" w:rsidRDefault="002B5E7C">
            <w:pPr>
              <w:pStyle w:val="TableParagraph"/>
              <w:spacing w:before="45"/>
              <w:ind w:left="112" w:right="274"/>
              <w:rPr>
                <w:rFonts w:ascii="Calibri"/>
              </w:rPr>
            </w:pPr>
            <w:r>
              <w:rPr>
                <w:rFonts w:ascii="Calibri"/>
              </w:rPr>
              <w:t>What are the aims and intended effects of this policy/project or function?</w:t>
            </w:r>
          </w:p>
        </w:tc>
        <w:tc>
          <w:tcPr>
            <w:tcW w:w="10708" w:type="dxa"/>
            <w:gridSpan w:val="8"/>
          </w:tcPr>
          <w:p w14:paraId="462D1815" w14:textId="77777777" w:rsidR="00B25418" w:rsidRDefault="00B25418">
            <w:pPr>
              <w:pStyle w:val="TableParagraph"/>
            </w:pPr>
          </w:p>
          <w:p w14:paraId="4B01BD9D" w14:textId="77777777" w:rsidR="00B25418" w:rsidRDefault="00B25418">
            <w:pPr>
              <w:pStyle w:val="TableParagraph"/>
              <w:spacing w:before="9"/>
              <w:rPr>
                <w:sz w:val="32"/>
              </w:rPr>
            </w:pPr>
          </w:p>
          <w:p w14:paraId="1CD3FDAA" w14:textId="77777777" w:rsidR="00B25418" w:rsidRDefault="002B5E7C">
            <w:pPr>
              <w:pStyle w:val="TableParagraph"/>
              <w:spacing w:before="1" w:line="249" w:lineRule="exact"/>
              <w:ind w:left="112"/>
              <w:rPr>
                <w:rFonts w:ascii="Calibri"/>
              </w:rPr>
            </w:pPr>
            <w:r>
              <w:rPr>
                <w:rFonts w:ascii="Calibri"/>
              </w:rPr>
              <w:t>Support the CCG's compliance with good practice and national requirements in relation to Information Governance.</w:t>
            </w:r>
          </w:p>
        </w:tc>
      </w:tr>
      <w:tr w:rsidR="00B25418" w14:paraId="420CFFA1" w14:textId="77777777">
        <w:trPr>
          <w:trHeight w:val="901"/>
        </w:trPr>
        <w:tc>
          <w:tcPr>
            <w:tcW w:w="3305" w:type="dxa"/>
          </w:tcPr>
          <w:p w14:paraId="0AE54193" w14:textId="77777777" w:rsidR="00B25418" w:rsidRDefault="002B5E7C">
            <w:pPr>
              <w:pStyle w:val="TableParagraph"/>
              <w:spacing w:before="44"/>
              <w:ind w:left="112" w:right="227"/>
              <w:rPr>
                <w:rFonts w:ascii="Calibri"/>
              </w:rPr>
            </w:pPr>
            <w:r>
              <w:rPr>
                <w:rFonts w:ascii="Calibri"/>
              </w:rPr>
              <w:t>Please list any other policies that are related to or referred to as part of this analysis</w:t>
            </w:r>
          </w:p>
        </w:tc>
        <w:tc>
          <w:tcPr>
            <w:tcW w:w="10708" w:type="dxa"/>
            <w:gridSpan w:val="8"/>
          </w:tcPr>
          <w:p w14:paraId="18115BED" w14:textId="77777777" w:rsidR="00B25418" w:rsidRDefault="00B25418">
            <w:pPr>
              <w:pStyle w:val="TableParagraph"/>
              <w:spacing w:before="3"/>
              <w:rPr>
                <w:sz w:val="31"/>
              </w:rPr>
            </w:pPr>
          </w:p>
          <w:p w14:paraId="6D005D6D" w14:textId="77777777" w:rsidR="00B25418" w:rsidRDefault="002B5E7C">
            <w:pPr>
              <w:pStyle w:val="TableParagraph"/>
              <w:spacing w:line="270" w:lineRule="atLeast"/>
              <w:ind w:left="112" w:right="132"/>
              <w:rPr>
                <w:rFonts w:ascii="Calibri"/>
              </w:rPr>
            </w:pPr>
            <w:r>
              <w:rPr>
                <w:rFonts w:ascii="Calibri"/>
              </w:rPr>
              <w:t>Data Protection &amp; Confidentiality Policy, Records Management Policy, Information Security Policy, Safe Haven Policy, Business Continuity Policy, Subject access Request Policy, Acceptable Computer Use Policy, E Mail Policy</w:t>
            </w:r>
          </w:p>
        </w:tc>
      </w:tr>
      <w:tr w:rsidR="00B25418" w14:paraId="02EA2315" w14:textId="77777777">
        <w:trPr>
          <w:trHeight w:val="299"/>
        </w:trPr>
        <w:tc>
          <w:tcPr>
            <w:tcW w:w="3305" w:type="dxa"/>
            <w:vMerge w:val="restart"/>
          </w:tcPr>
          <w:p w14:paraId="07B7A606" w14:textId="77777777" w:rsidR="00B25418" w:rsidRDefault="00B25418">
            <w:pPr>
              <w:pStyle w:val="TableParagraph"/>
              <w:spacing w:before="8"/>
              <w:rPr>
                <w:sz w:val="29"/>
              </w:rPr>
            </w:pPr>
          </w:p>
          <w:p w14:paraId="2B68E230" w14:textId="77777777" w:rsidR="00B25418" w:rsidRDefault="002B5E7C">
            <w:pPr>
              <w:pStyle w:val="TableParagraph"/>
              <w:spacing w:before="1"/>
              <w:ind w:left="112" w:right="538"/>
              <w:rPr>
                <w:rFonts w:ascii="Calibri"/>
              </w:rPr>
            </w:pPr>
            <w:r>
              <w:rPr>
                <w:rFonts w:ascii="Calibri"/>
              </w:rPr>
              <w:t>Who does the policy, project, function or service affect?</w:t>
            </w:r>
          </w:p>
        </w:tc>
        <w:tc>
          <w:tcPr>
            <w:tcW w:w="4968" w:type="dxa"/>
            <w:gridSpan w:val="4"/>
          </w:tcPr>
          <w:p w14:paraId="71BA1324" w14:textId="77777777" w:rsidR="00B25418" w:rsidRDefault="002B5E7C">
            <w:pPr>
              <w:pStyle w:val="TableParagraph"/>
              <w:spacing w:before="28" w:line="252" w:lineRule="exact"/>
              <w:ind w:left="112"/>
              <w:rPr>
                <w:rFonts w:ascii="Calibri"/>
              </w:rPr>
            </w:pPr>
            <w:r>
              <w:rPr>
                <w:rFonts w:ascii="Calibri"/>
              </w:rPr>
              <w:t>Employees</w:t>
            </w:r>
          </w:p>
        </w:tc>
        <w:tc>
          <w:tcPr>
            <w:tcW w:w="5740" w:type="dxa"/>
            <w:gridSpan w:val="4"/>
          </w:tcPr>
          <w:p w14:paraId="0A7D45C4" w14:textId="77777777" w:rsidR="00B25418" w:rsidRDefault="002B5E7C">
            <w:pPr>
              <w:pStyle w:val="TableParagraph"/>
              <w:spacing w:before="28" w:line="252" w:lineRule="exact"/>
              <w:ind w:left="111"/>
              <w:rPr>
                <w:rFonts w:ascii="Calibri"/>
              </w:rPr>
            </w:pPr>
            <w:r>
              <w:rPr>
                <w:rFonts w:ascii="Calibri"/>
              </w:rPr>
              <w:t>Yes</w:t>
            </w:r>
          </w:p>
        </w:tc>
      </w:tr>
      <w:tr w:rsidR="00B25418" w14:paraId="21022F1A" w14:textId="77777777">
        <w:trPr>
          <w:trHeight w:val="299"/>
        </w:trPr>
        <w:tc>
          <w:tcPr>
            <w:tcW w:w="3305" w:type="dxa"/>
            <w:vMerge/>
            <w:tcBorders>
              <w:top w:val="nil"/>
            </w:tcBorders>
          </w:tcPr>
          <w:p w14:paraId="6B509CEA" w14:textId="77777777" w:rsidR="00B25418" w:rsidRDefault="00B25418">
            <w:pPr>
              <w:rPr>
                <w:sz w:val="2"/>
                <w:szCs w:val="2"/>
              </w:rPr>
            </w:pPr>
          </w:p>
        </w:tc>
        <w:tc>
          <w:tcPr>
            <w:tcW w:w="4968" w:type="dxa"/>
            <w:gridSpan w:val="4"/>
          </w:tcPr>
          <w:p w14:paraId="0EA0B75F" w14:textId="77777777" w:rsidR="00B25418" w:rsidRDefault="002B5E7C">
            <w:pPr>
              <w:pStyle w:val="TableParagraph"/>
              <w:spacing w:before="28" w:line="252" w:lineRule="exact"/>
              <w:ind w:left="112"/>
              <w:rPr>
                <w:rFonts w:ascii="Calibri"/>
              </w:rPr>
            </w:pPr>
            <w:r>
              <w:rPr>
                <w:rFonts w:ascii="Calibri"/>
              </w:rPr>
              <w:t>Service users</w:t>
            </w:r>
          </w:p>
        </w:tc>
        <w:tc>
          <w:tcPr>
            <w:tcW w:w="5740" w:type="dxa"/>
            <w:gridSpan w:val="4"/>
          </w:tcPr>
          <w:p w14:paraId="46A77361" w14:textId="77777777" w:rsidR="00B25418" w:rsidRDefault="002B5E7C">
            <w:pPr>
              <w:pStyle w:val="TableParagraph"/>
              <w:spacing w:before="28" w:line="252" w:lineRule="exact"/>
              <w:ind w:left="111"/>
              <w:rPr>
                <w:rFonts w:ascii="Calibri"/>
              </w:rPr>
            </w:pPr>
            <w:r>
              <w:rPr>
                <w:rFonts w:ascii="Calibri"/>
              </w:rPr>
              <w:t>No (not directly)</w:t>
            </w:r>
          </w:p>
        </w:tc>
      </w:tr>
      <w:tr w:rsidR="00B25418" w14:paraId="5A9F12D3" w14:textId="77777777">
        <w:trPr>
          <w:trHeight w:val="300"/>
        </w:trPr>
        <w:tc>
          <w:tcPr>
            <w:tcW w:w="3305" w:type="dxa"/>
            <w:vMerge/>
            <w:tcBorders>
              <w:top w:val="nil"/>
            </w:tcBorders>
          </w:tcPr>
          <w:p w14:paraId="6BD5AA45" w14:textId="77777777" w:rsidR="00B25418" w:rsidRDefault="00B25418">
            <w:pPr>
              <w:rPr>
                <w:sz w:val="2"/>
                <w:szCs w:val="2"/>
              </w:rPr>
            </w:pPr>
          </w:p>
        </w:tc>
        <w:tc>
          <w:tcPr>
            <w:tcW w:w="4968" w:type="dxa"/>
            <w:gridSpan w:val="4"/>
          </w:tcPr>
          <w:p w14:paraId="7EF2113F" w14:textId="77777777" w:rsidR="00B25418" w:rsidRDefault="002B5E7C">
            <w:pPr>
              <w:pStyle w:val="TableParagraph"/>
              <w:spacing w:before="28" w:line="252" w:lineRule="exact"/>
              <w:ind w:left="112"/>
              <w:rPr>
                <w:rFonts w:ascii="Calibri"/>
              </w:rPr>
            </w:pPr>
            <w:r>
              <w:rPr>
                <w:rFonts w:ascii="Calibri"/>
              </w:rPr>
              <w:t>Members of the public</w:t>
            </w:r>
          </w:p>
        </w:tc>
        <w:tc>
          <w:tcPr>
            <w:tcW w:w="5740" w:type="dxa"/>
            <w:gridSpan w:val="4"/>
          </w:tcPr>
          <w:p w14:paraId="278CAB94" w14:textId="77777777" w:rsidR="00B25418" w:rsidRDefault="002B5E7C">
            <w:pPr>
              <w:pStyle w:val="TableParagraph"/>
              <w:spacing w:before="28" w:line="252" w:lineRule="exact"/>
              <w:ind w:left="111"/>
              <w:rPr>
                <w:rFonts w:ascii="Calibri"/>
              </w:rPr>
            </w:pPr>
            <w:r>
              <w:rPr>
                <w:rFonts w:ascii="Calibri"/>
              </w:rPr>
              <w:t>No</w:t>
            </w:r>
          </w:p>
        </w:tc>
      </w:tr>
      <w:tr w:rsidR="00B25418" w14:paraId="77CD16D3" w14:textId="77777777">
        <w:trPr>
          <w:trHeight w:val="299"/>
        </w:trPr>
        <w:tc>
          <w:tcPr>
            <w:tcW w:w="3305" w:type="dxa"/>
            <w:vMerge/>
            <w:tcBorders>
              <w:top w:val="nil"/>
            </w:tcBorders>
          </w:tcPr>
          <w:p w14:paraId="23A1FC20" w14:textId="77777777" w:rsidR="00B25418" w:rsidRDefault="00B25418">
            <w:pPr>
              <w:rPr>
                <w:sz w:val="2"/>
                <w:szCs w:val="2"/>
              </w:rPr>
            </w:pPr>
          </w:p>
        </w:tc>
        <w:tc>
          <w:tcPr>
            <w:tcW w:w="4968" w:type="dxa"/>
            <w:gridSpan w:val="4"/>
          </w:tcPr>
          <w:p w14:paraId="18521871" w14:textId="77777777" w:rsidR="00B25418" w:rsidRDefault="002B5E7C">
            <w:pPr>
              <w:pStyle w:val="TableParagraph"/>
              <w:spacing w:before="28" w:line="252" w:lineRule="exact"/>
              <w:ind w:left="112"/>
              <w:rPr>
                <w:rFonts w:ascii="Calibri"/>
              </w:rPr>
            </w:pPr>
            <w:r>
              <w:rPr>
                <w:rFonts w:ascii="Calibri"/>
              </w:rPr>
              <w:t>Other (please list)</w:t>
            </w:r>
          </w:p>
        </w:tc>
        <w:tc>
          <w:tcPr>
            <w:tcW w:w="5740" w:type="dxa"/>
            <w:gridSpan w:val="4"/>
          </w:tcPr>
          <w:p w14:paraId="20805F19" w14:textId="77777777" w:rsidR="00B25418" w:rsidRDefault="002B5E7C">
            <w:pPr>
              <w:pStyle w:val="TableParagraph"/>
              <w:spacing w:before="28" w:line="252" w:lineRule="exact"/>
              <w:ind w:left="111"/>
              <w:rPr>
                <w:rFonts w:ascii="Calibri"/>
              </w:rPr>
            </w:pPr>
            <w:r>
              <w:rPr>
                <w:rFonts w:ascii="Calibri"/>
              </w:rPr>
              <w:t>No</w:t>
            </w:r>
          </w:p>
        </w:tc>
      </w:tr>
      <w:tr w:rsidR="00B25418" w14:paraId="79DC94C1" w14:textId="77777777">
        <w:trPr>
          <w:trHeight w:val="299"/>
        </w:trPr>
        <w:tc>
          <w:tcPr>
            <w:tcW w:w="14013" w:type="dxa"/>
            <w:gridSpan w:val="9"/>
          </w:tcPr>
          <w:p w14:paraId="11F18734" w14:textId="77777777" w:rsidR="00B25418" w:rsidRDefault="00B25418">
            <w:pPr>
              <w:pStyle w:val="TableParagraph"/>
              <w:rPr>
                <w:rFonts w:ascii="Times New Roman"/>
              </w:rPr>
            </w:pPr>
          </w:p>
        </w:tc>
      </w:tr>
      <w:tr w:rsidR="00B25418" w14:paraId="2257AD36" w14:textId="77777777">
        <w:trPr>
          <w:trHeight w:val="570"/>
        </w:trPr>
        <w:tc>
          <w:tcPr>
            <w:tcW w:w="14013" w:type="dxa"/>
            <w:gridSpan w:val="9"/>
            <w:shd w:val="clear" w:color="auto" w:fill="BEBEBE"/>
          </w:tcPr>
          <w:p w14:paraId="1E43992A" w14:textId="77777777" w:rsidR="00B25418" w:rsidRDefault="002B5E7C">
            <w:pPr>
              <w:pStyle w:val="TableParagraph"/>
              <w:spacing w:before="32" w:line="519" w:lineRule="exact"/>
              <w:ind w:left="107" w:right="96"/>
              <w:jc w:val="center"/>
              <w:rPr>
                <w:rFonts w:ascii="Calibri"/>
                <w:b/>
                <w:sz w:val="44"/>
              </w:rPr>
            </w:pPr>
            <w:r>
              <w:rPr>
                <w:rFonts w:ascii="Calibri"/>
                <w:b/>
                <w:sz w:val="44"/>
              </w:rPr>
              <w:t>QUALITY IMPACT</w:t>
            </w:r>
          </w:p>
        </w:tc>
      </w:tr>
      <w:tr w:rsidR="00B25418" w14:paraId="73DB6164" w14:textId="77777777">
        <w:trPr>
          <w:trHeight w:val="299"/>
        </w:trPr>
        <w:tc>
          <w:tcPr>
            <w:tcW w:w="3305" w:type="dxa"/>
            <w:vMerge w:val="restart"/>
            <w:tcBorders>
              <w:left w:val="single" w:sz="8" w:space="0" w:color="000000"/>
            </w:tcBorders>
            <w:shd w:val="clear" w:color="auto" w:fill="C5D9F0"/>
          </w:tcPr>
          <w:p w14:paraId="189CB900" w14:textId="77777777" w:rsidR="00B25418" w:rsidRDefault="00B25418">
            <w:pPr>
              <w:pStyle w:val="TableParagraph"/>
              <w:rPr>
                <w:rFonts w:ascii="Times New Roman"/>
              </w:rPr>
            </w:pPr>
          </w:p>
        </w:tc>
        <w:tc>
          <w:tcPr>
            <w:tcW w:w="3748" w:type="dxa"/>
            <w:gridSpan w:val="3"/>
            <w:shd w:val="clear" w:color="auto" w:fill="C5D9F0"/>
          </w:tcPr>
          <w:p w14:paraId="4F71FA4F" w14:textId="77777777" w:rsidR="00B25418" w:rsidRDefault="002B5E7C">
            <w:pPr>
              <w:pStyle w:val="TableParagraph"/>
              <w:spacing w:before="13" w:line="266" w:lineRule="exact"/>
              <w:ind w:left="816"/>
              <w:rPr>
                <w:rFonts w:ascii="Calibri" w:hAnsi="Calibri"/>
                <w:b/>
              </w:rPr>
            </w:pPr>
            <w:r>
              <w:rPr>
                <w:rFonts w:ascii="Calibri" w:hAnsi="Calibri"/>
                <w:b/>
              </w:rPr>
              <w:t>Please ‘X’ ONE for each</w:t>
            </w:r>
          </w:p>
        </w:tc>
        <w:tc>
          <w:tcPr>
            <w:tcW w:w="2442" w:type="dxa"/>
            <w:gridSpan w:val="2"/>
            <w:vMerge w:val="restart"/>
            <w:shd w:val="clear" w:color="auto" w:fill="C5D9F0"/>
          </w:tcPr>
          <w:p w14:paraId="629C8336" w14:textId="77777777" w:rsidR="00B25418" w:rsidRDefault="00B25418">
            <w:pPr>
              <w:pStyle w:val="TableParagraph"/>
            </w:pPr>
          </w:p>
          <w:p w14:paraId="296298A4" w14:textId="77777777" w:rsidR="00B25418" w:rsidRDefault="00B25418">
            <w:pPr>
              <w:pStyle w:val="TableParagraph"/>
            </w:pPr>
          </w:p>
          <w:p w14:paraId="4686A63E" w14:textId="77777777" w:rsidR="00B25418" w:rsidRDefault="00B25418">
            <w:pPr>
              <w:pStyle w:val="TableParagraph"/>
              <w:spacing w:before="6"/>
              <w:rPr>
                <w:sz w:val="18"/>
              </w:rPr>
            </w:pPr>
          </w:p>
          <w:p w14:paraId="36A46A1F" w14:textId="77777777" w:rsidR="00B25418" w:rsidRDefault="002B5E7C">
            <w:pPr>
              <w:pStyle w:val="TableParagraph"/>
              <w:ind w:left="467" w:right="314" w:hanging="118"/>
              <w:rPr>
                <w:rFonts w:ascii="Calibri"/>
                <w:b/>
              </w:rPr>
            </w:pPr>
            <w:r>
              <w:rPr>
                <w:rFonts w:ascii="Calibri"/>
                <w:b/>
              </w:rPr>
              <w:t>Brief description of potential impact</w:t>
            </w:r>
          </w:p>
        </w:tc>
        <w:tc>
          <w:tcPr>
            <w:tcW w:w="2259" w:type="dxa"/>
            <w:vMerge w:val="restart"/>
            <w:shd w:val="clear" w:color="auto" w:fill="C5D9F0"/>
          </w:tcPr>
          <w:p w14:paraId="5C87F9AE" w14:textId="77777777" w:rsidR="00B25418" w:rsidRDefault="00B25418">
            <w:pPr>
              <w:pStyle w:val="TableParagraph"/>
            </w:pPr>
          </w:p>
          <w:p w14:paraId="678280EB" w14:textId="77777777" w:rsidR="00B25418" w:rsidRDefault="00B25418">
            <w:pPr>
              <w:pStyle w:val="TableParagraph"/>
              <w:spacing w:before="9"/>
              <w:rPr>
                <w:sz w:val="28"/>
              </w:rPr>
            </w:pPr>
          </w:p>
          <w:p w14:paraId="1498A91D" w14:textId="77777777" w:rsidR="00B25418" w:rsidRDefault="002B5E7C">
            <w:pPr>
              <w:pStyle w:val="TableParagraph"/>
              <w:ind w:left="252" w:right="241"/>
              <w:jc w:val="center"/>
              <w:rPr>
                <w:rFonts w:ascii="Calibri"/>
                <w:b/>
              </w:rPr>
            </w:pPr>
            <w:r>
              <w:rPr>
                <w:rFonts w:ascii="Calibri"/>
                <w:b/>
              </w:rPr>
              <w:t>Mitigation strategy and monitoring arrangements</w:t>
            </w:r>
          </w:p>
        </w:tc>
        <w:tc>
          <w:tcPr>
            <w:tcW w:w="2259" w:type="dxa"/>
            <w:gridSpan w:val="2"/>
            <w:vMerge w:val="restart"/>
            <w:shd w:val="clear" w:color="auto" w:fill="C5D9F0"/>
          </w:tcPr>
          <w:p w14:paraId="3F9C8D09" w14:textId="77777777" w:rsidR="00B25418" w:rsidRDefault="002B5E7C">
            <w:pPr>
              <w:pStyle w:val="TableParagraph"/>
              <w:spacing w:before="167"/>
              <w:ind w:left="163"/>
              <w:rPr>
                <w:rFonts w:ascii="Calibri"/>
                <w:b/>
              </w:rPr>
            </w:pPr>
            <w:r>
              <w:rPr>
                <w:rFonts w:ascii="Calibri"/>
                <w:b/>
              </w:rPr>
              <w:t>Risk 5 x 5 risk matrix)</w:t>
            </w:r>
          </w:p>
        </w:tc>
      </w:tr>
      <w:tr w:rsidR="00B25418" w14:paraId="04ACD844" w14:textId="77777777">
        <w:trPr>
          <w:trHeight w:val="299"/>
        </w:trPr>
        <w:tc>
          <w:tcPr>
            <w:tcW w:w="3305" w:type="dxa"/>
            <w:vMerge/>
            <w:tcBorders>
              <w:top w:val="nil"/>
              <w:left w:val="single" w:sz="8" w:space="0" w:color="000000"/>
            </w:tcBorders>
            <w:shd w:val="clear" w:color="auto" w:fill="C5D9F0"/>
          </w:tcPr>
          <w:p w14:paraId="42343256" w14:textId="77777777" w:rsidR="00B25418" w:rsidRDefault="00B25418">
            <w:pPr>
              <w:rPr>
                <w:sz w:val="2"/>
                <w:szCs w:val="2"/>
              </w:rPr>
            </w:pPr>
          </w:p>
        </w:tc>
        <w:tc>
          <w:tcPr>
            <w:tcW w:w="3748" w:type="dxa"/>
            <w:gridSpan w:val="3"/>
            <w:shd w:val="clear" w:color="auto" w:fill="C5D9F0"/>
          </w:tcPr>
          <w:p w14:paraId="677BF491" w14:textId="77777777" w:rsidR="00B25418" w:rsidRDefault="002B5E7C">
            <w:pPr>
              <w:pStyle w:val="TableParagraph"/>
              <w:spacing w:before="13" w:line="266" w:lineRule="exact"/>
              <w:ind w:left="506"/>
              <w:rPr>
                <w:rFonts w:ascii="Calibri"/>
                <w:b/>
              </w:rPr>
            </w:pPr>
            <w:r>
              <w:rPr>
                <w:rFonts w:ascii="Calibri"/>
                <w:b/>
              </w:rPr>
              <w:t>Chance of Impact on Indicator</w:t>
            </w:r>
          </w:p>
        </w:tc>
        <w:tc>
          <w:tcPr>
            <w:tcW w:w="2442" w:type="dxa"/>
            <w:gridSpan w:val="2"/>
            <w:vMerge/>
            <w:tcBorders>
              <w:top w:val="nil"/>
            </w:tcBorders>
            <w:shd w:val="clear" w:color="auto" w:fill="C5D9F0"/>
          </w:tcPr>
          <w:p w14:paraId="19624B06" w14:textId="77777777" w:rsidR="00B25418" w:rsidRDefault="00B25418">
            <w:pPr>
              <w:rPr>
                <w:sz w:val="2"/>
                <w:szCs w:val="2"/>
              </w:rPr>
            </w:pPr>
          </w:p>
        </w:tc>
        <w:tc>
          <w:tcPr>
            <w:tcW w:w="2259" w:type="dxa"/>
            <w:vMerge/>
            <w:tcBorders>
              <w:top w:val="nil"/>
            </w:tcBorders>
            <w:shd w:val="clear" w:color="auto" w:fill="C5D9F0"/>
          </w:tcPr>
          <w:p w14:paraId="6AE4F1AE" w14:textId="77777777" w:rsidR="00B25418" w:rsidRDefault="00B25418">
            <w:pPr>
              <w:rPr>
                <w:sz w:val="2"/>
                <w:szCs w:val="2"/>
              </w:rPr>
            </w:pPr>
          </w:p>
        </w:tc>
        <w:tc>
          <w:tcPr>
            <w:tcW w:w="2259" w:type="dxa"/>
            <w:gridSpan w:val="2"/>
            <w:vMerge/>
            <w:tcBorders>
              <w:top w:val="nil"/>
            </w:tcBorders>
            <w:shd w:val="clear" w:color="auto" w:fill="C5D9F0"/>
          </w:tcPr>
          <w:p w14:paraId="6C188B82" w14:textId="77777777" w:rsidR="00B25418" w:rsidRDefault="00B25418">
            <w:pPr>
              <w:rPr>
                <w:sz w:val="2"/>
                <w:szCs w:val="2"/>
              </w:rPr>
            </w:pPr>
          </w:p>
        </w:tc>
      </w:tr>
      <w:tr w:rsidR="00B25418" w14:paraId="3512F2C3" w14:textId="77777777">
        <w:trPr>
          <w:trHeight w:val="885"/>
        </w:trPr>
        <w:tc>
          <w:tcPr>
            <w:tcW w:w="3305" w:type="dxa"/>
            <w:vMerge/>
            <w:tcBorders>
              <w:top w:val="nil"/>
              <w:left w:val="single" w:sz="8" w:space="0" w:color="000000"/>
            </w:tcBorders>
            <w:shd w:val="clear" w:color="auto" w:fill="C5D9F0"/>
          </w:tcPr>
          <w:p w14:paraId="75F15AAD" w14:textId="77777777" w:rsidR="00B25418" w:rsidRDefault="00B25418">
            <w:pPr>
              <w:rPr>
                <w:sz w:val="2"/>
                <w:szCs w:val="2"/>
              </w:rPr>
            </w:pPr>
          </w:p>
        </w:tc>
        <w:tc>
          <w:tcPr>
            <w:tcW w:w="1376" w:type="dxa"/>
            <w:shd w:val="clear" w:color="auto" w:fill="C5D9F0"/>
          </w:tcPr>
          <w:p w14:paraId="4730A4F8" w14:textId="77777777" w:rsidR="00B25418" w:rsidRDefault="00B25418">
            <w:pPr>
              <w:pStyle w:val="TableParagraph"/>
              <w:spacing w:before="8"/>
              <w:rPr>
                <w:sz w:val="29"/>
              </w:rPr>
            </w:pPr>
          </w:p>
          <w:p w14:paraId="30359D54" w14:textId="77777777" w:rsidR="00B25418" w:rsidRDefault="002B5E7C">
            <w:pPr>
              <w:pStyle w:val="TableParagraph"/>
              <w:spacing w:line="268" w:lineRule="exact"/>
              <w:ind w:left="374" w:right="295" w:hanging="46"/>
              <w:rPr>
                <w:rFonts w:ascii="Calibri"/>
                <w:b/>
              </w:rPr>
            </w:pPr>
            <w:r>
              <w:rPr>
                <w:rFonts w:ascii="Calibri"/>
                <w:b/>
              </w:rPr>
              <w:t>Positive Impact</w:t>
            </w:r>
          </w:p>
        </w:tc>
        <w:tc>
          <w:tcPr>
            <w:tcW w:w="1121" w:type="dxa"/>
            <w:shd w:val="clear" w:color="auto" w:fill="C5D9F0"/>
          </w:tcPr>
          <w:p w14:paraId="13E17430" w14:textId="77777777" w:rsidR="00B25418" w:rsidRDefault="00B25418">
            <w:pPr>
              <w:pStyle w:val="TableParagraph"/>
              <w:spacing w:before="8"/>
              <w:rPr>
                <w:sz w:val="29"/>
              </w:rPr>
            </w:pPr>
          </w:p>
          <w:p w14:paraId="4B3312A7" w14:textId="77777777" w:rsidR="00B25418" w:rsidRDefault="002B5E7C">
            <w:pPr>
              <w:pStyle w:val="TableParagraph"/>
              <w:spacing w:line="268" w:lineRule="exact"/>
              <w:ind w:left="247" w:right="211" w:firstLine="184"/>
              <w:rPr>
                <w:rFonts w:ascii="Calibri"/>
                <w:b/>
              </w:rPr>
            </w:pPr>
            <w:r>
              <w:rPr>
                <w:rFonts w:ascii="Calibri"/>
                <w:b/>
              </w:rPr>
              <w:t>No Impact</w:t>
            </w:r>
          </w:p>
        </w:tc>
        <w:tc>
          <w:tcPr>
            <w:tcW w:w="1251" w:type="dxa"/>
            <w:shd w:val="clear" w:color="auto" w:fill="C5D9F0"/>
          </w:tcPr>
          <w:p w14:paraId="015F79DF" w14:textId="77777777" w:rsidR="00B25418" w:rsidRDefault="00B25418">
            <w:pPr>
              <w:pStyle w:val="TableParagraph"/>
              <w:spacing w:before="8"/>
              <w:rPr>
                <w:sz w:val="29"/>
              </w:rPr>
            </w:pPr>
          </w:p>
          <w:p w14:paraId="46D31463" w14:textId="77777777" w:rsidR="00B25418" w:rsidRDefault="002B5E7C">
            <w:pPr>
              <w:pStyle w:val="TableParagraph"/>
              <w:spacing w:line="268" w:lineRule="exact"/>
              <w:ind w:left="311" w:right="188" w:hanging="92"/>
              <w:rPr>
                <w:rFonts w:ascii="Calibri"/>
                <w:b/>
              </w:rPr>
            </w:pPr>
            <w:r>
              <w:rPr>
                <w:rFonts w:ascii="Calibri"/>
                <w:b/>
              </w:rPr>
              <w:t>Negative Impact</w:t>
            </w:r>
          </w:p>
        </w:tc>
        <w:tc>
          <w:tcPr>
            <w:tcW w:w="2442" w:type="dxa"/>
            <w:gridSpan w:val="2"/>
            <w:vMerge/>
            <w:tcBorders>
              <w:top w:val="nil"/>
            </w:tcBorders>
            <w:shd w:val="clear" w:color="auto" w:fill="C5D9F0"/>
          </w:tcPr>
          <w:p w14:paraId="2AC1F288" w14:textId="77777777" w:rsidR="00B25418" w:rsidRDefault="00B25418">
            <w:pPr>
              <w:rPr>
                <w:sz w:val="2"/>
                <w:szCs w:val="2"/>
              </w:rPr>
            </w:pPr>
          </w:p>
        </w:tc>
        <w:tc>
          <w:tcPr>
            <w:tcW w:w="2259" w:type="dxa"/>
            <w:vMerge/>
            <w:tcBorders>
              <w:top w:val="nil"/>
            </w:tcBorders>
            <w:shd w:val="clear" w:color="auto" w:fill="C5D9F0"/>
          </w:tcPr>
          <w:p w14:paraId="6D82252B" w14:textId="77777777" w:rsidR="00B25418" w:rsidRDefault="00B25418">
            <w:pPr>
              <w:rPr>
                <w:sz w:val="2"/>
                <w:szCs w:val="2"/>
              </w:rPr>
            </w:pPr>
          </w:p>
        </w:tc>
        <w:tc>
          <w:tcPr>
            <w:tcW w:w="1258" w:type="dxa"/>
            <w:vMerge w:val="restart"/>
            <w:shd w:val="clear" w:color="auto" w:fill="C5D9F0"/>
            <w:textDirection w:val="tbRl"/>
          </w:tcPr>
          <w:p w14:paraId="34D8D3B0" w14:textId="77777777" w:rsidR="00B25418" w:rsidRDefault="00B25418">
            <w:pPr>
              <w:pStyle w:val="TableParagraph"/>
            </w:pPr>
          </w:p>
          <w:p w14:paraId="7D3DE485" w14:textId="77777777" w:rsidR="00B25418" w:rsidRDefault="00B25418">
            <w:pPr>
              <w:pStyle w:val="TableParagraph"/>
              <w:spacing w:before="4"/>
              <w:rPr>
                <w:sz w:val="19"/>
              </w:rPr>
            </w:pPr>
          </w:p>
          <w:p w14:paraId="4A74BD80" w14:textId="77777777" w:rsidR="00B25418" w:rsidRDefault="002B5E7C">
            <w:pPr>
              <w:pStyle w:val="TableParagraph"/>
              <w:spacing w:before="1"/>
              <w:ind w:left="210"/>
              <w:rPr>
                <w:rFonts w:ascii="Calibri"/>
                <w:b/>
              </w:rPr>
            </w:pPr>
            <w:r>
              <w:rPr>
                <w:rFonts w:ascii="Calibri"/>
                <w:b/>
              </w:rPr>
              <w:t>Likelihood</w:t>
            </w:r>
          </w:p>
        </w:tc>
        <w:tc>
          <w:tcPr>
            <w:tcW w:w="1001" w:type="dxa"/>
            <w:vMerge w:val="restart"/>
            <w:shd w:val="clear" w:color="auto" w:fill="C5D9F0"/>
            <w:textDirection w:val="tbRl"/>
          </w:tcPr>
          <w:p w14:paraId="7B96A2A6" w14:textId="77777777" w:rsidR="00B25418" w:rsidRDefault="00B25418">
            <w:pPr>
              <w:pStyle w:val="TableParagraph"/>
              <w:spacing w:before="6"/>
              <w:rPr>
                <w:sz w:val="30"/>
              </w:rPr>
            </w:pPr>
          </w:p>
          <w:p w14:paraId="5CEAC1A0" w14:textId="77777777" w:rsidR="00B25418" w:rsidRDefault="002B5E7C">
            <w:pPr>
              <w:pStyle w:val="TableParagraph"/>
              <w:ind w:left="71"/>
              <w:rPr>
                <w:rFonts w:ascii="Calibri"/>
                <w:b/>
              </w:rPr>
            </w:pPr>
            <w:r>
              <w:rPr>
                <w:rFonts w:ascii="Calibri"/>
                <w:b/>
              </w:rPr>
              <w:t>Consequence</w:t>
            </w:r>
          </w:p>
        </w:tc>
      </w:tr>
      <w:tr w:rsidR="00B25418" w14:paraId="4D817119" w14:textId="77777777">
        <w:trPr>
          <w:trHeight w:val="465"/>
        </w:trPr>
        <w:tc>
          <w:tcPr>
            <w:tcW w:w="3305" w:type="dxa"/>
            <w:vMerge/>
            <w:tcBorders>
              <w:top w:val="nil"/>
              <w:left w:val="single" w:sz="8" w:space="0" w:color="000000"/>
            </w:tcBorders>
            <w:shd w:val="clear" w:color="auto" w:fill="C5D9F0"/>
          </w:tcPr>
          <w:p w14:paraId="32F8024D" w14:textId="77777777" w:rsidR="00B25418" w:rsidRDefault="00B25418">
            <w:pPr>
              <w:rPr>
                <w:sz w:val="2"/>
                <w:szCs w:val="2"/>
              </w:rPr>
            </w:pPr>
          </w:p>
        </w:tc>
        <w:tc>
          <w:tcPr>
            <w:tcW w:w="1376" w:type="dxa"/>
            <w:shd w:val="clear" w:color="auto" w:fill="C5D9F0"/>
          </w:tcPr>
          <w:p w14:paraId="6F7D072E" w14:textId="77777777" w:rsidR="00B25418" w:rsidRDefault="002B5E7C">
            <w:pPr>
              <w:pStyle w:val="TableParagraph"/>
              <w:spacing w:before="193" w:line="252" w:lineRule="exact"/>
              <w:ind w:left="19"/>
              <w:jc w:val="center"/>
              <w:rPr>
                <w:rFonts w:ascii="Calibri"/>
                <w:b/>
              </w:rPr>
            </w:pPr>
            <w:r>
              <w:rPr>
                <w:rFonts w:ascii="Calibri"/>
                <w:b/>
              </w:rPr>
              <w:t>X</w:t>
            </w:r>
          </w:p>
        </w:tc>
        <w:tc>
          <w:tcPr>
            <w:tcW w:w="1121" w:type="dxa"/>
            <w:shd w:val="clear" w:color="auto" w:fill="C5D9F0"/>
          </w:tcPr>
          <w:p w14:paraId="2A896D4B" w14:textId="77777777" w:rsidR="00B25418" w:rsidRDefault="002B5E7C">
            <w:pPr>
              <w:pStyle w:val="TableParagraph"/>
              <w:spacing w:before="193" w:line="252" w:lineRule="exact"/>
              <w:ind w:left="18"/>
              <w:jc w:val="center"/>
              <w:rPr>
                <w:rFonts w:ascii="Calibri"/>
                <w:b/>
              </w:rPr>
            </w:pPr>
            <w:r>
              <w:rPr>
                <w:rFonts w:ascii="Calibri"/>
                <w:b/>
              </w:rPr>
              <w:t>X</w:t>
            </w:r>
          </w:p>
        </w:tc>
        <w:tc>
          <w:tcPr>
            <w:tcW w:w="1251" w:type="dxa"/>
            <w:shd w:val="clear" w:color="auto" w:fill="C5D9F0"/>
          </w:tcPr>
          <w:p w14:paraId="75329A34" w14:textId="77777777" w:rsidR="00B25418" w:rsidRDefault="002B5E7C">
            <w:pPr>
              <w:pStyle w:val="TableParagraph"/>
              <w:spacing w:before="193" w:line="252" w:lineRule="exact"/>
              <w:ind w:left="17"/>
              <w:jc w:val="center"/>
              <w:rPr>
                <w:rFonts w:ascii="Calibri"/>
                <w:b/>
              </w:rPr>
            </w:pPr>
            <w:r>
              <w:rPr>
                <w:rFonts w:ascii="Calibri"/>
                <w:b/>
              </w:rPr>
              <w:t>X</w:t>
            </w:r>
          </w:p>
        </w:tc>
        <w:tc>
          <w:tcPr>
            <w:tcW w:w="2442" w:type="dxa"/>
            <w:gridSpan w:val="2"/>
            <w:vMerge/>
            <w:tcBorders>
              <w:top w:val="nil"/>
            </w:tcBorders>
            <w:shd w:val="clear" w:color="auto" w:fill="C5D9F0"/>
          </w:tcPr>
          <w:p w14:paraId="3152B36E" w14:textId="77777777" w:rsidR="00B25418" w:rsidRDefault="00B25418">
            <w:pPr>
              <w:rPr>
                <w:sz w:val="2"/>
                <w:szCs w:val="2"/>
              </w:rPr>
            </w:pPr>
          </w:p>
        </w:tc>
        <w:tc>
          <w:tcPr>
            <w:tcW w:w="2259" w:type="dxa"/>
            <w:vMerge/>
            <w:tcBorders>
              <w:top w:val="nil"/>
            </w:tcBorders>
            <w:shd w:val="clear" w:color="auto" w:fill="C5D9F0"/>
          </w:tcPr>
          <w:p w14:paraId="4CBA4439" w14:textId="77777777" w:rsidR="00B25418" w:rsidRDefault="00B25418">
            <w:pPr>
              <w:rPr>
                <w:sz w:val="2"/>
                <w:szCs w:val="2"/>
              </w:rPr>
            </w:pPr>
          </w:p>
        </w:tc>
        <w:tc>
          <w:tcPr>
            <w:tcW w:w="1258" w:type="dxa"/>
            <w:vMerge/>
            <w:tcBorders>
              <w:top w:val="nil"/>
            </w:tcBorders>
            <w:shd w:val="clear" w:color="auto" w:fill="C5D9F0"/>
            <w:textDirection w:val="tbRl"/>
          </w:tcPr>
          <w:p w14:paraId="20D82091" w14:textId="77777777" w:rsidR="00B25418" w:rsidRDefault="00B25418">
            <w:pPr>
              <w:rPr>
                <w:sz w:val="2"/>
                <w:szCs w:val="2"/>
              </w:rPr>
            </w:pPr>
          </w:p>
        </w:tc>
        <w:tc>
          <w:tcPr>
            <w:tcW w:w="1001" w:type="dxa"/>
            <w:vMerge/>
            <w:tcBorders>
              <w:top w:val="nil"/>
            </w:tcBorders>
            <w:shd w:val="clear" w:color="auto" w:fill="C5D9F0"/>
            <w:textDirection w:val="tbRl"/>
          </w:tcPr>
          <w:p w14:paraId="1E6616B2" w14:textId="77777777" w:rsidR="00B25418" w:rsidRDefault="00B25418">
            <w:pPr>
              <w:rPr>
                <w:sz w:val="2"/>
                <w:szCs w:val="2"/>
              </w:rPr>
            </w:pPr>
          </w:p>
        </w:tc>
      </w:tr>
    </w:tbl>
    <w:p w14:paraId="79DC9C07" w14:textId="77777777" w:rsidR="00B25418" w:rsidRDefault="00B25418">
      <w:pPr>
        <w:rPr>
          <w:sz w:val="2"/>
          <w:szCs w:val="2"/>
        </w:rPr>
        <w:sectPr w:rsidR="00B25418">
          <w:footerReference w:type="default" r:id="rId29"/>
          <w:pgSz w:w="16850" w:h="11910" w:orient="landscape"/>
          <w:pgMar w:top="640" w:right="1280" w:bottom="920" w:left="1320" w:header="0" w:footer="722" w:gutter="0"/>
          <w:pgNumType w:start="29"/>
          <w:cols w:space="720"/>
        </w:sectPr>
      </w:pPr>
    </w:p>
    <w:p w14:paraId="1F5AB17B" w14:textId="77777777" w:rsidR="00B25418" w:rsidRDefault="002B5E7C">
      <w:pPr>
        <w:pStyle w:val="BodyText"/>
        <w:spacing w:before="71"/>
        <w:ind w:right="157"/>
        <w:jc w:val="right"/>
      </w:pPr>
      <w:r>
        <w:lastRenderedPageBreak/>
        <w:t>Annex G</w:t>
      </w:r>
    </w:p>
    <w:p w14:paraId="755775C0" w14:textId="77777777" w:rsidR="00B25418" w:rsidRDefault="00B25418">
      <w:pPr>
        <w:pStyle w:val="BodyText"/>
        <w:rPr>
          <w:sz w:val="20"/>
        </w:rPr>
      </w:pPr>
    </w:p>
    <w:p w14:paraId="374D3E30" w14:textId="77777777" w:rsidR="00B25418" w:rsidRDefault="00B25418">
      <w:pPr>
        <w:pStyle w:val="BodyText"/>
        <w:rPr>
          <w:sz w:val="20"/>
        </w:rPr>
      </w:pPr>
    </w:p>
    <w:p w14:paraId="29577F98" w14:textId="77777777" w:rsidR="00B25418" w:rsidRDefault="00B25418">
      <w:pPr>
        <w:pStyle w:val="BodyText"/>
        <w:rPr>
          <w:sz w:val="20"/>
        </w:rPr>
      </w:pPr>
    </w:p>
    <w:p w14:paraId="1CC6C0FD" w14:textId="77777777" w:rsidR="00B25418" w:rsidRDefault="00B25418">
      <w:pPr>
        <w:pStyle w:val="BodyText"/>
        <w:spacing w:before="11"/>
        <w:rPr>
          <w:sz w:val="11"/>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05"/>
        <w:gridCol w:w="1376"/>
        <w:gridCol w:w="1121"/>
        <w:gridCol w:w="1251"/>
        <w:gridCol w:w="2442"/>
        <w:gridCol w:w="2260"/>
        <w:gridCol w:w="1259"/>
        <w:gridCol w:w="1002"/>
      </w:tblGrid>
      <w:tr w:rsidR="00B25418" w14:paraId="158D9A23" w14:textId="77777777">
        <w:trPr>
          <w:trHeight w:val="292"/>
        </w:trPr>
        <w:tc>
          <w:tcPr>
            <w:tcW w:w="14016" w:type="dxa"/>
            <w:gridSpan w:val="8"/>
            <w:tcBorders>
              <w:top w:val="nil"/>
              <w:bottom w:val="single" w:sz="4" w:space="0" w:color="000000"/>
              <w:right w:val="single" w:sz="4" w:space="0" w:color="000000"/>
            </w:tcBorders>
            <w:shd w:val="clear" w:color="auto" w:fill="C5D9F0"/>
          </w:tcPr>
          <w:p w14:paraId="0FE66A6D" w14:textId="77777777" w:rsidR="00B25418" w:rsidRDefault="002B5E7C">
            <w:pPr>
              <w:pStyle w:val="TableParagraph"/>
              <w:spacing w:before="21" w:line="252" w:lineRule="exact"/>
              <w:ind w:left="902"/>
              <w:rPr>
                <w:rFonts w:ascii="Calibri"/>
                <w:b/>
              </w:rPr>
            </w:pPr>
            <w:r>
              <w:rPr>
                <w:rFonts w:ascii="Calibri"/>
                <w:b/>
              </w:rPr>
              <w:t>PATIENT SAFTEY</w:t>
            </w:r>
          </w:p>
        </w:tc>
      </w:tr>
      <w:tr w:rsidR="00B25418" w14:paraId="6CA2D554" w14:textId="77777777">
        <w:trPr>
          <w:trHeight w:val="1074"/>
        </w:trPr>
        <w:tc>
          <w:tcPr>
            <w:tcW w:w="3305" w:type="dxa"/>
            <w:tcBorders>
              <w:top w:val="single" w:sz="4" w:space="0" w:color="000000"/>
              <w:left w:val="single" w:sz="4" w:space="0" w:color="000000"/>
              <w:bottom w:val="single" w:sz="4" w:space="0" w:color="000000"/>
              <w:right w:val="single" w:sz="4" w:space="0" w:color="000000"/>
            </w:tcBorders>
          </w:tcPr>
          <w:p w14:paraId="745EEF94" w14:textId="77777777" w:rsidR="00B25418" w:rsidRDefault="00B25418">
            <w:pPr>
              <w:pStyle w:val="TableParagraph"/>
            </w:pPr>
          </w:p>
          <w:p w14:paraId="7919E9D0" w14:textId="77777777" w:rsidR="00B25418" w:rsidRDefault="002B5E7C">
            <w:pPr>
              <w:pStyle w:val="TableParagraph"/>
              <w:spacing w:before="147"/>
              <w:ind w:left="112"/>
              <w:rPr>
                <w:rFonts w:ascii="Calibri"/>
              </w:rPr>
            </w:pPr>
            <w:r>
              <w:rPr>
                <w:rFonts w:ascii="Calibri"/>
              </w:rPr>
              <w:t>Patient safety /adverse events</w:t>
            </w:r>
          </w:p>
        </w:tc>
        <w:tc>
          <w:tcPr>
            <w:tcW w:w="1376" w:type="dxa"/>
            <w:tcBorders>
              <w:top w:val="single" w:sz="4" w:space="0" w:color="000000"/>
              <w:left w:val="single" w:sz="4" w:space="0" w:color="000000"/>
              <w:bottom w:val="single" w:sz="4" w:space="0" w:color="000000"/>
              <w:right w:val="single" w:sz="4" w:space="0" w:color="000000"/>
            </w:tcBorders>
          </w:tcPr>
          <w:p w14:paraId="722BC3E0" w14:textId="77777777" w:rsidR="00B25418" w:rsidRDefault="00B25418">
            <w:pPr>
              <w:pStyle w:val="TableParagraph"/>
            </w:pPr>
          </w:p>
          <w:p w14:paraId="14065732" w14:textId="77777777" w:rsidR="00B25418" w:rsidRDefault="002B5E7C">
            <w:pPr>
              <w:pStyle w:val="TableParagraph"/>
              <w:spacing w:before="147"/>
              <w:ind w:left="163"/>
              <w:rPr>
                <w:rFonts w:ascii="Calibri"/>
                <w:b/>
              </w:rPr>
            </w:pPr>
            <w:r>
              <w:rPr>
                <w:rFonts w:ascii="Calibri"/>
                <w:b/>
              </w:rPr>
              <w:t>X</w:t>
            </w:r>
          </w:p>
        </w:tc>
        <w:tc>
          <w:tcPr>
            <w:tcW w:w="1121" w:type="dxa"/>
            <w:tcBorders>
              <w:top w:val="single" w:sz="4" w:space="0" w:color="000000"/>
              <w:left w:val="single" w:sz="4" w:space="0" w:color="000000"/>
              <w:bottom w:val="single" w:sz="4" w:space="0" w:color="000000"/>
              <w:right w:val="single" w:sz="4" w:space="0" w:color="000000"/>
            </w:tcBorders>
          </w:tcPr>
          <w:p w14:paraId="524BE584" w14:textId="77777777" w:rsidR="00B25418" w:rsidRDefault="00B25418">
            <w:pPr>
              <w:pStyle w:val="TableParagraph"/>
              <w:rPr>
                <w:rFonts w:asci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14:paraId="44B0D650"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4F1AA157" w14:textId="77777777" w:rsidR="00B25418" w:rsidRDefault="002B5E7C">
            <w:pPr>
              <w:pStyle w:val="TableParagraph"/>
              <w:ind w:left="171" w:right="155" w:firstLine="1"/>
              <w:jc w:val="center"/>
              <w:rPr>
                <w:rFonts w:ascii="Calibri"/>
                <w:b/>
              </w:rPr>
            </w:pPr>
            <w:r>
              <w:rPr>
                <w:rFonts w:ascii="Calibri"/>
                <w:b/>
              </w:rPr>
              <w:t>Promotes effective management and security of</w:t>
            </w:r>
            <w:r>
              <w:rPr>
                <w:rFonts w:ascii="Calibri"/>
                <w:b/>
                <w:spacing w:val="-9"/>
              </w:rPr>
              <w:t xml:space="preserve"> </w:t>
            </w:r>
            <w:r>
              <w:rPr>
                <w:rFonts w:ascii="Calibri"/>
                <w:b/>
              </w:rPr>
              <w:t>information</w:t>
            </w:r>
          </w:p>
          <w:p w14:paraId="4BAC5E1F" w14:textId="77777777" w:rsidR="00B25418" w:rsidRDefault="002B5E7C">
            <w:pPr>
              <w:pStyle w:val="TableParagraph"/>
              <w:spacing w:line="250" w:lineRule="exact"/>
              <w:ind w:left="120" w:right="108"/>
              <w:jc w:val="center"/>
              <w:rPr>
                <w:rFonts w:ascii="Calibri"/>
                <w:b/>
              </w:rPr>
            </w:pPr>
            <w:r>
              <w:rPr>
                <w:rFonts w:ascii="Calibri"/>
                <w:b/>
              </w:rPr>
              <w:t>and thus patient</w:t>
            </w:r>
            <w:r>
              <w:rPr>
                <w:rFonts w:ascii="Calibri"/>
                <w:b/>
                <w:spacing w:val="-9"/>
              </w:rPr>
              <w:t xml:space="preserve"> </w:t>
            </w:r>
            <w:r>
              <w:rPr>
                <w:rFonts w:ascii="Calibri"/>
                <w:b/>
              </w:rPr>
              <w:t>safety.</w:t>
            </w:r>
          </w:p>
        </w:tc>
        <w:tc>
          <w:tcPr>
            <w:tcW w:w="2260" w:type="dxa"/>
            <w:tcBorders>
              <w:top w:val="single" w:sz="4" w:space="0" w:color="000000"/>
              <w:left w:val="single" w:sz="4" w:space="0" w:color="000000"/>
              <w:bottom w:val="single" w:sz="4" w:space="0" w:color="000000"/>
              <w:right w:val="single" w:sz="4" w:space="0" w:color="000000"/>
            </w:tcBorders>
          </w:tcPr>
          <w:p w14:paraId="2EA3AB19"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57E79DC5"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6B9C778A" w14:textId="77777777" w:rsidR="00B25418" w:rsidRDefault="00B25418">
            <w:pPr>
              <w:pStyle w:val="TableParagraph"/>
              <w:rPr>
                <w:rFonts w:ascii="Times New Roman"/>
                <w:sz w:val="20"/>
              </w:rPr>
            </w:pPr>
          </w:p>
        </w:tc>
      </w:tr>
      <w:tr w:rsidR="00B25418" w14:paraId="09AB35F5" w14:textId="77777777">
        <w:trPr>
          <w:trHeight w:val="299"/>
        </w:trPr>
        <w:tc>
          <w:tcPr>
            <w:tcW w:w="3305" w:type="dxa"/>
            <w:tcBorders>
              <w:top w:val="single" w:sz="4" w:space="0" w:color="000000"/>
              <w:left w:val="single" w:sz="4" w:space="0" w:color="000000"/>
              <w:bottom w:val="single" w:sz="4" w:space="0" w:color="000000"/>
              <w:right w:val="single" w:sz="4" w:space="0" w:color="000000"/>
            </w:tcBorders>
          </w:tcPr>
          <w:p w14:paraId="3DDEDC72" w14:textId="77777777" w:rsidR="00B25418" w:rsidRDefault="002B5E7C">
            <w:pPr>
              <w:pStyle w:val="TableParagraph"/>
              <w:spacing w:before="13" w:line="266" w:lineRule="exact"/>
              <w:ind w:left="112"/>
              <w:rPr>
                <w:rFonts w:ascii="Calibri"/>
              </w:rPr>
            </w:pPr>
            <w:r>
              <w:rPr>
                <w:rFonts w:ascii="Calibri"/>
              </w:rPr>
              <w:t>Mortality position</w:t>
            </w:r>
          </w:p>
        </w:tc>
        <w:tc>
          <w:tcPr>
            <w:tcW w:w="1376" w:type="dxa"/>
            <w:tcBorders>
              <w:top w:val="single" w:sz="4" w:space="0" w:color="000000"/>
              <w:left w:val="single" w:sz="4" w:space="0" w:color="000000"/>
              <w:bottom w:val="single" w:sz="4" w:space="0" w:color="000000"/>
              <w:right w:val="single" w:sz="4" w:space="0" w:color="000000"/>
            </w:tcBorders>
          </w:tcPr>
          <w:p w14:paraId="29BBCEAB"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24F43404" w14:textId="77777777" w:rsidR="00B25418" w:rsidRDefault="002B5E7C">
            <w:pPr>
              <w:pStyle w:val="TableParagraph"/>
              <w:spacing w:before="13" w:line="266" w:lineRule="exact"/>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477C3247"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02A1A9CF"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0EFC1FC7"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795BC3E6"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50773EA6" w14:textId="77777777" w:rsidR="00B25418" w:rsidRDefault="00B25418">
            <w:pPr>
              <w:pStyle w:val="TableParagraph"/>
              <w:rPr>
                <w:rFonts w:ascii="Times New Roman"/>
                <w:sz w:val="20"/>
              </w:rPr>
            </w:pPr>
          </w:p>
        </w:tc>
      </w:tr>
      <w:tr w:rsidR="00B25418" w14:paraId="28FD9E7E" w14:textId="77777777">
        <w:trPr>
          <w:trHeight w:val="299"/>
        </w:trPr>
        <w:tc>
          <w:tcPr>
            <w:tcW w:w="3305" w:type="dxa"/>
            <w:tcBorders>
              <w:top w:val="single" w:sz="4" w:space="0" w:color="000000"/>
              <w:left w:val="single" w:sz="4" w:space="0" w:color="000000"/>
              <w:bottom w:val="single" w:sz="4" w:space="0" w:color="000000"/>
              <w:right w:val="single" w:sz="4" w:space="0" w:color="000000"/>
            </w:tcBorders>
          </w:tcPr>
          <w:p w14:paraId="0841AEB5" w14:textId="77777777" w:rsidR="00B25418" w:rsidRDefault="002B5E7C">
            <w:pPr>
              <w:pStyle w:val="TableParagraph"/>
              <w:spacing w:before="13" w:line="266" w:lineRule="exact"/>
              <w:ind w:left="112"/>
              <w:rPr>
                <w:rFonts w:ascii="Calibri"/>
              </w:rPr>
            </w:pPr>
            <w:r>
              <w:rPr>
                <w:rFonts w:ascii="Calibri"/>
              </w:rPr>
              <w:t>Infection control MRSA/CDIFF</w:t>
            </w:r>
          </w:p>
        </w:tc>
        <w:tc>
          <w:tcPr>
            <w:tcW w:w="1376" w:type="dxa"/>
            <w:tcBorders>
              <w:top w:val="single" w:sz="4" w:space="0" w:color="000000"/>
              <w:left w:val="single" w:sz="4" w:space="0" w:color="000000"/>
              <w:bottom w:val="single" w:sz="4" w:space="0" w:color="000000"/>
              <w:right w:val="single" w:sz="4" w:space="0" w:color="000000"/>
            </w:tcBorders>
          </w:tcPr>
          <w:p w14:paraId="5AD7F9CB"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2A96C8C0" w14:textId="77777777" w:rsidR="00B25418" w:rsidRDefault="002B5E7C">
            <w:pPr>
              <w:pStyle w:val="TableParagraph"/>
              <w:spacing w:before="13" w:line="266" w:lineRule="exact"/>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75A025B8"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1BD3F7FC"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2DDD4701"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1CF9BDA5"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33ED12F9" w14:textId="77777777" w:rsidR="00B25418" w:rsidRDefault="00B25418">
            <w:pPr>
              <w:pStyle w:val="TableParagraph"/>
              <w:rPr>
                <w:rFonts w:ascii="Times New Roman"/>
                <w:sz w:val="20"/>
              </w:rPr>
            </w:pPr>
          </w:p>
        </w:tc>
      </w:tr>
      <w:tr w:rsidR="00B25418" w14:paraId="3EDD5259" w14:textId="77777777">
        <w:trPr>
          <w:trHeight w:val="302"/>
        </w:trPr>
        <w:tc>
          <w:tcPr>
            <w:tcW w:w="3305" w:type="dxa"/>
            <w:tcBorders>
              <w:top w:val="single" w:sz="4" w:space="0" w:color="000000"/>
              <w:left w:val="single" w:sz="4" w:space="0" w:color="000000"/>
              <w:bottom w:val="single" w:sz="4" w:space="0" w:color="000000"/>
              <w:right w:val="single" w:sz="4" w:space="0" w:color="000000"/>
            </w:tcBorders>
          </w:tcPr>
          <w:p w14:paraId="24B61EEB" w14:textId="77777777" w:rsidR="00B25418" w:rsidRDefault="002B5E7C">
            <w:pPr>
              <w:pStyle w:val="TableParagraph"/>
              <w:spacing w:before="14"/>
              <w:ind w:left="112"/>
              <w:rPr>
                <w:rFonts w:ascii="Calibri"/>
              </w:rPr>
            </w:pPr>
            <w:r>
              <w:rPr>
                <w:rFonts w:ascii="Calibri"/>
              </w:rPr>
              <w:t>CQC status</w:t>
            </w:r>
          </w:p>
        </w:tc>
        <w:tc>
          <w:tcPr>
            <w:tcW w:w="1376" w:type="dxa"/>
            <w:tcBorders>
              <w:top w:val="single" w:sz="4" w:space="0" w:color="000000"/>
              <w:left w:val="single" w:sz="4" w:space="0" w:color="000000"/>
              <w:bottom w:val="single" w:sz="4" w:space="0" w:color="000000"/>
              <w:right w:val="single" w:sz="4" w:space="0" w:color="000000"/>
            </w:tcBorders>
          </w:tcPr>
          <w:p w14:paraId="79CCDA5C"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42E1F614" w14:textId="77777777" w:rsidR="00B25418" w:rsidRDefault="002B5E7C">
            <w:pPr>
              <w:pStyle w:val="TableParagraph"/>
              <w:spacing w:before="14"/>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71AA4470"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2C108176"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1043609D"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03DE2B39"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7D2CE86B" w14:textId="77777777" w:rsidR="00B25418" w:rsidRDefault="00B25418">
            <w:pPr>
              <w:pStyle w:val="TableParagraph"/>
              <w:rPr>
                <w:rFonts w:ascii="Times New Roman"/>
                <w:sz w:val="20"/>
              </w:rPr>
            </w:pPr>
          </w:p>
        </w:tc>
      </w:tr>
      <w:tr w:rsidR="00B25418" w14:paraId="2EFBC709" w14:textId="77777777">
        <w:trPr>
          <w:trHeight w:val="299"/>
        </w:trPr>
        <w:tc>
          <w:tcPr>
            <w:tcW w:w="3305" w:type="dxa"/>
            <w:tcBorders>
              <w:top w:val="single" w:sz="4" w:space="0" w:color="000000"/>
              <w:left w:val="single" w:sz="4" w:space="0" w:color="000000"/>
              <w:bottom w:val="single" w:sz="4" w:space="0" w:color="000000"/>
              <w:right w:val="single" w:sz="4" w:space="0" w:color="000000"/>
            </w:tcBorders>
          </w:tcPr>
          <w:p w14:paraId="4BACF560" w14:textId="77777777" w:rsidR="00B25418" w:rsidRDefault="002B5E7C">
            <w:pPr>
              <w:pStyle w:val="TableParagraph"/>
              <w:spacing w:before="11"/>
              <w:ind w:left="112"/>
              <w:rPr>
                <w:rFonts w:ascii="Calibri"/>
              </w:rPr>
            </w:pPr>
            <w:r>
              <w:rPr>
                <w:rFonts w:ascii="Calibri"/>
              </w:rPr>
              <w:t>NHSLA / CNST</w:t>
            </w:r>
          </w:p>
        </w:tc>
        <w:tc>
          <w:tcPr>
            <w:tcW w:w="1376" w:type="dxa"/>
            <w:tcBorders>
              <w:top w:val="single" w:sz="4" w:space="0" w:color="000000"/>
              <w:left w:val="single" w:sz="4" w:space="0" w:color="000000"/>
              <w:bottom w:val="single" w:sz="4" w:space="0" w:color="000000"/>
              <w:right w:val="single" w:sz="4" w:space="0" w:color="000000"/>
            </w:tcBorders>
          </w:tcPr>
          <w:p w14:paraId="454E43EF"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6690FC6B" w14:textId="77777777" w:rsidR="00B25418" w:rsidRDefault="002B5E7C">
            <w:pPr>
              <w:pStyle w:val="TableParagraph"/>
              <w:spacing w:before="11"/>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6330717B"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547E6901"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108F25BB"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5EA72CA8"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4E690BF0" w14:textId="77777777" w:rsidR="00B25418" w:rsidRDefault="00B25418">
            <w:pPr>
              <w:pStyle w:val="TableParagraph"/>
              <w:rPr>
                <w:rFonts w:ascii="Times New Roman"/>
                <w:sz w:val="20"/>
              </w:rPr>
            </w:pPr>
          </w:p>
        </w:tc>
      </w:tr>
      <w:tr w:rsidR="00B25418" w14:paraId="2451DB4B" w14:textId="77777777">
        <w:trPr>
          <w:trHeight w:val="1139"/>
        </w:trPr>
        <w:tc>
          <w:tcPr>
            <w:tcW w:w="3305" w:type="dxa"/>
            <w:tcBorders>
              <w:top w:val="single" w:sz="4" w:space="0" w:color="000000"/>
              <w:left w:val="single" w:sz="4" w:space="0" w:color="000000"/>
              <w:bottom w:val="single" w:sz="4" w:space="0" w:color="000000"/>
              <w:right w:val="single" w:sz="4" w:space="0" w:color="000000"/>
            </w:tcBorders>
          </w:tcPr>
          <w:p w14:paraId="0C0F7DBD" w14:textId="77777777" w:rsidR="00B25418" w:rsidRDefault="00B25418">
            <w:pPr>
              <w:pStyle w:val="TableParagraph"/>
            </w:pPr>
          </w:p>
          <w:p w14:paraId="49576A7D" w14:textId="77777777" w:rsidR="00B25418" w:rsidRDefault="002B5E7C">
            <w:pPr>
              <w:pStyle w:val="TableParagraph"/>
              <w:spacing w:before="178"/>
              <w:ind w:left="112"/>
              <w:rPr>
                <w:rFonts w:ascii="Calibri"/>
              </w:rPr>
            </w:pPr>
            <w:r>
              <w:rPr>
                <w:rFonts w:ascii="Calibri"/>
              </w:rPr>
              <w:t>Mandatory/statutory training</w:t>
            </w:r>
          </w:p>
        </w:tc>
        <w:tc>
          <w:tcPr>
            <w:tcW w:w="1376" w:type="dxa"/>
            <w:tcBorders>
              <w:top w:val="single" w:sz="4" w:space="0" w:color="000000"/>
              <w:left w:val="single" w:sz="4" w:space="0" w:color="000000"/>
              <w:bottom w:val="single" w:sz="4" w:space="0" w:color="000000"/>
              <w:right w:val="single" w:sz="4" w:space="0" w:color="000000"/>
            </w:tcBorders>
          </w:tcPr>
          <w:p w14:paraId="399D2B68" w14:textId="77777777" w:rsidR="00B25418" w:rsidRDefault="00B25418">
            <w:pPr>
              <w:pStyle w:val="TableParagraph"/>
            </w:pPr>
          </w:p>
          <w:p w14:paraId="5D970122" w14:textId="77777777" w:rsidR="00B25418" w:rsidRDefault="002B5E7C">
            <w:pPr>
              <w:pStyle w:val="TableParagraph"/>
              <w:spacing w:before="178"/>
              <w:ind w:left="112"/>
              <w:rPr>
                <w:rFonts w:ascii="Calibri"/>
                <w:b/>
              </w:rPr>
            </w:pPr>
            <w:r>
              <w:rPr>
                <w:rFonts w:ascii="Calibri"/>
                <w:b/>
              </w:rPr>
              <w:t>X</w:t>
            </w:r>
          </w:p>
        </w:tc>
        <w:tc>
          <w:tcPr>
            <w:tcW w:w="1121" w:type="dxa"/>
            <w:tcBorders>
              <w:top w:val="single" w:sz="4" w:space="0" w:color="000000"/>
              <w:left w:val="single" w:sz="4" w:space="0" w:color="000000"/>
              <w:bottom w:val="single" w:sz="4" w:space="0" w:color="000000"/>
              <w:right w:val="single" w:sz="4" w:space="0" w:color="000000"/>
            </w:tcBorders>
          </w:tcPr>
          <w:p w14:paraId="051352B7" w14:textId="77777777" w:rsidR="00B25418" w:rsidRDefault="00B25418">
            <w:pPr>
              <w:pStyle w:val="TableParagraph"/>
              <w:rPr>
                <w:rFonts w:asci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14:paraId="5158F665"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5CF15835" w14:textId="77777777" w:rsidR="00B25418" w:rsidRDefault="002B5E7C">
            <w:pPr>
              <w:pStyle w:val="TableParagraph"/>
              <w:spacing w:before="30"/>
              <w:ind w:left="176" w:right="158" w:hanging="2"/>
              <w:jc w:val="center"/>
              <w:rPr>
                <w:rFonts w:ascii="Calibri"/>
                <w:b/>
              </w:rPr>
            </w:pPr>
            <w:r>
              <w:rPr>
                <w:rFonts w:ascii="Calibri"/>
                <w:b/>
              </w:rPr>
              <w:t>Supports staff undertaking training in relation to IG/Cyber Security</w:t>
            </w:r>
          </w:p>
        </w:tc>
        <w:tc>
          <w:tcPr>
            <w:tcW w:w="2260" w:type="dxa"/>
            <w:tcBorders>
              <w:top w:val="single" w:sz="4" w:space="0" w:color="000000"/>
              <w:left w:val="single" w:sz="4" w:space="0" w:color="000000"/>
              <w:bottom w:val="single" w:sz="4" w:space="0" w:color="000000"/>
              <w:right w:val="single" w:sz="4" w:space="0" w:color="000000"/>
            </w:tcBorders>
          </w:tcPr>
          <w:p w14:paraId="31D1C917"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581C370B"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4D7889F8" w14:textId="77777777" w:rsidR="00B25418" w:rsidRDefault="00B25418">
            <w:pPr>
              <w:pStyle w:val="TableParagraph"/>
              <w:rPr>
                <w:rFonts w:ascii="Times New Roman"/>
                <w:sz w:val="20"/>
              </w:rPr>
            </w:pPr>
          </w:p>
        </w:tc>
      </w:tr>
      <w:tr w:rsidR="00B25418" w14:paraId="4D648A29" w14:textId="77777777">
        <w:trPr>
          <w:trHeight w:val="599"/>
        </w:trPr>
        <w:tc>
          <w:tcPr>
            <w:tcW w:w="3305" w:type="dxa"/>
            <w:tcBorders>
              <w:top w:val="single" w:sz="4" w:space="0" w:color="000000"/>
              <w:left w:val="single" w:sz="4" w:space="0" w:color="000000"/>
              <w:bottom w:val="single" w:sz="4" w:space="0" w:color="000000"/>
              <w:right w:val="single" w:sz="4" w:space="0" w:color="000000"/>
            </w:tcBorders>
          </w:tcPr>
          <w:p w14:paraId="73568ACF" w14:textId="77777777" w:rsidR="00B25418" w:rsidRDefault="002B5E7C">
            <w:pPr>
              <w:pStyle w:val="TableParagraph"/>
              <w:spacing w:before="28"/>
              <w:ind w:left="112" w:right="551"/>
              <w:rPr>
                <w:rFonts w:ascii="Calibri"/>
              </w:rPr>
            </w:pPr>
            <w:r>
              <w:rPr>
                <w:rFonts w:ascii="Calibri"/>
              </w:rPr>
              <w:t>Workforce (vacancy turnover absence)</w:t>
            </w:r>
          </w:p>
        </w:tc>
        <w:tc>
          <w:tcPr>
            <w:tcW w:w="1376" w:type="dxa"/>
            <w:tcBorders>
              <w:top w:val="single" w:sz="4" w:space="0" w:color="000000"/>
              <w:left w:val="single" w:sz="4" w:space="0" w:color="000000"/>
              <w:bottom w:val="single" w:sz="4" w:space="0" w:color="000000"/>
              <w:right w:val="single" w:sz="4" w:space="0" w:color="000000"/>
            </w:tcBorders>
          </w:tcPr>
          <w:p w14:paraId="5A181ABD"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69C6A218" w14:textId="77777777" w:rsidR="00B25418" w:rsidRDefault="002B5E7C">
            <w:pPr>
              <w:pStyle w:val="TableParagraph"/>
              <w:spacing w:before="162"/>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04455FF8"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747F5A1F"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54B15DD5"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336996E9"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74CF3D03" w14:textId="77777777" w:rsidR="00B25418" w:rsidRDefault="00B25418">
            <w:pPr>
              <w:pStyle w:val="TableParagraph"/>
              <w:rPr>
                <w:rFonts w:ascii="Times New Roman"/>
                <w:sz w:val="20"/>
              </w:rPr>
            </w:pPr>
          </w:p>
        </w:tc>
      </w:tr>
      <w:tr w:rsidR="00B25418" w14:paraId="0A19C833" w14:textId="77777777">
        <w:trPr>
          <w:trHeight w:val="299"/>
        </w:trPr>
        <w:tc>
          <w:tcPr>
            <w:tcW w:w="3305" w:type="dxa"/>
            <w:tcBorders>
              <w:top w:val="single" w:sz="4" w:space="0" w:color="000000"/>
              <w:left w:val="single" w:sz="4" w:space="0" w:color="000000"/>
              <w:bottom w:val="single" w:sz="4" w:space="0" w:color="000000"/>
              <w:right w:val="single" w:sz="4" w:space="0" w:color="000000"/>
            </w:tcBorders>
          </w:tcPr>
          <w:p w14:paraId="25151A4B" w14:textId="77777777" w:rsidR="00B25418" w:rsidRDefault="002B5E7C">
            <w:pPr>
              <w:pStyle w:val="TableParagraph"/>
              <w:spacing w:before="13" w:line="266" w:lineRule="exact"/>
              <w:ind w:left="112"/>
              <w:rPr>
                <w:rFonts w:ascii="Calibri"/>
              </w:rPr>
            </w:pPr>
            <w:r>
              <w:rPr>
                <w:rFonts w:ascii="Calibri"/>
              </w:rPr>
              <w:t>Safe environment</w:t>
            </w:r>
          </w:p>
        </w:tc>
        <w:tc>
          <w:tcPr>
            <w:tcW w:w="1376" w:type="dxa"/>
            <w:tcBorders>
              <w:top w:val="single" w:sz="4" w:space="0" w:color="000000"/>
              <w:left w:val="single" w:sz="4" w:space="0" w:color="000000"/>
              <w:bottom w:val="single" w:sz="4" w:space="0" w:color="000000"/>
              <w:right w:val="single" w:sz="4" w:space="0" w:color="000000"/>
            </w:tcBorders>
          </w:tcPr>
          <w:p w14:paraId="359E6917"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193279E4" w14:textId="77777777" w:rsidR="00B25418" w:rsidRDefault="002B5E7C">
            <w:pPr>
              <w:pStyle w:val="TableParagraph"/>
              <w:spacing w:before="13" w:line="266" w:lineRule="exact"/>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407ACDD6"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42375273"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5F62D919"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6E2F6D52"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2C81C971" w14:textId="77777777" w:rsidR="00B25418" w:rsidRDefault="00B25418">
            <w:pPr>
              <w:pStyle w:val="TableParagraph"/>
              <w:rPr>
                <w:rFonts w:ascii="Times New Roman"/>
                <w:sz w:val="20"/>
              </w:rPr>
            </w:pPr>
          </w:p>
        </w:tc>
      </w:tr>
      <w:tr w:rsidR="00B25418" w14:paraId="533A5516" w14:textId="77777777">
        <w:trPr>
          <w:trHeight w:val="599"/>
        </w:trPr>
        <w:tc>
          <w:tcPr>
            <w:tcW w:w="3305" w:type="dxa"/>
            <w:tcBorders>
              <w:top w:val="single" w:sz="4" w:space="0" w:color="000000"/>
              <w:left w:val="single" w:sz="4" w:space="0" w:color="000000"/>
              <w:bottom w:val="single" w:sz="4" w:space="0" w:color="000000"/>
              <w:right w:val="single" w:sz="4" w:space="0" w:color="000000"/>
            </w:tcBorders>
          </w:tcPr>
          <w:p w14:paraId="1A21FF55" w14:textId="77777777" w:rsidR="00B25418" w:rsidRDefault="002B5E7C">
            <w:pPr>
              <w:pStyle w:val="TableParagraph"/>
              <w:spacing w:before="33" w:line="237" w:lineRule="auto"/>
              <w:ind w:left="112" w:right="1000"/>
              <w:rPr>
                <w:rFonts w:ascii="Calibri"/>
              </w:rPr>
            </w:pPr>
            <w:r>
              <w:rPr>
                <w:rFonts w:ascii="Calibri"/>
              </w:rPr>
              <w:t>Standard &amp; suitability of equipment</w:t>
            </w:r>
          </w:p>
        </w:tc>
        <w:tc>
          <w:tcPr>
            <w:tcW w:w="1376" w:type="dxa"/>
            <w:tcBorders>
              <w:top w:val="single" w:sz="4" w:space="0" w:color="000000"/>
              <w:left w:val="single" w:sz="4" w:space="0" w:color="000000"/>
              <w:bottom w:val="single" w:sz="4" w:space="0" w:color="000000"/>
              <w:right w:val="single" w:sz="4" w:space="0" w:color="000000"/>
            </w:tcBorders>
          </w:tcPr>
          <w:p w14:paraId="254D1933"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19CC91A5" w14:textId="77777777" w:rsidR="00B25418" w:rsidRDefault="002B5E7C">
            <w:pPr>
              <w:pStyle w:val="TableParagraph"/>
              <w:spacing w:before="162"/>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57FC31CB"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010F2433"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3CEC57C6"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51F016F4"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02AD73A6" w14:textId="77777777" w:rsidR="00B25418" w:rsidRDefault="00B25418">
            <w:pPr>
              <w:pStyle w:val="TableParagraph"/>
              <w:rPr>
                <w:rFonts w:ascii="Times New Roman"/>
                <w:sz w:val="20"/>
              </w:rPr>
            </w:pPr>
          </w:p>
        </w:tc>
      </w:tr>
      <w:tr w:rsidR="00B25418" w14:paraId="29FC2338" w14:textId="77777777">
        <w:trPr>
          <w:trHeight w:val="290"/>
        </w:trPr>
        <w:tc>
          <w:tcPr>
            <w:tcW w:w="14016" w:type="dxa"/>
            <w:gridSpan w:val="8"/>
            <w:tcBorders>
              <w:top w:val="single" w:sz="4" w:space="0" w:color="000000"/>
              <w:left w:val="single" w:sz="4" w:space="0" w:color="000000"/>
              <w:bottom w:val="single" w:sz="4" w:space="0" w:color="000000"/>
              <w:right w:val="single" w:sz="4" w:space="0" w:color="000000"/>
            </w:tcBorders>
            <w:shd w:val="clear" w:color="auto" w:fill="B8CCE3"/>
          </w:tcPr>
          <w:p w14:paraId="7FDF0628" w14:textId="77777777" w:rsidR="00B25418" w:rsidRDefault="002B5E7C">
            <w:pPr>
              <w:pStyle w:val="TableParagraph"/>
              <w:spacing w:before="8" w:line="261" w:lineRule="exact"/>
              <w:ind w:left="112"/>
              <w:rPr>
                <w:rFonts w:ascii="Calibri"/>
                <w:b/>
              </w:rPr>
            </w:pPr>
            <w:r>
              <w:rPr>
                <w:rFonts w:ascii="Calibri"/>
                <w:b/>
              </w:rPr>
              <w:t>CLINICAL EFFECTIVENESS</w:t>
            </w:r>
          </w:p>
        </w:tc>
      </w:tr>
      <w:tr w:rsidR="00B25418" w14:paraId="74AEF02A" w14:textId="77777777">
        <w:trPr>
          <w:trHeight w:val="899"/>
        </w:trPr>
        <w:tc>
          <w:tcPr>
            <w:tcW w:w="3305" w:type="dxa"/>
            <w:tcBorders>
              <w:top w:val="single" w:sz="4" w:space="0" w:color="000000"/>
              <w:left w:val="single" w:sz="4" w:space="0" w:color="000000"/>
              <w:bottom w:val="single" w:sz="4" w:space="0" w:color="000000"/>
              <w:right w:val="single" w:sz="4" w:space="0" w:color="000000"/>
            </w:tcBorders>
          </w:tcPr>
          <w:p w14:paraId="48DFEA65" w14:textId="77777777" w:rsidR="00B25418" w:rsidRDefault="002B5E7C">
            <w:pPr>
              <w:pStyle w:val="TableParagraph"/>
              <w:spacing w:before="44"/>
              <w:ind w:left="112" w:right="131"/>
              <w:rPr>
                <w:rFonts w:ascii="Calibri"/>
              </w:rPr>
            </w:pPr>
            <w:r>
              <w:rPr>
                <w:rFonts w:ascii="Calibri"/>
              </w:rPr>
              <w:t xml:space="preserve">NICE Guidance and National Quality Standards, </w:t>
            </w:r>
            <w:proofErr w:type="spellStart"/>
            <w:r>
              <w:rPr>
                <w:rFonts w:ascii="Calibri"/>
              </w:rPr>
              <w:t>eg</w:t>
            </w:r>
            <w:proofErr w:type="spellEnd"/>
            <w:r>
              <w:rPr>
                <w:rFonts w:ascii="Calibri"/>
              </w:rPr>
              <w:t xml:space="preserve"> VTE, Stroke, Dementia</w:t>
            </w:r>
          </w:p>
        </w:tc>
        <w:tc>
          <w:tcPr>
            <w:tcW w:w="1376" w:type="dxa"/>
            <w:tcBorders>
              <w:top w:val="single" w:sz="4" w:space="0" w:color="000000"/>
              <w:left w:val="single" w:sz="4" w:space="0" w:color="000000"/>
              <w:bottom w:val="single" w:sz="4" w:space="0" w:color="000000"/>
              <w:right w:val="single" w:sz="4" w:space="0" w:color="000000"/>
            </w:tcBorders>
          </w:tcPr>
          <w:p w14:paraId="512FF05E"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37253186" w14:textId="77777777" w:rsidR="00B25418" w:rsidRDefault="00B25418">
            <w:pPr>
              <w:pStyle w:val="TableParagraph"/>
              <w:spacing w:before="3"/>
              <w:rPr>
                <w:sz w:val="27"/>
              </w:rPr>
            </w:pPr>
          </w:p>
          <w:p w14:paraId="28E9A052" w14:textId="77777777" w:rsidR="00B25418" w:rsidRDefault="002B5E7C">
            <w:pPr>
              <w:pStyle w:val="TableParagraph"/>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25B83DEF"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282CD2FE"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5AA71398"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56A78655"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73D95C18" w14:textId="77777777" w:rsidR="00B25418" w:rsidRDefault="00B25418">
            <w:pPr>
              <w:pStyle w:val="TableParagraph"/>
              <w:rPr>
                <w:rFonts w:ascii="Times New Roman"/>
                <w:sz w:val="20"/>
              </w:rPr>
            </w:pPr>
          </w:p>
        </w:tc>
      </w:tr>
      <w:tr w:rsidR="00B25418" w14:paraId="3ACD309B" w14:textId="77777777">
        <w:trPr>
          <w:trHeight w:val="537"/>
        </w:trPr>
        <w:tc>
          <w:tcPr>
            <w:tcW w:w="3305" w:type="dxa"/>
            <w:tcBorders>
              <w:top w:val="single" w:sz="4" w:space="0" w:color="000000"/>
              <w:left w:val="single" w:sz="4" w:space="0" w:color="000000"/>
              <w:bottom w:val="single" w:sz="4" w:space="0" w:color="000000"/>
              <w:right w:val="single" w:sz="4" w:space="0" w:color="000000"/>
            </w:tcBorders>
          </w:tcPr>
          <w:p w14:paraId="76406760" w14:textId="77777777" w:rsidR="00B25418" w:rsidRDefault="002B5E7C">
            <w:pPr>
              <w:pStyle w:val="TableParagraph"/>
              <w:spacing w:line="265" w:lineRule="exact"/>
              <w:ind w:left="112"/>
              <w:rPr>
                <w:rFonts w:ascii="Calibri"/>
              </w:rPr>
            </w:pPr>
            <w:r>
              <w:rPr>
                <w:rFonts w:ascii="Calibri"/>
              </w:rPr>
              <w:t>Patient related outcome</w:t>
            </w:r>
          </w:p>
          <w:p w14:paraId="1FCAD247" w14:textId="77777777" w:rsidR="00B25418" w:rsidRDefault="002B5E7C">
            <w:pPr>
              <w:pStyle w:val="TableParagraph"/>
              <w:spacing w:line="252" w:lineRule="exact"/>
              <w:ind w:left="112"/>
              <w:rPr>
                <w:rFonts w:ascii="Calibri"/>
              </w:rPr>
            </w:pPr>
            <w:r>
              <w:rPr>
                <w:rFonts w:ascii="Calibri"/>
              </w:rPr>
              <w:t>measures</w:t>
            </w:r>
          </w:p>
        </w:tc>
        <w:tc>
          <w:tcPr>
            <w:tcW w:w="1376" w:type="dxa"/>
            <w:tcBorders>
              <w:top w:val="single" w:sz="4" w:space="0" w:color="000000"/>
              <w:left w:val="single" w:sz="4" w:space="0" w:color="000000"/>
              <w:bottom w:val="single" w:sz="4" w:space="0" w:color="000000"/>
              <w:right w:val="single" w:sz="4" w:space="0" w:color="000000"/>
            </w:tcBorders>
          </w:tcPr>
          <w:p w14:paraId="42F19FC5"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4A8B2853" w14:textId="77777777" w:rsidR="00B25418" w:rsidRDefault="002B5E7C">
            <w:pPr>
              <w:pStyle w:val="TableParagraph"/>
              <w:spacing w:before="131"/>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5796D73C"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50CC05E4"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3E0AE7A6"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4365B3C1"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2FADD4E5" w14:textId="77777777" w:rsidR="00B25418" w:rsidRDefault="00B25418">
            <w:pPr>
              <w:pStyle w:val="TableParagraph"/>
              <w:rPr>
                <w:rFonts w:ascii="Times New Roman"/>
                <w:sz w:val="20"/>
              </w:rPr>
            </w:pPr>
          </w:p>
        </w:tc>
      </w:tr>
      <w:tr w:rsidR="00B25418" w14:paraId="32C45207" w14:textId="77777777">
        <w:trPr>
          <w:trHeight w:val="600"/>
        </w:trPr>
        <w:tc>
          <w:tcPr>
            <w:tcW w:w="3305" w:type="dxa"/>
            <w:tcBorders>
              <w:top w:val="single" w:sz="4" w:space="0" w:color="000000"/>
              <w:left w:val="single" w:sz="4" w:space="0" w:color="000000"/>
              <w:bottom w:val="single" w:sz="4" w:space="0" w:color="000000"/>
              <w:right w:val="single" w:sz="4" w:space="0" w:color="000000"/>
            </w:tcBorders>
          </w:tcPr>
          <w:p w14:paraId="6CCE74DC" w14:textId="77777777" w:rsidR="00B25418" w:rsidRDefault="002B5E7C">
            <w:pPr>
              <w:pStyle w:val="TableParagraph"/>
              <w:spacing w:before="28"/>
              <w:ind w:left="112" w:right="675"/>
              <w:rPr>
                <w:rFonts w:ascii="Calibri"/>
              </w:rPr>
            </w:pPr>
            <w:r>
              <w:rPr>
                <w:rFonts w:ascii="Calibri"/>
              </w:rPr>
              <w:t>External accreditation e.g. professional bodies i.e. RCN</w:t>
            </w:r>
          </w:p>
        </w:tc>
        <w:tc>
          <w:tcPr>
            <w:tcW w:w="1376" w:type="dxa"/>
            <w:tcBorders>
              <w:top w:val="single" w:sz="4" w:space="0" w:color="000000"/>
              <w:left w:val="single" w:sz="4" w:space="0" w:color="000000"/>
              <w:bottom w:val="single" w:sz="4" w:space="0" w:color="000000"/>
              <w:right w:val="single" w:sz="4" w:space="0" w:color="000000"/>
            </w:tcBorders>
          </w:tcPr>
          <w:p w14:paraId="476611DC"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31C7FB2A" w14:textId="77777777" w:rsidR="00B25418" w:rsidRDefault="002B5E7C">
            <w:pPr>
              <w:pStyle w:val="TableParagraph"/>
              <w:spacing w:before="162"/>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5FFB56B8"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483AB03A"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0E8783AE"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7FD35F2F"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6AF77805" w14:textId="77777777" w:rsidR="00B25418" w:rsidRDefault="00B25418">
            <w:pPr>
              <w:pStyle w:val="TableParagraph"/>
              <w:rPr>
                <w:rFonts w:ascii="Times New Roman"/>
                <w:sz w:val="20"/>
              </w:rPr>
            </w:pPr>
          </w:p>
        </w:tc>
      </w:tr>
      <w:tr w:rsidR="00B25418" w14:paraId="214A89DE" w14:textId="77777777">
        <w:trPr>
          <w:trHeight w:val="299"/>
        </w:trPr>
        <w:tc>
          <w:tcPr>
            <w:tcW w:w="3305" w:type="dxa"/>
            <w:tcBorders>
              <w:top w:val="single" w:sz="4" w:space="0" w:color="000000"/>
              <w:left w:val="single" w:sz="4" w:space="0" w:color="000000"/>
              <w:bottom w:val="single" w:sz="4" w:space="0" w:color="000000"/>
              <w:right w:val="single" w:sz="4" w:space="0" w:color="000000"/>
            </w:tcBorders>
          </w:tcPr>
          <w:p w14:paraId="308B93E9" w14:textId="77777777" w:rsidR="00B25418" w:rsidRDefault="002B5E7C">
            <w:pPr>
              <w:pStyle w:val="TableParagraph"/>
              <w:spacing w:before="13" w:line="266" w:lineRule="exact"/>
              <w:ind w:left="112"/>
              <w:rPr>
                <w:rFonts w:ascii="Calibri"/>
              </w:rPr>
            </w:pPr>
            <w:r>
              <w:rPr>
                <w:rFonts w:ascii="Calibri"/>
              </w:rPr>
              <w:t>CQUIN achievement</w:t>
            </w:r>
          </w:p>
        </w:tc>
        <w:tc>
          <w:tcPr>
            <w:tcW w:w="1376" w:type="dxa"/>
            <w:tcBorders>
              <w:top w:val="single" w:sz="4" w:space="0" w:color="000000"/>
              <w:left w:val="single" w:sz="4" w:space="0" w:color="000000"/>
              <w:bottom w:val="single" w:sz="4" w:space="0" w:color="000000"/>
              <w:right w:val="single" w:sz="4" w:space="0" w:color="000000"/>
            </w:tcBorders>
          </w:tcPr>
          <w:p w14:paraId="75B6226A" w14:textId="77777777" w:rsidR="00B25418" w:rsidRDefault="00B25418">
            <w:pPr>
              <w:pStyle w:val="TableParagraph"/>
              <w:rPr>
                <w:rFonts w:ascii="Times New Roman"/>
                <w:sz w:val="20"/>
              </w:rPr>
            </w:pPr>
          </w:p>
        </w:tc>
        <w:tc>
          <w:tcPr>
            <w:tcW w:w="1121" w:type="dxa"/>
            <w:tcBorders>
              <w:top w:val="single" w:sz="4" w:space="0" w:color="000000"/>
              <w:left w:val="single" w:sz="4" w:space="0" w:color="000000"/>
              <w:bottom w:val="single" w:sz="4" w:space="0" w:color="000000"/>
              <w:right w:val="single" w:sz="4" w:space="0" w:color="000000"/>
            </w:tcBorders>
          </w:tcPr>
          <w:p w14:paraId="6753355D" w14:textId="77777777" w:rsidR="00B25418" w:rsidRDefault="002B5E7C">
            <w:pPr>
              <w:pStyle w:val="TableParagraph"/>
              <w:spacing w:before="13" w:line="266" w:lineRule="exact"/>
              <w:ind w:right="483"/>
              <w:jc w:val="right"/>
              <w:rPr>
                <w:rFonts w:ascii="Calibri"/>
                <w:b/>
              </w:rPr>
            </w:pPr>
            <w:r>
              <w:rPr>
                <w:rFonts w:ascii="Calibri"/>
                <w:b/>
              </w:rPr>
              <w:t>X</w:t>
            </w:r>
          </w:p>
        </w:tc>
        <w:tc>
          <w:tcPr>
            <w:tcW w:w="1251" w:type="dxa"/>
            <w:tcBorders>
              <w:top w:val="single" w:sz="4" w:space="0" w:color="000000"/>
              <w:left w:val="single" w:sz="4" w:space="0" w:color="000000"/>
              <w:bottom w:val="single" w:sz="4" w:space="0" w:color="000000"/>
              <w:right w:val="single" w:sz="4" w:space="0" w:color="000000"/>
            </w:tcBorders>
          </w:tcPr>
          <w:p w14:paraId="7E333089" w14:textId="77777777" w:rsidR="00B25418" w:rsidRDefault="00B25418">
            <w:pPr>
              <w:pStyle w:val="TableParagraph"/>
              <w:rPr>
                <w:rFonts w:ascii="Times New Roman"/>
                <w:sz w:val="20"/>
              </w:rPr>
            </w:pPr>
          </w:p>
        </w:tc>
        <w:tc>
          <w:tcPr>
            <w:tcW w:w="2442" w:type="dxa"/>
            <w:tcBorders>
              <w:top w:val="single" w:sz="4" w:space="0" w:color="000000"/>
              <w:left w:val="single" w:sz="4" w:space="0" w:color="000000"/>
              <w:bottom w:val="single" w:sz="4" w:space="0" w:color="000000"/>
              <w:right w:val="single" w:sz="4" w:space="0" w:color="000000"/>
            </w:tcBorders>
          </w:tcPr>
          <w:p w14:paraId="0CD9EC5D" w14:textId="77777777" w:rsidR="00B25418" w:rsidRDefault="00B25418">
            <w:pPr>
              <w:pStyle w:val="TableParagraph"/>
              <w:rPr>
                <w:rFonts w:ascii="Times New Roman"/>
                <w:sz w:val="20"/>
              </w:rPr>
            </w:pPr>
          </w:p>
        </w:tc>
        <w:tc>
          <w:tcPr>
            <w:tcW w:w="2260" w:type="dxa"/>
            <w:tcBorders>
              <w:top w:val="single" w:sz="4" w:space="0" w:color="000000"/>
              <w:left w:val="single" w:sz="4" w:space="0" w:color="000000"/>
              <w:bottom w:val="single" w:sz="4" w:space="0" w:color="000000"/>
              <w:right w:val="single" w:sz="4" w:space="0" w:color="000000"/>
            </w:tcBorders>
          </w:tcPr>
          <w:p w14:paraId="1F4D512D" w14:textId="77777777" w:rsidR="00B25418" w:rsidRDefault="00B25418">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14:paraId="742FF752" w14:textId="77777777" w:rsidR="00B25418" w:rsidRDefault="00B25418">
            <w:pPr>
              <w:pStyle w:val="TableParagraph"/>
              <w:rPr>
                <w:rFonts w:ascii="Times New Roman"/>
                <w:sz w:val="20"/>
              </w:rPr>
            </w:pPr>
          </w:p>
        </w:tc>
        <w:tc>
          <w:tcPr>
            <w:tcW w:w="1002" w:type="dxa"/>
            <w:tcBorders>
              <w:top w:val="single" w:sz="4" w:space="0" w:color="000000"/>
              <w:left w:val="single" w:sz="4" w:space="0" w:color="000000"/>
              <w:bottom w:val="single" w:sz="4" w:space="0" w:color="000000"/>
              <w:right w:val="single" w:sz="4" w:space="0" w:color="000000"/>
            </w:tcBorders>
          </w:tcPr>
          <w:p w14:paraId="6F300C08" w14:textId="77777777" w:rsidR="00B25418" w:rsidRDefault="00B25418">
            <w:pPr>
              <w:pStyle w:val="TableParagraph"/>
              <w:rPr>
                <w:rFonts w:ascii="Times New Roman"/>
                <w:sz w:val="20"/>
              </w:rPr>
            </w:pPr>
          </w:p>
        </w:tc>
      </w:tr>
      <w:tr w:rsidR="00B25418" w14:paraId="2FAC8162" w14:textId="77777777">
        <w:trPr>
          <w:trHeight w:val="301"/>
        </w:trPr>
        <w:tc>
          <w:tcPr>
            <w:tcW w:w="14016" w:type="dxa"/>
            <w:gridSpan w:val="8"/>
            <w:tcBorders>
              <w:top w:val="single" w:sz="4" w:space="0" w:color="000000"/>
              <w:left w:val="single" w:sz="4" w:space="0" w:color="000000"/>
              <w:bottom w:val="single" w:sz="4" w:space="0" w:color="000000"/>
              <w:right w:val="single" w:sz="4" w:space="0" w:color="000000"/>
            </w:tcBorders>
            <w:shd w:val="clear" w:color="auto" w:fill="B8CCE3"/>
          </w:tcPr>
          <w:p w14:paraId="4397BFF9" w14:textId="77777777" w:rsidR="00B25418" w:rsidRDefault="002B5E7C">
            <w:pPr>
              <w:pStyle w:val="TableParagraph"/>
              <w:spacing w:before="13"/>
              <w:ind w:left="112"/>
              <w:rPr>
                <w:rFonts w:ascii="Calibri"/>
                <w:b/>
              </w:rPr>
            </w:pPr>
            <w:r>
              <w:rPr>
                <w:rFonts w:ascii="Calibri"/>
                <w:b/>
              </w:rPr>
              <w:t>PATIENT EXPERIENCE</w:t>
            </w:r>
          </w:p>
        </w:tc>
      </w:tr>
    </w:tbl>
    <w:p w14:paraId="07EC62D9" w14:textId="77777777" w:rsidR="00B25418" w:rsidRDefault="00B25418">
      <w:pPr>
        <w:rPr>
          <w:rFonts w:ascii="Calibri"/>
        </w:rPr>
        <w:sectPr w:rsidR="00B25418">
          <w:pgSz w:w="16850" w:h="11910" w:orient="landscape"/>
          <w:pgMar w:top="640" w:right="1280" w:bottom="920" w:left="1320" w:header="0" w:footer="722" w:gutter="0"/>
          <w:cols w:space="720"/>
        </w:sectPr>
      </w:pPr>
    </w:p>
    <w:p w14:paraId="1298D4EF" w14:textId="77777777" w:rsidR="00B25418" w:rsidRDefault="002B5E7C">
      <w:pPr>
        <w:pStyle w:val="BodyText"/>
        <w:spacing w:before="71"/>
        <w:ind w:right="157"/>
        <w:jc w:val="right"/>
      </w:pPr>
      <w:r>
        <w:lastRenderedPageBreak/>
        <w:t>Annex G</w:t>
      </w:r>
    </w:p>
    <w:p w14:paraId="0C2D8DD9" w14:textId="77777777" w:rsidR="00B25418" w:rsidRDefault="00B25418">
      <w:pPr>
        <w:pStyle w:val="BodyText"/>
        <w:rPr>
          <w:sz w:val="20"/>
        </w:rPr>
      </w:pPr>
    </w:p>
    <w:p w14:paraId="4AA77A13" w14:textId="77777777" w:rsidR="00B25418" w:rsidRDefault="00B25418">
      <w:pPr>
        <w:pStyle w:val="BodyText"/>
        <w:rPr>
          <w:sz w:val="20"/>
        </w:rPr>
      </w:pPr>
    </w:p>
    <w:p w14:paraId="1603063E" w14:textId="77777777" w:rsidR="00B25418" w:rsidRDefault="00B25418">
      <w:pPr>
        <w:pStyle w:val="BodyText"/>
        <w:rPr>
          <w:sz w:val="20"/>
        </w:rPr>
      </w:pPr>
    </w:p>
    <w:p w14:paraId="0D133C1D" w14:textId="77777777" w:rsidR="00B25418" w:rsidRDefault="00B25418">
      <w:pPr>
        <w:pStyle w:val="BodyText"/>
        <w:spacing w:before="11"/>
        <w:rPr>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5"/>
        <w:gridCol w:w="1376"/>
        <w:gridCol w:w="1121"/>
        <w:gridCol w:w="1251"/>
        <w:gridCol w:w="1220"/>
        <w:gridCol w:w="1222"/>
        <w:gridCol w:w="2259"/>
        <w:gridCol w:w="1258"/>
        <w:gridCol w:w="1001"/>
      </w:tblGrid>
      <w:tr w:rsidR="00B25418" w14:paraId="74338AE3" w14:textId="77777777">
        <w:trPr>
          <w:trHeight w:val="599"/>
        </w:trPr>
        <w:tc>
          <w:tcPr>
            <w:tcW w:w="3305" w:type="dxa"/>
            <w:tcBorders>
              <w:top w:val="nil"/>
            </w:tcBorders>
          </w:tcPr>
          <w:p w14:paraId="35F5D1DE" w14:textId="77777777" w:rsidR="00B25418" w:rsidRDefault="002B5E7C">
            <w:pPr>
              <w:pStyle w:val="TableParagraph"/>
              <w:spacing w:before="28"/>
              <w:ind w:left="107" w:right="102"/>
              <w:rPr>
                <w:rFonts w:ascii="Calibri"/>
              </w:rPr>
            </w:pPr>
            <w:r>
              <w:rPr>
                <w:rFonts w:ascii="Calibri"/>
              </w:rPr>
              <w:t>Will there be an impact on patient experience if so how</w:t>
            </w:r>
          </w:p>
        </w:tc>
        <w:tc>
          <w:tcPr>
            <w:tcW w:w="1376" w:type="dxa"/>
            <w:tcBorders>
              <w:top w:val="single" w:sz="4" w:space="0" w:color="FFFFFF"/>
            </w:tcBorders>
          </w:tcPr>
          <w:p w14:paraId="3281075E" w14:textId="77777777" w:rsidR="00B25418" w:rsidRDefault="00B25418">
            <w:pPr>
              <w:pStyle w:val="TableParagraph"/>
              <w:rPr>
                <w:rFonts w:ascii="Times New Roman"/>
              </w:rPr>
            </w:pPr>
          </w:p>
        </w:tc>
        <w:tc>
          <w:tcPr>
            <w:tcW w:w="1121" w:type="dxa"/>
            <w:tcBorders>
              <w:top w:val="single" w:sz="4" w:space="0" w:color="FFFFFF"/>
            </w:tcBorders>
          </w:tcPr>
          <w:p w14:paraId="1B047333" w14:textId="77777777" w:rsidR="00B25418" w:rsidRDefault="002B5E7C">
            <w:pPr>
              <w:pStyle w:val="TableParagraph"/>
              <w:spacing w:before="162"/>
              <w:ind w:right="488"/>
              <w:jc w:val="right"/>
              <w:rPr>
                <w:rFonts w:ascii="Calibri"/>
                <w:b/>
              </w:rPr>
            </w:pPr>
            <w:r>
              <w:rPr>
                <w:rFonts w:ascii="Calibri"/>
                <w:b/>
              </w:rPr>
              <w:t>X</w:t>
            </w:r>
          </w:p>
        </w:tc>
        <w:tc>
          <w:tcPr>
            <w:tcW w:w="1251" w:type="dxa"/>
            <w:tcBorders>
              <w:top w:val="single" w:sz="4" w:space="0" w:color="FFFFFF"/>
            </w:tcBorders>
          </w:tcPr>
          <w:p w14:paraId="14C41B09" w14:textId="77777777" w:rsidR="00B25418" w:rsidRDefault="00B25418">
            <w:pPr>
              <w:pStyle w:val="TableParagraph"/>
              <w:rPr>
                <w:rFonts w:ascii="Times New Roman"/>
              </w:rPr>
            </w:pPr>
          </w:p>
        </w:tc>
        <w:tc>
          <w:tcPr>
            <w:tcW w:w="2442" w:type="dxa"/>
            <w:gridSpan w:val="2"/>
          </w:tcPr>
          <w:p w14:paraId="424DE1E4" w14:textId="77777777" w:rsidR="00B25418" w:rsidRDefault="00B25418">
            <w:pPr>
              <w:pStyle w:val="TableParagraph"/>
              <w:rPr>
                <w:rFonts w:ascii="Times New Roman"/>
              </w:rPr>
            </w:pPr>
          </w:p>
        </w:tc>
        <w:tc>
          <w:tcPr>
            <w:tcW w:w="2259" w:type="dxa"/>
            <w:tcBorders>
              <w:top w:val="nil"/>
            </w:tcBorders>
          </w:tcPr>
          <w:p w14:paraId="40DFB574" w14:textId="77777777" w:rsidR="00B25418" w:rsidRDefault="00B25418">
            <w:pPr>
              <w:pStyle w:val="TableParagraph"/>
              <w:rPr>
                <w:rFonts w:ascii="Times New Roman"/>
              </w:rPr>
            </w:pPr>
          </w:p>
        </w:tc>
        <w:tc>
          <w:tcPr>
            <w:tcW w:w="1258" w:type="dxa"/>
            <w:tcBorders>
              <w:top w:val="single" w:sz="4" w:space="0" w:color="FFFFFF"/>
            </w:tcBorders>
          </w:tcPr>
          <w:p w14:paraId="614103DF" w14:textId="77777777" w:rsidR="00B25418" w:rsidRDefault="00B25418">
            <w:pPr>
              <w:pStyle w:val="TableParagraph"/>
              <w:rPr>
                <w:rFonts w:ascii="Times New Roman"/>
              </w:rPr>
            </w:pPr>
          </w:p>
        </w:tc>
        <w:tc>
          <w:tcPr>
            <w:tcW w:w="1001" w:type="dxa"/>
            <w:tcBorders>
              <w:top w:val="single" w:sz="4" w:space="0" w:color="FFFFFF"/>
            </w:tcBorders>
          </w:tcPr>
          <w:p w14:paraId="163E6EF6" w14:textId="77777777" w:rsidR="00B25418" w:rsidRDefault="00B25418">
            <w:pPr>
              <w:pStyle w:val="TableParagraph"/>
              <w:rPr>
                <w:rFonts w:ascii="Times New Roman"/>
              </w:rPr>
            </w:pPr>
          </w:p>
        </w:tc>
      </w:tr>
      <w:tr w:rsidR="00B25418" w14:paraId="14114DF9" w14:textId="77777777">
        <w:trPr>
          <w:trHeight w:val="299"/>
        </w:trPr>
        <w:tc>
          <w:tcPr>
            <w:tcW w:w="3305" w:type="dxa"/>
          </w:tcPr>
          <w:p w14:paraId="78641727" w14:textId="77777777" w:rsidR="00B25418" w:rsidRDefault="002B5E7C">
            <w:pPr>
              <w:pStyle w:val="TableParagraph"/>
              <w:spacing w:before="13" w:line="266" w:lineRule="exact"/>
              <w:ind w:left="107"/>
              <w:rPr>
                <w:rFonts w:ascii="Calibri"/>
              </w:rPr>
            </w:pPr>
            <w:r>
              <w:rPr>
                <w:rFonts w:ascii="Calibri"/>
              </w:rPr>
              <w:t>Will it impact on carers if so how</w:t>
            </w:r>
          </w:p>
        </w:tc>
        <w:tc>
          <w:tcPr>
            <w:tcW w:w="1376" w:type="dxa"/>
          </w:tcPr>
          <w:p w14:paraId="32D93A91" w14:textId="77777777" w:rsidR="00B25418" w:rsidRDefault="00B25418">
            <w:pPr>
              <w:pStyle w:val="TableParagraph"/>
              <w:rPr>
                <w:rFonts w:ascii="Times New Roman"/>
              </w:rPr>
            </w:pPr>
          </w:p>
        </w:tc>
        <w:tc>
          <w:tcPr>
            <w:tcW w:w="1121" w:type="dxa"/>
          </w:tcPr>
          <w:p w14:paraId="52A888D8" w14:textId="77777777" w:rsidR="00B25418" w:rsidRDefault="002B5E7C">
            <w:pPr>
              <w:pStyle w:val="TableParagraph"/>
              <w:spacing w:before="13" w:line="266" w:lineRule="exact"/>
              <w:ind w:right="488"/>
              <w:jc w:val="right"/>
              <w:rPr>
                <w:rFonts w:ascii="Calibri"/>
                <w:b/>
              </w:rPr>
            </w:pPr>
            <w:r>
              <w:rPr>
                <w:rFonts w:ascii="Calibri"/>
                <w:b/>
              </w:rPr>
              <w:t>X</w:t>
            </w:r>
          </w:p>
        </w:tc>
        <w:tc>
          <w:tcPr>
            <w:tcW w:w="1251" w:type="dxa"/>
          </w:tcPr>
          <w:p w14:paraId="26969AD7" w14:textId="77777777" w:rsidR="00B25418" w:rsidRDefault="00B25418">
            <w:pPr>
              <w:pStyle w:val="TableParagraph"/>
              <w:rPr>
                <w:rFonts w:ascii="Times New Roman"/>
              </w:rPr>
            </w:pPr>
          </w:p>
        </w:tc>
        <w:tc>
          <w:tcPr>
            <w:tcW w:w="2442" w:type="dxa"/>
            <w:gridSpan w:val="2"/>
          </w:tcPr>
          <w:p w14:paraId="7ABEF1CF" w14:textId="77777777" w:rsidR="00B25418" w:rsidRDefault="00B25418">
            <w:pPr>
              <w:pStyle w:val="TableParagraph"/>
              <w:rPr>
                <w:rFonts w:ascii="Times New Roman"/>
              </w:rPr>
            </w:pPr>
          </w:p>
        </w:tc>
        <w:tc>
          <w:tcPr>
            <w:tcW w:w="2259" w:type="dxa"/>
          </w:tcPr>
          <w:p w14:paraId="0A4F8BE3" w14:textId="77777777" w:rsidR="00B25418" w:rsidRDefault="00B25418">
            <w:pPr>
              <w:pStyle w:val="TableParagraph"/>
              <w:rPr>
                <w:rFonts w:ascii="Times New Roman"/>
              </w:rPr>
            </w:pPr>
          </w:p>
        </w:tc>
        <w:tc>
          <w:tcPr>
            <w:tcW w:w="1258" w:type="dxa"/>
          </w:tcPr>
          <w:p w14:paraId="28B63658" w14:textId="77777777" w:rsidR="00B25418" w:rsidRDefault="00B25418">
            <w:pPr>
              <w:pStyle w:val="TableParagraph"/>
              <w:rPr>
                <w:rFonts w:ascii="Times New Roman"/>
              </w:rPr>
            </w:pPr>
          </w:p>
        </w:tc>
        <w:tc>
          <w:tcPr>
            <w:tcW w:w="1001" w:type="dxa"/>
          </w:tcPr>
          <w:p w14:paraId="714F8E41" w14:textId="77777777" w:rsidR="00B25418" w:rsidRDefault="00B25418">
            <w:pPr>
              <w:pStyle w:val="TableParagraph"/>
              <w:rPr>
                <w:rFonts w:ascii="Times New Roman"/>
              </w:rPr>
            </w:pPr>
          </w:p>
        </w:tc>
      </w:tr>
      <w:tr w:rsidR="00B25418" w14:paraId="66CE455E" w14:textId="77777777">
        <w:trPr>
          <w:trHeight w:val="299"/>
        </w:trPr>
        <w:tc>
          <w:tcPr>
            <w:tcW w:w="14013" w:type="dxa"/>
            <w:gridSpan w:val="9"/>
            <w:shd w:val="clear" w:color="auto" w:fill="B8CCE3"/>
          </w:tcPr>
          <w:p w14:paraId="76E914C2" w14:textId="77777777" w:rsidR="00B25418" w:rsidRDefault="002B5E7C">
            <w:pPr>
              <w:pStyle w:val="TableParagraph"/>
              <w:spacing w:before="13" w:line="266" w:lineRule="exact"/>
              <w:ind w:left="107"/>
              <w:rPr>
                <w:rFonts w:ascii="Calibri"/>
                <w:b/>
              </w:rPr>
            </w:pPr>
            <w:r>
              <w:rPr>
                <w:rFonts w:ascii="Calibri"/>
                <w:b/>
              </w:rPr>
              <w:t>INEQUALITIES OF CARE</w:t>
            </w:r>
          </w:p>
        </w:tc>
      </w:tr>
      <w:tr w:rsidR="00B25418" w14:paraId="4B66788A" w14:textId="77777777">
        <w:trPr>
          <w:trHeight w:val="599"/>
        </w:trPr>
        <w:tc>
          <w:tcPr>
            <w:tcW w:w="3305" w:type="dxa"/>
          </w:tcPr>
          <w:p w14:paraId="124820C3" w14:textId="77777777" w:rsidR="00B25418" w:rsidRDefault="002B5E7C">
            <w:pPr>
              <w:pStyle w:val="TableParagraph"/>
              <w:spacing w:before="32" w:line="237" w:lineRule="auto"/>
              <w:ind w:left="107" w:right="166"/>
              <w:rPr>
                <w:rFonts w:ascii="Calibri"/>
              </w:rPr>
            </w:pPr>
            <w:r>
              <w:rPr>
                <w:rFonts w:ascii="Calibri"/>
              </w:rPr>
              <w:t>Will it create / reduce variation in care provision?</w:t>
            </w:r>
          </w:p>
        </w:tc>
        <w:tc>
          <w:tcPr>
            <w:tcW w:w="1376" w:type="dxa"/>
          </w:tcPr>
          <w:p w14:paraId="741D84BF" w14:textId="77777777" w:rsidR="00B25418" w:rsidRDefault="00B25418">
            <w:pPr>
              <w:pStyle w:val="TableParagraph"/>
              <w:rPr>
                <w:rFonts w:ascii="Times New Roman"/>
              </w:rPr>
            </w:pPr>
          </w:p>
        </w:tc>
        <w:tc>
          <w:tcPr>
            <w:tcW w:w="1121" w:type="dxa"/>
          </w:tcPr>
          <w:p w14:paraId="2B7A7E29" w14:textId="77777777" w:rsidR="00B25418" w:rsidRDefault="002B5E7C">
            <w:pPr>
              <w:pStyle w:val="TableParagraph"/>
              <w:spacing w:before="162"/>
              <w:ind w:right="488"/>
              <w:jc w:val="right"/>
              <w:rPr>
                <w:rFonts w:ascii="Calibri"/>
                <w:b/>
              </w:rPr>
            </w:pPr>
            <w:r>
              <w:rPr>
                <w:rFonts w:ascii="Calibri"/>
                <w:b/>
              </w:rPr>
              <w:t>X</w:t>
            </w:r>
          </w:p>
        </w:tc>
        <w:tc>
          <w:tcPr>
            <w:tcW w:w="1251" w:type="dxa"/>
          </w:tcPr>
          <w:p w14:paraId="1546BE98" w14:textId="77777777" w:rsidR="00B25418" w:rsidRDefault="00B25418">
            <w:pPr>
              <w:pStyle w:val="TableParagraph"/>
              <w:rPr>
                <w:rFonts w:ascii="Times New Roman"/>
              </w:rPr>
            </w:pPr>
          </w:p>
        </w:tc>
        <w:tc>
          <w:tcPr>
            <w:tcW w:w="2442" w:type="dxa"/>
            <w:gridSpan w:val="2"/>
          </w:tcPr>
          <w:p w14:paraId="560A7C93" w14:textId="77777777" w:rsidR="00B25418" w:rsidRDefault="00B25418">
            <w:pPr>
              <w:pStyle w:val="TableParagraph"/>
              <w:rPr>
                <w:rFonts w:ascii="Times New Roman"/>
              </w:rPr>
            </w:pPr>
          </w:p>
        </w:tc>
        <w:tc>
          <w:tcPr>
            <w:tcW w:w="2259" w:type="dxa"/>
          </w:tcPr>
          <w:p w14:paraId="6B59E572" w14:textId="77777777" w:rsidR="00B25418" w:rsidRDefault="00B25418">
            <w:pPr>
              <w:pStyle w:val="TableParagraph"/>
              <w:rPr>
                <w:rFonts w:ascii="Times New Roman"/>
              </w:rPr>
            </w:pPr>
          </w:p>
        </w:tc>
        <w:tc>
          <w:tcPr>
            <w:tcW w:w="1258" w:type="dxa"/>
          </w:tcPr>
          <w:p w14:paraId="72C442A4" w14:textId="77777777" w:rsidR="00B25418" w:rsidRDefault="00B25418">
            <w:pPr>
              <w:pStyle w:val="TableParagraph"/>
              <w:rPr>
                <w:rFonts w:ascii="Times New Roman"/>
              </w:rPr>
            </w:pPr>
          </w:p>
        </w:tc>
        <w:tc>
          <w:tcPr>
            <w:tcW w:w="1001" w:type="dxa"/>
          </w:tcPr>
          <w:p w14:paraId="6E3D9412" w14:textId="77777777" w:rsidR="00B25418" w:rsidRDefault="00B25418">
            <w:pPr>
              <w:pStyle w:val="TableParagraph"/>
              <w:rPr>
                <w:rFonts w:ascii="Times New Roman"/>
              </w:rPr>
            </w:pPr>
          </w:p>
        </w:tc>
      </w:tr>
      <w:tr w:rsidR="00B25418" w14:paraId="5350DB4D" w14:textId="77777777">
        <w:trPr>
          <w:trHeight w:val="301"/>
        </w:trPr>
        <w:tc>
          <w:tcPr>
            <w:tcW w:w="14013" w:type="dxa"/>
            <w:gridSpan w:val="9"/>
            <w:shd w:val="clear" w:color="auto" w:fill="B8CCE3"/>
          </w:tcPr>
          <w:p w14:paraId="352B25AB" w14:textId="77777777" w:rsidR="00B25418" w:rsidRDefault="002B5E7C">
            <w:pPr>
              <w:pStyle w:val="TableParagraph"/>
              <w:spacing w:before="13"/>
              <w:ind w:left="107"/>
              <w:rPr>
                <w:rFonts w:ascii="Calibri"/>
                <w:b/>
              </w:rPr>
            </w:pPr>
            <w:r>
              <w:rPr>
                <w:rFonts w:ascii="Calibri"/>
                <w:b/>
              </w:rPr>
              <w:t>STAFF EXPERIENCE</w:t>
            </w:r>
          </w:p>
        </w:tc>
      </w:tr>
      <w:tr w:rsidR="00B25418" w14:paraId="38C32F6F" w14:textId="77777777">
        <w:trPr>
          <w:trHeight w:val="600"/>
        </w:trPr>
        <w:tc>
          <w:tcPr>
            <w:tcW w:w="3305" w:type="dxa"/>
          </w:tcPr>
          <w:p w14:paraId="5FF9EC11" w14:textId="77777777" w:rsidR="00B25418" w:rsidRDefault="002B5E7C">
            <w:pPr>
              <w:pStyle w:val="TableParagraph"/>
              <w:spacing w:before="28"/>
              <w:ind w:left="107" w:right="235"/>
              <w:rPr>
                <w:rFonts w:ascii="Calibri"/>
              </w:rPr>
            </w:pPr>
            <w:r>
              <w:rPr>
                <w:rFonts w:ascii="Calibri"/>
              </w:rPr>
              <w:t>What is the impact on workforce capability care and skills?</w:t>
            </w:r>
          </w:p>
        </w:tc>
        <w:tc>
          <w:tcPr>
            <w:tcW w:w="1376" w:type="dxa"/>
          </w:tcPr>
          <w:p w14:paraId="11E232E0" w14:textId="77777777" w:rsidR="00B25418" w:rsidRDefault="00B25418">
            <w:pPr>
              <w:pStyle w:val="TableParagraph"/>
              <w:rPr>
                <w:rFonts w:ascii="Times New Roman"/>
              </w:rPr>
            </w:pPr>
          </w:p>
        </w:tc>
        <w:tc>
          <w:tcPr>
            <w:tcW w:w="1121" w:type="dxa"/>
          </w:tcPr>
          <w:p w14:paraId="2DC68807" w14:textId="77777777" w:rsidR="00B25418" w:rsidRDefault="002B5E7C">
            <w:pPr>
              <w:pStyle w:val="TableParagraph"/>
              <w:spacing w:before="163"/>
              <w:ind w:right="488"/>
              <w:jc w:val="right"/>
              <w:rPr>
                <w:rFonts w:ascii="Calibri"/>
                <w:b/>
              </w:rPr>
            </w:pPr>
            <w:r>
              <w:rPr>
                <w:rFonts w:ascii="Calibri"/>
                <w:b/>
              </w:rPr>
              <w:t>X</w:t>
            </w:r>
          </w:p>
        </w:tc>
        <w:tc>
          <w:tcPr>
            <w:tcW w:w="1251" w:type="dxa"/>
          </w:tcPr>
          <w:p w14:paraId="345D476A" w14:textId="77777777" w:rsidR="00B25418" w:rsidRDefault="00B25418">
            <w:pPr>
              <w:pStyle w:val="TableParagraph"/>
              <w:rPr>
                <w:rFonts w:ascii="Times New Roman"/>
              </w:rPr>
            </w:pPr>
          </w:p>
        </w:tc>
        <w:tc>
          <w:tcPr>
            <w:tcW w:w="2442" w:type="dxa"/>
            <w:gridSpan w:val="2"/>
          </w:tcPr>
          <w:p w14:paraId="7989834C" w14:textId="77777777" w:rsidR="00B25418" w:rsidRDefault="00B25418">
            <w:pPr>
              <w:pStyle w:val="TableParagraph"/>
              <w:rPr>
                <w:rFonts w:ascii="Times New Roman"/>
              </w:rPr>
            </w:pPr>
          </w:p>
        </w:tc>
        <w:tc>
          <w:tcPr>
            <w:tcW w:w="2259" w:type="dxa"/>
          </w:tcPr>
          <w:p w14:paraId="2B7EF9FD" w14:textId="77777777" w:rsidR="00B25418" w:rsidRDefault="00B25418">
            <w:pPr>
              <w:pStyle w:val="TableParagraph"/>
              <w:rPr>
                <w:rFonts w:ascii="Times New Roman"/>
              </w:rPr>
            </w:pPr>
          </w:p>
        </w:tc>
        <w:tc>
          <w:tcPr>
            <w:tcW w:w="1258" w:type="dxa"/>
          </w:tcPr>
          <w:p w14:paraId="414930A8" w14:textId="77777777" w:rsidR="00B25418" w:rsidRDefault="00B25418">
            <w:pPr>
              <w:pStyle w:val="TableParagraph"/>
              <w:rPr>
                <w:rFonts w:ascii="Times New Roman"/>
              </w:rPr>
            </w:pPr>
          </w:p>
        </w:tc>
        <w:tc>
          <w:tcPr>
            <w:tcW w:w="1001" w:type="dxa"/>
          </w:tcPr>
          <w:p w14:paraId="2FDC7D64" w14:textId="77777777" w:rsidR="00B25418" w:rsidRDefault="00B25418">
            <w:pPr>
              <w:pStyle w:val="TableParagraph"/>
              <w:rPr>
                <w:rFonts w:ascii="Times New Roman"/>
              </w:rPr>
            </w:pPr>
          </w:p>
        </w:tc>
      </w:tr>
      <w:tr w:rsidR="00B25418" w14:paraId="12C6B895" w14:textId="77777777">
        <w:trPr>
          <w:trHeight w:val="599"/>
        </w:trPr>
        <w:tc>
          <w:tcPr>
            <w:tcW w:w="3305" w:type="dxa"/>
          </w:tcPr>
          <w:p w14:paraId="32FF8174" w14:textId="77777777" w:rsidR="00B25418" w:rsidRDefault="002B5E7C">
            <w:pPr>
              <w:pStyle w:val="TableParagraph"/>
              <w:spacing w:before="28"/>
              <w:ind w:left="107" w:right="178"/>
              <w:rPr>
                <w:rFonts w:ascii="Calibri"/>
              </w:rPr>
            </w:pPr>
            <w:r>
              <w:rPr>
                <w:rFonts w:ascii="Calibri"/>
              </w:rPr>
              <w:t>Will there be a change in working practice, if so, how?</w:t>
            </w:r>
          </w:p>
        </w:tc>
        <w:tc>
          <w:tcPr>
            <w:tcW w:w="1376" w:type="dxa"/>
          </w:tcPr>
          <w:p w14:paraId="0F160799" w14:textId="77777777" w:rsidR="00B25418" w:rsidRDefault="00B25418">
            <w:pPr>
              <w:pStyle w:val="TableParagraph"/>
              <w:rPr>
                <w:rFonts w:ascii="Times New Roman"/>
              </w:rPr>
            </w:pPr>
          </w:p>
        </w:tc>
        <w:tc>
          <w:tcPr>
            <w:tcW w:w="1121" w:type="dxa"/>
          </w:tcPr>
          <w:p w14:paraId="5B2E44DC" w14:textId="77777777" w:rsidR="00B25418" w:rsidRDefault="002B5E7C">
            <w:pPr>
              <w:pStyle w:val="TableParagraph"/>
              <w:spacing w:before="162"/>
              <w:ind w:right="488"/>
              <w:jc w:val="right"/>
              <w:rPr>
                <w:rFonts w:ascii="Calibri"/>
                <w:b/>
              </w:rPr>
            </w:pPr>
            <w:r>
              <w:rPr>
                <w:rFonts w:ascii="Calibri"/>
                <w:b/>
              </w:rPr>
              <w:t>X</w:t>
            </w:r>
          </w:p>
        </w:tc>
        <w:tc>
          <w:tcPr>
            <w:tcW w:w="1251" w:type="dxa"/>
          </w:tcPr>
          <w:p w14:paraId="19148251" w14:textId="77777777" w:rsidR="00B25418" w:rsidRDefault="00B25418">
            <w:pPr>
              <w:pStyle w:val="TableParagraph"/>
              <w:rPr>
                <w:rFonts w:ascii="Times New Roman"/>
              </w:rPr>
            </w:pPr>
          </w:p>
        </w:tc>
        <w:tc>
          <w:tcPr>
            <w:tcW w:w="2442" w:type="dxa"/>
            <w:gridSpan w:val="2"/>
          </w:tcPr>
          <w:p w14:paraId="42D82176" w14:textId="77777777" w:rsidR="00B25418" w:rsidRDefault="00B25418">
            <w:pPr>
              <w:pStyle w:val="TableParagraph"/>
              <w:rPr>
                <w:rFonts w:ascii="Times New Roman"/>
              </w:rPr>
            </w:pPr>
          </w:p>
        </w:tc>
        <w:tc>
          <w:tcPr>
            <w:tcW w:w="2259" w:type="dxa"/>
          </w:tcPr>
          <w:p w14:paraId="78888301" w14:textId="77777777" w:rsidR="00B25418" w:rsidRDefault="00B25418">
            <w:pPr>
              <w:pStyle w:val="TableParagraph"/>
              <w:rPr>
                <w:rFonts w:ascii="Times New Roman"/>
              </w:rPr>
            </w:pPr>
          </w:p>
        </w:tc>
        <w:tc>
          <w:tcPr>
            <w:tcW w:w="1258" w:type="dxa"/>
          </w:tcPr>
          <w:p w14:paraId="2816C715" w14:textId="77777777" w:rsidR="00B25418" w:rsidRDefault="00B25418">
            <w:pPr>
              <w:pStyle w:val="TableParagraph"/>
              <w:rPr>
                <w:rFonts w:ascii="Times New Roman"/>
              </w:rPr>
            </w:pPr>
          </w:p>
        </w:tc>
        <w:tc>
          <w:tcPr>
            <w:tcW w:w="1001" w:type="dxa"/>
          </w:tcPr>
          <w:p w14:paraId="0CE04514" w14:textId="77777777" w:rsidR="00B25418" w:rsidRDefault="00B25418">
            <w:pPr>
              <w:pStyle w:val="TableParagraph"/>
              <w:rPr>
                <w:rFonts w:ascii="Times New Roman"/>
              </w:rPr>
            </w:pPr>
          </w:p>
        </w:tc>
      </w:tr>
      <w:tr w:rsidR="00B25418" w14:paraId="4EF313BE" w14:textId="77777777">
        <w:trPr>
          <w:trHeight w:val="1125"/>
        </w:trPr>
        <w:tc>
          <w:tcPr>
            <w:tcW w:w="3305" w:type="dxa"/>
          </w:tcPr>
          <w:p w14:paraId="6CA3D4F6" w14:textId="77777777" w:rsidR="00B25418" w:rsidRDefault="00B25418">
            <w:pPr>
              <w:pStyle w:val="TableParagraph"/>
              <w:spacing w:before="6"/>
              <w:rPr>
                <w:sz w:val="25"/>
              </w:rPr>
            </w:pPr>
          </w:p>
          <w:p w14:paraId="642DE158" w14:textId="77777777" w:rsidR="00B25418" w:rsidRDefault="002B5E7C">
            <w:pPr>
              <w:pStyle w:val="TableParagraph"/>
              <w:spacing w:line="237" w:lineRule="auto"/>
              <w:ind w:left="107" w:right="795"/>
              <w:rPr>
                <w:rFonts w:ascii="Calibri"/>
              </w:rPr>
            </w:pPr>
            <w:r>
              <w:rPr>
                <w:rFonts w:ascii="Calibri"/>
              </w:rPr>
              <w:t>Will there be an impact on training</w:t>
            </w:r>
          </w:p>
        </w:tc>
        <w:tc>
          <w:tcPr>
            <w:tcW w:w="1376" w:type="dxa"/>
          </w:tcPr>
          <w:p w14:paraId="4F2AD019" w14:textId="77777777" w:rsidR="00B25418" w:rsidRDefault="00B25418">
            <w:pPr>
              <w:pStyle w:val="TableParagraph"/>
            </w:pPr>
          </w:p>
          <w:p w14:paraId="387E34D6" w14:textId="77777777" w:rsidR="00B25418" w:rsidRDefault="002B5E7C">
            <w:pPr>
              <w:pStyle w:val="TableParagraph"/>
              <w:spacing w:before="173"/>
              <w:ind w:left="108"/>
              <w:rPr>
                <w:rFonts w:ascii="Calibri"/>
                <w:b/>
              </w:rPr>
            </w:pPr>
            <w:r>
              <w:rPr>
                <w:rFonts w:ascii="Calibri"/>
                <w:b/>
              </w:rPr>
              <w:t>X</w:t>
            </w:r>
          </w:p>
        </w:tc>
        <w:tc>
          <w:tcPr>
            <w:tcW w:w="1121" w:type="dxa"/>
          </w:tcPr>
          <w:p w14:paraId="5CBDC2D8" w14:textId="77777777" w:rsidR="00B25418" w:rsidRDefault="00B25418">
            <w:pPr>
              <w:pStyle w:val="TableParagraph"/>
              <w:rPr>
                <w:rFonts w:ascii="Times New Roman"/>
              </w:rPr>
            </w:pPr>
          </w:p>
        </w:tc>
        <w:tc>
          <w:tcPr>
            <w:tcW w:w="1251" w:type="dxa"/>
          </w:tcPr>
          <w:p w14:paraId="76E8AEC8" w14:textId="77777777" w:rsidR="00B25418" w:rsidRDefault="00B25418">
            <w:pPr>
              <w:pStyle w:val="TableParagraph"/>
              <w:rPr>
                <w:rFonts w:ascii="Times New Roman"/>
              </w:rPr>
            </w:pPr>
          </w:p>
        </w:tc>
        <w:tc>
          <w:tcPr>
            <w:tcW w:w="2442" w:type="dxa"/>
            <w:gridSpan w:val="2"/>
          </w:tcPr>
          <w:p w14:paraId="57863873" w14:textId="77777777" w:rsidR="00B25418" w:rsidRDefault="002B5E7C">
            <w:pPr>
              <w:pStyle w:val="TableParagraph"/>
              <w:spacing w:before="23"/>
              <w:ind w:left="171" w:right="163" w:hanging="2"/>
              <w:jc w:val="center"/>
              <w:rPr>
                <w:rFonts w:ascii="Calibri"/>
                <w:b/>
              </w:rPr>
            </w:pPr>
            <w:r>
              <w:rPr>
                <w:rFonts w:ascii="Calibri"/>
                <w:b/>
              </w:rPr>
              <w:t>Supports staff undertaking training in relation to IG/Cyber Security</w:t>
            </w:r>
          </w:p>
        </w:tc>
        <w:tc>
          <w:tcPr>
            <w:tcW w:w="2259" w:type="dxa"/>
          </w:tcPr>
          <w:p w14:paraId="53306F1D" w14:textId="77777777" w:rsidR="00B25418" w:rsidRDefault="00B25418">
            <w:pPr>
              <w:pStyle w:val="TableParagraph"/>
              <w:rPr>
                <w:rFonts w:ascii="Times New Roman"/>
              </w:rPr>
            </w:pPr>
          </w:p>
        </w:tc>
        <w:tc>
          <w:tcPr>
            <w:tcW w:w="1258" w:type="dxa"/>
          </w:tcPr>
          <w:p w14:paraId="0423957D" w14:textId="77777777" w:rsidR="00B25418" w:rsidRDefault="00B25418">
            <w:pPr>
              <w:pStyle w:val="TableParagraph"/>
              <w:rPr>
                <w:rFonts w:ascii="Times New Roman"/>
              </w:rPr>
            </w:pPr>
          </w:p>
        </w:tc>
        <w:tc>
          <w:tcPr>
            <w:tcW w:w="1001" w:type="dxa"/>
          </w:tcPr>
          <w:p w14:paraId="642A89BD" w14:textId="77777777" w:rsidR="00B25418" w:rsidRDefault="00B25418">
            <w:pPr>
              <w:pStyle w:val="TableParagraph"/>
              <w:rPr>
                <w:rFonts w:ascii="Times New Roman"/>
              </w:rPr>
            </w:pPr>
          </w:p>
        </w:tc>
      </w:tr>
      <w:tr w:rsidR="00B25418" w14:paraId="3912B268" w14:textId="77777777">
        <w:trPr>
          <w:trHeight w:val="299"/>
        </w:trPr>
        <w:tc>
          <w:tcPr>
            <w:tcW w:w="14013" w:type="dxa"/>
            <w:gridSpan w:val="9"/>
            <w:shd w:val="clear" w:color="auto" w:fill="B8CCE3"/>
          </w:tcPr>
          <w:p w14:paraId="5E493212" w14:textId="77777777" w:rsidR="00B25418" w:rsidRDefault="002B5E7C">
            <w:pPr>
              <w:pStyle w:val="TableParagraph"/>
              <w:spacing w:before="13" w:line="266" w:lineRule="exact"/>
              <w:ind w:left="107"/>
              <w:rPr>
                <w:rFonts w:ascii="Calibri"/>
                <w:b/>
              </w:rPr>
            </w:pPr>
            <w:r>
              <w:rPr>
                <w:rFonts w:ascii="Calibri"/>
                <w:b/>
              </w:rPr>
              <w:t>TARGETS / PERFORMANCE</w:t>
            </w:r>
          </w:p>
        </w:tc>
      </w:tr>
      <w:tr w:rsidR="00B25418" w14:paraId="7740F51E" w14:textId="77777777">
        <w:trPr>
          <w:trHeight w:val="599"/>
        </w:trPr>
        <w:tc>
          <w:tcPr>
            <w:tcW w:w="3305" w:type="dxa"/>
          </w:tcPr>
          <w:p w14:paraId="1D531FC4" w14:textId="77777777" w:rsidR="00B25418" w:rsidRDefault="002B5E7C">
            <w:pPr>
              <w:pStyle w:val="TableParagraph"/>
              <w:spacing w:before="28"/>
              <w:ind w:left="107" w:right="937"/>
              <w:rPr>
                <w:rFonts w:ascii="Calibri"/>
              </w:rPr>
            </w:pPr>
            <w:r>
              <w:rPr>
                <w:rFonts w:ascii="Calibri"/>
              </w:rPr>
              <w:t>Will it have an impact on performance, if so, how?</w:t>
            </w:r>
          </w:p>
        </w:tc>
        <w:tc>
          <w:tcPr>
            <w:tcW w:w="1376" w:type="dxa"/>
          </w:tcPr>
          <w:p w14:paraId="18F66FD5" w14:textId="77777777" w:rsidR="00B25418" w:rsidRDefault="00B25418">
            <w:pPr>
              <w:pStyle w:val="TableParagraph"/>
              <w:rPr>
                <w:rFonts w:ascii="Times New Roman"/>
              </w:rPr>
            </w:pPr>
          </w:p>
        </w:tc>
        <w:tc>
          <w:tcPr>
            <w:tcW w:w="1121" w:type="dxa"/>
          </w:tcPr>
          <w:p w14:paraId="412CF8C0" w14:textId="77777777" w:rsidR="00B25418" w:rsidRDefault="002B5E7C">
            <w:pPr>
              <w:pStyle w:val="TableParagraph"/>
              <w:spacing w:before="162"/>
              <w:ind w:right="488"/>
              <w:jc w:val="right"/>
              <w:rPr>
                <w:rFonts w:ascii="Calibri"/>
                <w:b/>
              </w:rPr>
            </w:pPr>
            <w:r>
              <w:rPr>
                <w:rFonts w:ascii="Calibri"/>
                <w:b/>
              </w:rPr>
              <w:t>X</w:t>
            </w:r>
          </w:p>
        </w:tc>
        <w:tc>
          <w:tcPr>
            <w:tcW w:w="1251" w:type="dxa"/>
          </w:tcPr>
          <w:p w14:paraId="754FA454" w14:textId="77777777" w:rsidR="00B25418" w:rsidRDefault="00B25418">
            <w:pPr>
              <w:pStyle w:val="TableParagraph"/>
              <w:rPr>
                <w:rFonts w:ascii="Times New Roman"/>
              </w:rPr>
            </w:pPr>
          </w:p>
        </w:tc>
        <w:tc>
          <w:tcPr>
            <w:tcW w:w="2442" w:type="dxa"/>
            <w:gridSpan w:val="2"/>
          </w:tcPr>
          <w:p w14:paraId="0B602EC5" w14:textId="77777777" w:rsidR="00B25418" w:rsidRDefault="00B25418">
            <w:pPr>
              <w:pStyle w:val="TableParagraph"/>
              <w:rPr>
                <w:rFonts w:ascii="Times New Roman"/>
              </w:rPr>
            </w:pPr>
          </w:p>
        </w:tc>
        <w:tc>
          <w:tcPr>
            <w:tcW w:w="2259" w:type="dxa"/>
          </w:tcPr>
          <w:p w14:paraId="03EEDF9C" w14:textId="77777777" w:rsidR="00B25418" w:rsidRDefault="00B25418">
            <w:pPr>
              <w:pStyle w:val="TableParagraph"/>
              <w:rPr>
                <w:rFonts w:ascii="Times New Roman"/>
              </w:rPr>
            </w:pPr>
          </w:p>
        </w:tc>
        <w:tc>
          <w:tcPr>
            <w:tcW w:w="1258" w:type="dxa"/>
          </w:tcPr>
          <w:p w14:paraId="7E05254E" w14:textId="77777777" w:rsidR="00B25418" w:rsidRDefault="00B25418">
            <w:pPr>
              <w:pStyle w:val="TableParagraph"/>
              <w:rPr>
                <w:rFonts w:ascii="Times New Roman"/>
              </w:rPr>
            </w:pPr>
          </w:p>
        </w:tc>
        <w:tc>
          <w:tcPr>
            <w:tcW w:w="1001" w:type="dxa"/>
          </w:tcPr>
          <w:p w14:paraId="26752609" w14:textId="77777777" w:rsidR="00B25418" w:rsidRDefault="00B25418">
            <w:pPr>
              <w:pStyle w:val="TableParagraph"/>
              <w:rPr>
                <w:rFonts w:ascii="Times New Roman"/>
              </w:rPr>
            </w:pPr>
          </w:p>
        </w:tc>
      </w:tr>
      <w:tr w:rsidR="00B25418" w14:paraId="579C7DEF" w14:textId="77777777">
        <w:trPr>
          <w:trHeight w:val="899"/>
        </w:trPr>
        <w:tc>
          <w:tcPr>
            <w:tcW w:w="3305" w:type="dxa"/>
          </w:tcPr>
          <w:p w14:paraId="1208758A" w14:textId="77777777" w:rsidR="00B25418" w:rsidRDefault="002B5E7C">
            <w:pPr>
              <w:pStyle w:val="TableParagraph"/>
              <w:spacing w:before="44"/>
              <w:ind w:left="107" w:right="101"/>
              <w:jc w:val="both"/>
              <w:rPr>
                <w:rFonts w:ascii="Calibri"/>
              </w:rPr>
            </w:pPr>
            <w:r>
              <w:rPr>
                <w:rFonts w:ascii="Calibri"/>
              </w:rPr>
              <w:t xml:space="preserve">Could it impact on the </w:t>
            </w:r>
            <w:proofErr w:type="spellStart"/>
            <w:r>
              <w:rPr>
                <w:rFonts w:ascii="Calibri"/>
              </w:rPr>
              <w:t>achievment</w:t>
            </w:r>
            <w:proofErr w:type="spellEnd"/>
            <w:r>
              <w:rPr>
                <w:rFonts w:ascii="Calibri"/>
              </w:rPr>
              <w:t xml:space="preserve"> of local, regional, national targets, if so, how?</w:t>
            </w:r>
          </w:p>
        </w:tc>
        <w:tc>
          <w:tcPr>
            <w:tcW w:w="1376" w:type="dxa"/>
          </w:tcPr>
          <w:p w14:paraId="6991E980" w14:textId="77777777" w:rsidR="00B25418" w:rsidRDefault="00B25418">
            <w:pPr>
              <w:pStyle w:val="TableParagraph"/>
              <w:rPr>
                <w:rFonts w:ascii="Times New Roman"/>
              </w:rPr>
            </w:pPr>
          </w:p>
        </w:tc>
        <w:tc>
          <w:tcPr>
            <w:tcW w:w="1121" w:type="dxa"/>
          </w:tcPr>
          <w:p w14:paraId="1DB7C073" w14:textId="77777777" w:rsidR="00B25418" w:rsidRDefault="00B25418">
            <w:pPr>
              <w:pStyle w:val="TableParagraph"/>
              <w:spacing w:before="3"/>
              <w:rPr>
                <w:sz w:val="27"/>
              </w:rPr>
            </w:pPr>
          </w:p>
          <w:p w14:paraId="2D5EB34D" w14:textId="77777777" w:rsidR="00B25418" w:rsidRDefault="002B5E7C">
            <w:pPr>
              <w:pStyle w:val="TableParagraph"/>
              <w:ind w:right="488"/>
              <w:jc w:val="right"/>
              <w:rPr>
                <w:rFonts w:ascii="Calibri"/>
                <w:b/>
              </w:rPr>
            </w:pPr>
            <w:r>
              <w:rPr>
                <w:rFonts w:ascii="Calibri"/>
                <w:b/>
              </w:rPr>
              <w:t>X</w:t>
            </w:r>
          </w:p>
        </w:tc>
        <w:tc>
          <w:tcPr>
            <w:tcW w:w="1251" w:type="dxa"/>
          </w:tcPr>
          <w:p w14:paraId="25115B4E" w14:textId="77777777" w:rsidR="00B25418" w:rsidRDefault="00B25418">
            <w:pPr>
              <w:pStyle w:val="TableParagraph"/>
              <w:rPr>
                <w:rFonts w:ascii="Times New Roman"/>
              </w:rPr>
            </w:pPr>
          </w:p>
        </w:tc>
        <w:tc>
          <w:tcPr>
            <w:tcW w:w="2442" w:type="dxa"/>
            <w:gridSpan w:val="2"/>
          </w:tcPr>
          <w:p w14:paraId="25E87A02" w14:textId="77777777" w:rsidR="00B25418" w:rsidRDefault="00B25418">
            <w:pPr>
              <w:pStyle w:val="TableParagraph"/>
              <w:rPr>
                <w:rFonts w:ascii="Times New Roman"/>
              </w:rPr>
            </w:pPr>
          </w:p>
        </w:tc>
        <w:tc>
          <w:tcPr>
            <w:tcW w:w="2259" w:type="dxa"/>
          </w:tcPr>
          <w:p w14:paraId="629D5AD1" w14:textId="77777777" w:rsidR="00B25418" w:rsidRDefault="00B25418">
            <w:pPr>
              <w:pStyle w:val="TableParagraph"/>
              <w:rPr>
                <w:rFonts w:ascii="Times New Roman"/>
              </w:rPr>
            </w:pPr>
          </w:p>
        </w:tc>
        <w:tc>
          <w:tcPr>
            <w:tcW w:w="1258" w:type="dxa"/>
          </w:tcPr>
          <w:p w14:paraId="49B1F7B1" w14:textId="77777777" w:rsidR="00B25418" w:rsidRDefault="00B25418">
            <w:pPr>
              <w:pStyle w:val="TableParagraph"/>
              <w:rPr>
                <w:rFonts w:ascii="Times New Roman"/>
              </w:rPr>
            </w:pPr>
          </w:p>
        </w:tc>
        <w:tc>
          <w:tcPr>
            <w:tcW w:w="1001" w:type="dxa"/>
          </w:tcPr>
          <w:p w14:paraId="4B780D21" w14:textId="77777777" w:rsidR="00B25418" w:rsidRDefault="00B25418">
            <w:pPr>
              <w:pStyle w:val="TableParagraph"/>
              <w:rPr>
                <w:rFonts w:ascii="Times New Roman"/>
              </w:rPr>
            </w:pPr>
          </w:p>
        </w:tc>
      </w:tr>
      <w:tr w:rsidR="00B25418" w14:paraId="4AA74D63" w14:textId="77777777">
        <w:trPr>
          <w:trHeight w:val="301"/>
        </w:trPr>
        <w:tc>
          <w:tcPr>
            <w:tcW w:w="14013" w:type="dxa"/>
            <w:gridSpan w:val="9"/>
          </w:tcPr>
          <w:p w14:paraId="29981696" w14:textId="77777777" w:rsidR="00B25418" w:rsidRDefault="00B25418">
            <w:pPr>
              <w:pStyle w:val="TableParagraph"/>
              <w:rPr>
                <w:rFonts w:ascii="Times New Roman"/>
              </w:rPr>
            </w:pPr>
          </w:p>
        </w:tc>
      </w:tr>
      <w:tr w:rsidR="00B25418" w14:paraId="2340A5D5" w14:textId="77777777">
        <w:trPr>
          <w:trHeight w:val="568"/>
        </w:trPr>
        <w:tc>
          <w:tcPr>
            <w:tcW w:w="14013" w:type="dxa"/>
            <w:gridSpan w:val="9"/>
            <w:shd w:val="clear" w:color="auto" w:fill="BEBEBE"/>
          </w:tcPr>
          <w:p w14:paraId="0F50A117" w14:textId="77777777" w:rsidR="00B25418" w:rsidRDefault="002B5E7C">
            <w:pPr>
              <w:pStyle w:val="TableParagraph"/>
              <w:spacing w:before="29" w:line="519" w:lineRule="exact"/>
              <w:ind w:left="99" w:right="98"/>
              <w:jc w:val="center"/>
              <w:rPr>
                <w:rFonts w:ascii="Calibri"/>
                <w:b/>
                <w:sz w:val="44"/>
              </w:rPr>
            </w:pPr>
            <w:r>
              <w:rPr>
                <w:rFonts w:ascii="Calibri"/>
                <w:b/>
                <w:sz w:val="44"/>
              </w:rPr>
              <w:t>EQUALITY IMPACT</w:t>
            </w:r>
          </w:p>
        </w:tc>
      </w:tr>
      <w:tr w:rsidR="00B25418" w14:paraId="465D04C1" w14:textId="77777777">
        <w:trPr>
          <w:trHeight w:val="602"/>
        </w:trPr>
        <w:tc>
          <w:tcPr>
            <w:tcW w:w="3305" w:type="dxa"/>
          </w:tcPr>
          <w:p w14:paraId="022691E2" w14:textId="77777777" w:rsidR="00B25418" w:rsidRDefault="002B5E7C">
            <w:pPr>
              <w:pStyle w:val="TableParagraph"/>
              <w:spacing w:before="56" w:line="268" w:lineRule="exact"/>
              <w:ind w:left="107"/>
              <w:rPr>
                <w:rFonts w:ascii="Calibri"/>
              </w:rPr>
            </w:pPr>
            <w:r>
              <w:rPr>
                <w:rFonts w:ascii="Calibri"/>
              </w:rPr>
              <w:t>Analysis Rating (see completion notes)</w:t>
            </w:r>
          </w:p>
        </w:tc>
        <w:tc>
          <w:tcPr>
            <w:tcW w:w="1376" w:type="dxa"/>
            <w:tcBorders>
              <w:right w:val="nil"/>
            </w:tcBorders>
            <w:shd w:val="clear" w:color="auto" w:fill="FF0000"/>
          </w:tcPr>
          <w:p w14:paraId="1CB732BE" w14:textId="77777777" w:rsidR="00B25418" w:rsidRDefault="002B5E7C">
            <w:pPr>
              <w:pStyle w:val="TableParagraph"/>
              <w:spacing w:before="163"/>
              <w:ind w:left="108"/>
              <w:rPr>
                <w:rFonts w:ascii="Calibri"/>
              </w:rPr>
            </w:pPr>
            <w:r>
              <w:rPr>
                <w:rFonts w:ascii="Calibri"/>
              </w:rPr>
              <w:t>Red</w:t>
            </w:r>
          </w:p>
        </w:tc>
        <w:tc>
          <w:tcPr>
            <w:tcW w:w="1121" w:type="dxa"/>
            <w:tcBorders>
              <w:left w:val="nil"/>
            </w:tcBorders>
          </w:tcPr>
          <w:p w14:paraId="3B2259E0" w14:textId="77777777" w:rsidR="00B25418" w:rsidRDefault="00B25418">
            <w:pPr>
              <w:pStyle w:val="TableParagraph"/>
              <w:rPr>
                <w:rFonts w:ascii="Times New Roman"/>
              </w:rPr>
            </w:pPr>
          </w:p>
        </w:tc>
        <w:tc>
          <w:tcPr>
            <w:tcW w:w="1251" w:type="dxa"/>
            <w:tcBorders>
              <w:right w:val="nil"/>
            </w:tcBorders>
            <w:shd w:val="clear" w:color="auto" w:fill="FFC000"/>
          </w:tcPr>
          <w:p w14:paraId="2FDEAF5B" w14:textId="77777777" w:rsidR="00B25418" w:rsidRDefault="002B5E7C">
            <w:pPr>
              <w:pStyle w:val="TableParagraph"/>
              <w:spacing w:before="163"/>
              <w:ind w:left="107"/>
              <w:rPr>
                <w:rFonts w:ascii="Calibri"/>
              </w:rPr>
            </w:pPr>
            <w:r>
              <w:rPr>
                <w:rFonts w:ascii="Calibri"/>
              </w:rPr>
              <w:t>Red/Amber</w:t>
            </w:r>
          </w:p>
        </w:tc>
        <w:tc>
          <w:tcPr>
            <w:tcW w:w="1220" w:type="dxa"/>
            <w:tcBorders>
              <w:left w:val="nil"/>
            </w:tcBorders>
          </w:tcPr>
          <w:p w14:paraId="0CFA0CC1" w14:textId="77777777" w:rsidR="00B25418" w:rsidRDefault="00B25418">
            <w:pPr>
              <w:pStyle w:val="TableParagraph"/>
              <w:rPr>
                <w:rFonts w:ascii="Times New Roman"/>
              </w:rPr>
            </w:pPr>
          </w:p>
        </w:tc>
        <w:tc>
          <w:tcPr>
            <w:tcW w:w="1222" w:type="dxa"/>
            <w:tcBorders>
              <w:right w:val="nil"/>
            </w:tcBorders>
            <w:shd w:val="clear" w:color="auto" w:fill="FFFF00"/>
          </w:tcPr>
          <w:p w14:paraId="6FC801A8" w14:textId="77777777" w:rsidR="00B25418" w:rsidRDefault="002B5E7C">
            <w:pPr>
              <w:pStyle w:val="TableParagraph"/>
              <w:spacing w:before="163"/>
              <w:ind w:left="106"/>
              <w:rPr>
                <w:rFonts w:ascii="Calibri"/>
              </w:rPr>
            </w:pPr>
            <w:r>
              <w:rPr>
                <w:rFonts w:ascii="Calibri"/>
              </w:rPr>
              <w:t>Amber</w:t>
            </w:r>
          </w:p>
        </w:tc>
        <w:tc>
          <w:tcPr>
            <w:tcW w:w="2259" w:type="dxa"/>
            <w:tcBorders>
              <w:left w:val="nil"/>
            </w:tcBorders>
          </w:tcPr>
          <w:p w14:paraId="66F4770D" w14:textId="77777777" w:rsidR="00B25418" w:rsidRDefault="00B25418">
            <w:pPr>
              <w:pStyle w:val="TableParagraph"/>
              <w:rPr>
                <w:rFonts w:ascii="Times New Roman"/>
              </w:rPr>
            </w:pPr>
          </w:p>
        </w:tc>
        <w:tc>
          <w:tcPr>
            <w:tcW w:w="1258" w:type="dxa"/>
            <w:tcBorders>
              <w:right w:val="nil"/>
            </w:tcBorders>
            <w:shd w:val="clear" w:color="auto" w:fill="00FF00"/>
          </w:tcPr>
          <w:p w14:paraId="4B8812A7" w14:textId="77777777" w:rsidR="00B25418" w:rsidRDefault="002B5E7C">
            <w:pPr>
              <w:pStyle w:val="TableParagraph"/>
              <w:spacing w:before="163"/>
              <w:ind w:left="106"/>
              <w:rPr>
                <w:rFonts w:ascii="Calibri"/>
              </w:rPr>
            </w:pPr>
            <w:r>
              <w:rPr>
                <w:rFonts w:ascii="Calibri"/>
              </w:rPr>
              <w:t>Green</w:t>
            </w:r>
          </w:p>
        </w:tc>
        <w:tc>
          <w:tcPr>
            <w:tcW w:w="1001" w:type="dxa"/>
            <w:tcBorders>
              <w:left w:val="nil"/>
            </w:tcBorders>
          </w:tcPr>
          <w:p w14:paraId="3E405DD8" w14:textId="77777777" w:rsidR="00B25418" w:rsidRDefault="00B25418">
            <w:pPr>
              <w:pStyle w:val="TableParagraph"/>
              <w:rPr>
                <w:rFonts w:ascii="Times New Roman"/>
              </w:rPr>
            </w:pPr>
          </w:p>
        </w:tc>
      </w:tr>
    </w:tbl>
    <w:p w14:paraId="798C3F6B" w14:textId="77777777" w:rsidR="00B25418" w:rsidRDefault="00B25418">
      <w:pPr>
        <w:rPr>
          <w:rFonts w:ascii="Times New Roman"/>
        </w:rPr>
        <w:sectPr w:rsidR="00B25418">
          <w:pgSz w:w="16850" w:h="11910" w:orient="landscape"/>
          <w:pgMar w:top="640" w:right="1280" w:bottom="920" w:left="1320" w:header="0" w:footer="722" w:gutter="0"/>
          <w:cols w:space="720"/>
        </w:sectPr>
      </w:pPr>
    </w:p>
    <w:p w14:paraId="1469EDE0" w14:textId="77777777" w:rsidR="00B25418" w:rsidRDefault="002B5E7C">
      <w:pPr>
        <w:pStyle w:val="BodyText"/>
        <w:spacing w:before="71"/>
        <w:ind w:right="157"/>
        <w:jc w:val="right"/>
      </w:pPr>
      <w:r>
        <w:lastRenderedPageBreak/>
        <w:t>Annex G</w:t>
      </w:r>
    </w:p>
    <w:p w14:paraId="3ED7638C" w14:textId="77777777" w:rsidR="00B25418" w:rsidRDefault="00B25418">
      <w:pPr>
        <w:pStyle w:val="BodyText"/>
        <w:rPr>
          <w:sz w:val="20"/>
        </w:rPr>
      </w:pPr>
    </w:p>
    <w:p w14:paraId="6812BC09" w14:textId="77777777" w:rsidR="00B25418" w:rsidRDefault="00B25418">
      <w:pPr>
        <w:pStyle w:val="BodyText"/>
        <w:rPr>
          <w:sz w:val="20"/>
        </w:rPr>
      </w:pPr>
    </w:p>
    <w:p w14:paraId="31C49EBB" w14:textId="77777777" w:rsidR="00B25418" w:rsidRDefault="00B25418">
      <w:pPr>
        <w:pStyle w:val="BodyText"/>
        <w:rPr>
          <w:sz w:val="20"/>
        </w:rPr>
      </w:pPr>
    </w:p>
    <w:p w14:paraId="5F0A3044" w14:textId="77777777" w:rsidR="00B25418" w:rsidRDefault="00B25418">
      <w:pPr>
        <w:pStyle w:val="BodyText"/>
        <w:spacing w:before="11"/>
        <w:rPr>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5"/>
        <w:gridCol w:w="1376"/>
        <w:gridCol w:w="3591"/>
        <w:gridCol w:w="1222"/>
        <w:gridCol w:w="4518"/>
      </w:tblGrid>
      <w:tr w:rsidR="00B25418" w14:paraId="23ACB2B1" w14:textId="77777777">
        <w:trPr>
          <w:trHeight w:val="853"/>
        </w:trPr>
        <w:tc>
          <w:tcPr>
            <w:tcW w:w="3305" w:type="dxa"/>
            <w:vMerge w:val="restart"/>
            <w:tcBorders>
              <w:top w:val="nil"/>
            </w:tcBorders>
          </w:tcPr>
          <w:p w14:paraId="24EA93B8" w14:textId="77777777" w:rsidR="00B25418" w:rsidRDefault="00B25418">
            <w:pPr>
              <w:pStyle w:val="TableParagraph"/>
            </w:pPr>
          </w:p>
          <w:p w14:paraId="5631CCB7" w14:textId="77777777" w:rsidR="00B25418" w:rsidRDefault="00B25418">
            <w:pPr>
              <w:pStyle w:val="TableParagraph"/>
              <w:spacing w:before="10"/>
              <w:rPr>
                <w:sz w:val="19"/>
              </w:rPr>
            </w:pPr>
          </w:p>
          <w:p w14:paraId="4F875E46" w14:textId="77777777" w:rsidR="00B25418" w:rsidRDefault="002B5E7C">
            <w:pPr>
              <w:pStyle w:val="TableParagraph"/>
              <w:ind w:left="107"/>
              <w:rPr>
                <w:rFonts w:ascii="Calibri"/>
              </w:rPr>
            </w:pPr>
            <w:r>
              <w:rPr>
                <w:rFonts w:ascii="Calibri"/>
              </w:rPr>
              <w:t>Approved by:</w:t>
            </w:r>
          </w:p>
        </w:tc>
        <w:tc>
          <w:tcPr>
            <w:tcW w:w="1376" w:type="dxa"/>
            <w:tcBorders>
              <w:top w:val="nil"/>
            </w:tcBorders>
          </w:tcPr>
          <w:p w14:paraId="17387C73" w14:textId="77777777" w:rsidR="00B25418" w:rsidRDefault="00B25418">
            <w:pPr>
              <w:pStyle w:val="TableParagraph"/>
              <w:spacing w:before="8"/>
              <w:rPr>
                <w:sz w:val="15"/>
              </w:rPr>
            </w:pPr>
          </w:p>
          <w:p w14:paraId="6D0AF329" w14:textId="77777777" w:rsidR="00B25418" w:rsidRDefault="002B5E7C">
            <w:pPr>
              <w:pStyle w:val="TableParagraph"/>
              <w:spacing w:before="1"/>
              <w:ind w:left="108"/>
              <w:rPr>
                <w:rFonts w:ascii="Calibri"/>
                <w:sz w:val="20"/>
              </w:rPr>
            </w:pPr>
            <w:r>
              <w:rPr>
                <w:rFonts w:ascii="Calibri"/>
                <w:w w:val="95"/>
                <w:sz w:val="20"/>
              </w:rPr>
              <w:t xml:space="preserve">Commissioner </w:t>
            </w:r>
            <w:r>
              <w:rPr>
                <w:rFonts w:ascii="Calibri"/>
                <w:sz w:val="20"/>
              </w:rPr>
              <w:t>Lead:</w:t>
            </w:r>
          </w:p>
        </w:tc>
        <w:tc>
          <w:tcPr>
            <w:tcW w:w="3591" w:type="dxa"/>
          </w:tcPr>
          <w:p w14:paraId="581F4C40" w14:textId="77777777" w:rsidR="00B25418" w:rsidRDefault="00B25418">
            <w:pPr>
              <w:pStyle w:val="TableParagraph"/>
              <w:rPr>
                <w:rFonts w:ascii="Times New Roman"/>
              </w:rPr>
            </w:pPr>
          </w:p>
        </w:tc>
        <w:tc>
          <w:tcPr>
            <w:tcW w:w="1222" w:type="dxa"/>
            <w:tcBorders>
              <w:top w:val="nil"/>
            </w:tcBorders>
          </w:tcPr>
          <w:p w14:paraId="43BD23DE" w14:textId="77777777" w:rsidR="00B25418" w:rsidRDefault="00B25418">
            <w:pPr>
              <w:pStyle w:val="TableParagraph"/>
              <w:spacing w:before="8"/>
              <w:rPr>
                <w:sz w:val="15"/>
              </w:rPr>
            </w:pPr>
          </w:p>
          <w:p w14:paraId="4A15D5B6" w14:textId="77777777" w:rsidR="00B25418" w:rsidRDefault="002B5E7C">
            <w:pPr>
              <w:pStyle w:val="TableParagraph"/>
              <w:spacing w:before="1"/>
              <w:ind w:left="107"/>
              <w:rPr>
                <w:rFonts w:ascii="Calibri"/>
                <w:sz w:val="20"/>
              </w:rPr>
            </w:pPr>
            <w:r>
              <w:rPr>
                <w:rFonts w:ascii="Calibri"/>
                <w:sz w:val="20"/>
              </w:rPr>
              <w:t xml:space="preserve">GP </w:t>
            </w:r>
            <w:proofErr w:type="gramStart"/>
            <w:r>
              <w:rPr>
                <w:rFonts w:ascii="Calibri"/>
                <w:sz w:val="20"/>
              </w:rPr>
              <w:t>lead</w:t>
            </w:r>
            <w:proofErr w:type="gramEnd"/>
            <w:r>
              <w:rPr>
                <w:rFonts w:ascii="Calibri"/>
                <w:sz w:val="20"/>
              </w:rPr>
              <w:t xml:space="preserve"> for E&amp;D:</w:t>
            </w:r>
          </w:p>
        </w:tc>
        <w:tc>
          <w:tcPr>
            <w:tcW w:w="4518" w:type="dxa"/>
          </w:tcPr>
          <w:p w14:paraId="42B48DB2" w14:textId="77777777" w:rsidR="00B25418" w:rsidRDefault="00B25418">
            <w:pPr>
              <w:pStyle w:val="TableParagraph"/>
              <w:rPr>
                <w:rFonts w:ascii="Times New Roman"/>
              </w:rPr>
            </w:pPr>
          </w:p>
        </w:tc>
      </w:tr>
      <w:tr w:rsidR="00B25418" w14:paraId="1673316F" w14:textId="77777777">
        <w:trPr>
          <w:trHeight w:val="376"/>
        </w:trPr>
        <w:tc>
          <w:tcPr>
            <w:tcW w:w="3305" w:type="dxa"/>
            <w:vMerge/>
            <w:tcBorders>
              <w:top w:val="nil"/>
            </w:tcBorders>
          </w:tcPr>
          <w:p w14:paraId="334FFFA7" w14:textId="77777777" w:rsidR="00B25418" w:rsidRDefault="00B25418">
            <w:pPr>
              <w:rPr>
                <w:sz w:val="2"/>
                <w:szCs w:val="2"/>
              </w:rPr>
            </w:pPr>
          </w:p>
        </w:tc>
        <w:tc>
          <w:tcPr>
            <w:tcW w:w="1376" w:type="dxa"/>
          </w:tcPr>
          <w:p w14:paraId="1F0F6ADC" w14:textId="77777777" w:rsidR="00B25418" w:rsidRDefault="002B5E7C">
            <w:pPr>
              <w:pStyle w:val="TableParagraph"/>
              <w:spacing w:before="52"/>
              <w:ind w:left="108"/>
              <w:rPr>
                <w:rFonts w:ascii="Calibri"/>
              </w:rPr>
            </w:pPr>
            <w:r>
              <w:rPr>
                <w:rFonts w:ascii="Calibri"/>
              </w:rPr>
              <w:t>Date</w:t>
            </w:r>
          </w:p>
        </w:tc>
        <w:tc>
          <w:tcPr>
            <w:tcW w:w="3591" w:type="dxa"/>
          </w:tcPr>
          <w:p w14:paraId="2D832E73" w14:textId="77777777" w:rsidR="00B25418" w:rsidRDefault="00B25418">
            <w:pPr>
              <w:pStyle w:val="TableParagraph"/>
              <w:rPr>
                <w:rFonts w:ascii="Times New Roman"/>
              </w:rPr>
            </w:pPr>
          </w:p>
        </w:tc>
        <w:tc>
          <w:tcPr>
            <w:tcW w:w="1222" w:type="dxa"/>
          </w:tcPr>
          <w:p w14:paraId="1C99B1EB" w14:textId="77777777" w:rsidR="00B25418" w:rsidRDefault="002B5E7C">
            <w:pPr>
              <w:pStyle w:val="TableParagraph"/>
              <w:spacing w:before="52"/>
              <w:ind w:left="107"/>
              <w:rPr>
                <w:rFonts w:ascii="Calibri"/>
              </w:rPr>
            </w:pPr>
            <w:r>
              <w:rPr>
                <w:rFonts w:ascii="Calibri"/>
              </w:rPr>
              <w:t>Date</w:t>
            </w:r>
          </w:p>
        </w:tc>
        <w:tc>
          <w:tcPr>
            <w:tcW w:w="4518" w:type="dxa"/>
          </w:tcPr>
          <w:p w14:paraId="4F4B4A6E" w14:textId="77777777" w:rsidR="00B25418" w:rsidRDefault="00B25418">
            <w:pPr>
              <w:pStyle w:val="TableParagraph"/>
              <w:rPr>
                <w:rFonts w:ascii="Times New Roman"/>
              </w:rPr>
            </w:pPr>
          </w:p>
        </w:tc>
      </w:tr>
      <w:tr w:rsidR="00B25418" w14:paraId="0C0F8D21" w14:textId="77777777">
        <w:trPr>
          <w:trHeight w:val="419"/>
        </w:trPr>
        <w:tc>
          <w:tcPr>
            <w:tcW w:w="14012" w:type="dxa"/>
            <w:gridSpan w:val="5"/>
            <w:shd w:val="clear" w:color="auto" w:fill="BEBEBE"/>
          </w:tcPr>
          <w:p w14:paraId="5C3C3023" w14:textId="77777777" w:rsidR="00B25418" w:rsidRDefault="002B5E7C">
            <w:pPr>
              <w:pStyle w:val="TableParagraph"/>
              <w:spacing w:before="26" w:line="373" w:lineRule="exact"/>
              <w:ind w:left="4527" w:right="4525"/>
              <w:jc w:val="center"/>
              <w:rPr>
                <w:rFonts w:ascii="Calibri"/>
                <w:b/>
                <w:sz w:val="32"/>
              </w:rPr>
            </w:pPr>
            <w:r>
              <w:rPr>
                <w:rFonts w:ascii="Calibri"/>
                <w:b/>
                <w:sz w:val="32"/>
              </w:rPr>
              <w:t>Local Profile Data</w:t>
            </w:r>
          </w:p>
        </w:tc>
      </w:tr>
      <w:tr w:rsidR="00B25418" w14:paraId="3362F2BE" w14:textId="77777777">
        <w:trPr>
          <w:trHeight w:val="299"/>
        </w:trPr>
        <w:tc>
          <w:tcPr>
            <w:tcW w:w="3305" w:type="dxa"/>
          </w:tcPr>
          <w:p w14:paraId="4BA5D95E" w14:textId="77777777" w:rsidR="00B25418" w:rsidRDefault="002B5E7C">
            <w:pPr>
              <w:pStyle w:val="TableParagraph"/>
              <w:spacing w:before="11"/>
              <w:ind w:left="107"/>
              <w:rPr>
                <w:rFonts w:ascii="Calibri"/>
              </w:rPr>
            </w:pPr>
            <w:r>
              <w:rPr>
                <w:rFonts w:ascii="Calibri"/>
              </w:rPr>
              <w:t>General</w:t>
            </w:r>
          </w:p>
        </w:tc>
        <w:tc>
          <w:tcPr>
            <w:tcW w:w="10707" w:type="dxa"/>
            <w:gridSpan w:val="4"/>
          </w:tcPr>
          <w:p w14:paraId="3490D5B3" w14:textId="77777777" w:rsidR="00B25418" w:rsidRDefault="002B5E7C">
            <w:pPr>
              <w:pStyle w:val="TableParagraph"/>
              <w:spacing w:before="28" w:line="252" w:lineRule="exact"/>
              <w:ind w:left="108"/>
              <w:rPr>
                <w:rFonts w:ascii="Calibri"/>
              </w:rPr>
            </w:pPr>
            <w:r>
              <w:rPr>
                <w:rFonts w:ascii="Calibri"/>
              </w:rPr>
              <w:t>Not applicable</w:t>
            </w:r>
          </w:p>
        </w:tc>
      </w:tr>
      <w:tr w:rsidR="00B25418" w14:paraId="6602879C" w14:textId="77777777">
        <w:trPr>
          <w:trHeight w:val="300"/>
        </w:trPr>
        <w:tc>
          <w:tcPr>
            <w:tcW w:w="3305" w:type="dxa"/>
          </w:tcPr>
          <w:p w14:paraId="76073E22" w14:textId="77777777" w:rsidR="00B25418" w:rsidRDefault="002B5E7C">
            <w:pPr>
              <w:pStyle w:val="TableParagraph"/>
              <w:spacing w:before="14" w:line="266" w:lineRule="exact"/>
              <w:ind w:left="107"/>
              <w:rPr>
                <w:rFonts w:ascii="Calibri"/>
              </w:rPr>
            </w:pPr>
            <w:r>
              <w:rPr>
                <w:rFonts w:ascii="Calibri"/>
              </w:rPr>
              <w:t>Gender (Men and Women)</w:t>
            </w:r>
          </w:p>
        </w:tc>
        <w:tc>
          <w:tcPr>
            <w:tcW w:w="10707" w:type="dxa"/>
            <w:gridSpan w:val="4"/>
          </w:tcPr>
          <w:p w14:paraId="0EE799C3" w14:textId="77777777" w:rsidR="00B25418" w:rsidRDefault="00B25418">
            <w:pPr>
              <w:pStyle w:val="TableParagraph"/>
              <w:rPr>
                <w:rFonts w:ascii="Times New Roman"/>
              </w:rPr>
            </w:pPr>
          </w:p>
        </w:tc>
      </w:tr>
      <w:tr w:rsidR="00B25418" w14:paraId="400E5B37" w14:textId="77777777">
        <w:trPr>
          <w:trHeight w:val="299"/>
        </w:trPr>
        <w:tc>
          <w:tcPr>
            <w:tcW w:w="3305" w:type="dxa"/>
          </w:tcPr>
          <w:p w14:paraId="0A19473D" w14:textId="77777777" w:rsidR="00B25418" w:rsidRDefault="002B5E7C">
            <w:pPr>
              <w:pStyle w:val="TableParagraph"/>
              <w:spacing w:before="13" w:line="266" w:lineRule="exact"/>
              <w:ind w:left="107"/>
              <w:rPr>
                <w:rFonts w:ascii="Calibri"/>
              </w:rPr>
            </w:pPr>
            <w:r>
              <w:rPr>
                <w:rFonts w:ascii="Calibri"/>
              </w:rPr>
              <w:t>Race (All Racial Groups)</w:t>
            </w:r>
          </w:p>
        </w:tc>
        <w:tc>
          <w:tcPr>
            <w:tcW w:w="10707" w:type="dxa"/>
            <w:gridSpan w:val="4"/>
          </w:tcPr>
          <w:p w14:paraId="06CEA14A" w14:textId="77777777" w:rsidR="00B25418" w:rsidRDefault="00B25418">
            <w:pPr>
              <w:pStyle w:val="TableParagraph"/>
              <w:rPr>
                <w:rFonts w:ascii="Times New Roman"/>
              </w:rPr>
            </w:pPr>
          </w:p>
        </w:tc>
      </w:tr>
      <w:tr w:rsidR="00B25418" w14:paraId="49078622" w14:textId="77777777">
        <w:trPr>
          <w:trHeight w:val="899"/>
        </w:trPr>
        <w:tc>
          <w:tcPr>
            <w:tcW w:w="3305" w:type="dxa"/>
          </w:tcPr>
          <w:p w14:paraId="01CE23D4" w14:textId="77777777" w:rsidR="00B25418" w:rsidRDefault="002B5E7C">
            <w:pPr>
              <w:pStyle w:val="TableParagraph"/>
              <w:spacing w:before="44"/>
              <w:ind w:left="107" w:right="386"/>
              <w:rPr>
                <w:rFonts w:ascii="Calibri"/>
              </w:rPr>
            </w:pPr>
            <w:r>
              <w:rPr>
                <w:rFonts w:ascii="Calibri"/>
              </w:rPr>
              <w:t>Disability (Mental and Physical, Sensory Impairment, Autism, Mental Health Issues)</w:t>
            </w:r>
          </w:p>
        </w:tc>
        <w:tc>
          <w:tcPr>
            <w:tcW w:w="10707" w:type="dxa"/>
            <w:gridSpan w:val="4"/>
          </w:tcPr>
          <w:p w14:paraId="5C411D22" w14:textId="77777777" w:rsidR="00B25418" w:rsidRDefault="00B25418">
            <w:pPr>
              <w:pStyle w:val="TableParagraph"/>
              <w:rPr>
                <w:rFonts w:ascii="Times New Roman"/>
              </w:rPr>
            </w:pPr>
          </w:p>
        </w:tc>
      </w:tr>
      <w:tr w:rsidR="00B25418" w14:paraId="10EAA599" w14:textId="77777777">
        <w:trPr>
          <w:trHeight w:val="302"/>
        </w:trPr>
        <w:tc>
          <w:tcPr>
            <w:tcW w:w="3305" w:type="dxa"/>
          </w:tcPr>
          <w:p w14:paraId="40B19C98" w14:textId="77777777" w:rsidR="00B25418" w:rsidRDefault="002B5E7C">
            <w:pPr>
              <w:pStyle w:val="TableParagraph"/>
              <w:spacing w:before="13"/>
              <w:ind w:left="107"/>
              <w:rPr>
                <w:rFonts w:ascii="Calibri"/>
              </w:rPr>
            </w:pPr>
            <w:r>
              <w:rPr>
                <w:rFonts w:ascii="Calibri"/>
              </w:rPr>
              <w:t>Religion or Belief</w:t>
            </w:r>
          </w:p>
        </w:tc>
        <w:tc>
          <w:tcPr>
            <w:tcW w:w="10707" w:type="dxa"/>
            <w:gridSpan w:val="4"/>
          </w:tcPr>
          <w:p w14:paraId="78D14FAD" w14:textId="77777777" w:rsidR="00B25418" w:rsidRDefault="00B25418">
            <w:pPr>
              <w:pStyle w:val="TableParagraph"/>
              <w:rPr>
                <w:rFonts w:ascii="Times New Roman"/>
              </w:rPr>
            </w:pPr>
          </w:p>
        </w:tc>
      </w:tr>
      <w:tr w:rsidR="00B25418" w14:paraId="60D91CBF" w14:textId="77777777">
        <w:trPr>
          <w:trHeight w:val="599"/>
        </w:trPr>
        <w:tc>
          <w:tcPr>
            <w:tcW w:w="3305" w:type="dxa"/>
          </w:tcPr>
          <w:p w14:paraId="14DF9AE7" w14:textId="77777777" w:rsidR="00B25418" w:rsidRDefault="002B5E7C">
            <w:pPr>
              <w:pStyle w:val="TableParagraph"/>
              <w:spacing w:before="28"/>
              <w:ind w:left="107" w:right="152"/>
              <w:rPr>
                <w:rFonts w:ascii="Calibri"/>
              </w:rPr>
            </w:pPr>
            <w:r>
              <w:rPr>
                <w:rFonts w:ascii="Calibri"/>
              </w:rPr>
              <w:t>Sexual Orientation (Heterosexual, Homosexual and Bisexual)</w:t>
            </w:r>
          </w:p>
        </w:tc>
        <w:tc>
          <w:tcPr>
            <w:tcW w:w="10707" w:type="dxa"/>
            <w:gridSpan w:val="4"/>
          </w:tcPr>
          <w:p w14:paraId="61464BDC" w14:textId="77777777" w:rsidR="00B25418" w:rsidRDefault="00B25418">
            <w:pPr>
              <w:pStyle w:val="TableParagraph"/>
              <w:rPr>
                <w:rFonts w:ascii="Times New Roman"/>
              </w:rPr>
            </w:pPr>
          </w:p>
        </w:tc>
      </w:tr>
      <w:tr w:rsidR="00B25418" w14:paraId="53EE07DA" w14:textId="77777777">
        <w:trPr>
          <w:trHeight w:val="299"/>
        </w:trPr>
        <w:tc>
          <w:tcPr>
            <w:tcW w:w="3305" w:type="dxa"/>
          </w:tcPr>
          <w:p w14:paraId="0430C5D3" w14:textId="77777777" w:rsidR="00B25418" w:rsidRDefault="002B5E7C">
            <w:pPr>
              <w:pStyle w:val="TableParagraph"/>
              <w:spacing w:before="11"/>
              <w:ind w:left="107"/>
              <w:rPr>
                <w:rFonts w:ascii="Calibri"/>
              </w:rPr>
            </w:pPr>
            <w:r>
              <w:rPr>
                <w:rFonts w:ascii="Calibri"/>
              </w:rPr>
              <w:t>Pregnancy and Maternity</w:t>
            </w:r>
          </w:p>
        </w:tc>
        <w:tc>
          <w:tcPr>
            <w:tcW w:w="10707" w:type="dxa"/>
            <w:gridSpan w:val="4"/>
          </w:tcPr>
          <w:p w14:paraId="5E21DB7C" w14:textId="77777777" w:rsidR="00B25418" w:rsidRDefault="00B25418">
            <w:pPr>
              <w:pStyle w:val="TableParagraph"/>
              <w:rPr>
                <w:rFonts w:ascii="Times New Roman"/>
              </w:rPr>
            </w:pPr>
          </w:p>
        </w:tc>
      </w:tr>
      <w:tr w:rsidR="00B25418" w14:paraId="04EB3428" w14:textId="77777777">
        <w:trPr>
          <w:trHeight w:val="300"/>
        </w:trPr>
        <w:tc>
          <w:tcPr>
            <w:tcW w:w="3305" w:type="dxa"/>
          </w:tcPr>
          <w:p w14:paraId="6DB00DEF" w14:textId="77777777" w:rsidR="00B25418" w:rsidRDefault="002B5E7C">
            <w:pPr>
              <w:pStyle w:val="TableParagraph"/>
              <w:spacing w:before="14" w:line="266" w:lineRule="exact"/>
              <w:ind w:left="107"/>
              <w:rPr>
                <w:rFonts w:ascii="Calibri"/>
              </w:rPr>
            </w:pPr>
            <w:r>
              <w:rPr>
                <w:rFonts w:ascii="Calibri"/>
              </w:rPr>
              <w:t>Transgender</w:t>
            </w:r>
          </w:p>
        </w:tc>
        <w:tc>
          <w:tcPr>
            <w:tcW w:w="10707" w:type="dxa"/>
            <w:gridSpan w:val="4"/>
          </w:tcPr>
          <w:p w14:paraId="16137E91" w14:textId="77777777" w:rsidR="00B25418" w:rsidRDefault="00B25418">
            <w:pPr>
              <w:pStyle w:val="TableParagraph"/>
              <w:rPr>
                <w:rFonts w:ascii="Times New Roman"/>
              </w:rPr>
            </w:pPr>
          </w:p>
        </w:tc>
      </w:tr>
      <w:tr w:rsidR="00B25418" w14:paraId="7FA8B85C" w14:textId="77777777">
        <w:trPr>
          <w:trHeight w:val="299"/>
        </w:trPr>
        <w:tc>
          <w:tcPr>
            <w:tcW w:w="3305" w:type="dxa"/>
          </w:tcPr>
          <w:p w14:paraId="4E3C8DD7" w14:textId="77777777" w:rsidR="00B25418" w:rsidRDefault="002B5E7C">
            <w:pPr>
              <w:pStyle w:val="TableParagraph"/>
              <w:spacing w:before="13" w:line="266" w:lineRule="exact"/>
              <w:ind w:left="107"/>
              <w:rPr>
                <w:rFonts w:ascii="Calibri"/>
              </w:rPr>
            </w:pPr>
            <w:r>
              <w:rPr>
                <w:rFonts w:ascii="Calibri"/>
              </w:rPr>
              <w:t>Marital Status</w:t>
            </w:r>
          </w:p>
        </w:tc>
        <w:tc>
          <w:tcPr>
            <w:tcW w:w="10707" w:type="dxa"/>
            <w:gridSpan w:val="4"/>
          </w:tcPr>
          <w:p w14:paraId="041A4A80" w14:textId="77777777" w:rsidR="00B25418" w:rsidRDefault="00B25418">
            <w:pPr>
              <w:pStyle w:val="TableParagraph"/>
              <w:rPr>
                <w:rFonts w:ascii="Times New Roman"/>
              </w:rPr>
            </w:pPr>
          </w:p>
        </w:tc>
      </w:tr>
      <w:tr w:rsidR="00B25418" w14:paraId="6D70AFEC" w14:textId="77777777">
        <w:trPr>
          <w:trHeight w:val="299"/>
        </w:trPr>
        <w:tc>
          <w:tcPr>
            <w:tcW w:w="3305" w:type="dxa"/>
          </w:tcPr>
          <w:p w14:paraId="06B5938B" w14:textId="77777777" w:rsidR="00B25418" w:rsidRDefault="002B5E7C">
            <w:pPr>
              <w:pStyle w:val="TableParagraph"/>
              <w:spacing w:before="13" w:line="266" w:lineRule="exact"/>
              <w:ind w:left="107"/>
              <w:rPr>
                <w:rFonts w:ascii="Calibri"/>
              </w:rPr>
            </w:pPr>
            <w:r>
              <w:rPr>
                <w:rFonts w:ascii="Calibri"/>
              </w:rPr>
              <w:t>Age</w:t>
            </w:r>
          </w:p>
        </w:tc>
        <w:tc>
          <w:tcPr>
            <w:tcW w:w="10707" w:type="dxa"/>
            <w:gridSpan w:val="4"/>
          </w:tcPr>
          <w:p w14:paraId="7EE9E12E" w14:textId="77777777" w:rsidR="00B25418" w:rsidRDefault="00B25418">
            <w:pPr>
              <w:pStyle w:val="TableParagraph"/>
              <w:rPr>
                <w:rFonts w:ascii="Times New Roman"/>
              </w:rPr>
            </w:pPr>
          </w:p>
        </w:tc>
      </w:tr>
      <w:tr w:rsidR="00B25418" w14:paraId="57D888F8" w14:textId="77777777">
        <w:trPr>
          <w:trHeight w:val="421"/>
        </w:trPr>
        <w:tc>
          <w:tcPr>
            <w:tcW w:w="14012" w:type="dxa"/>
            <w:gridSpan w:val="5"/>
            <w:shd w:val="clear" w:color="auto" w:fill="BEBEBE"/>
          </w:tcPr>
          <w:p w14:paraId="1719E7A6" w14:textId="77777777" w:rsidR="00B25418" w:rsidRDefault="002B5E7C">
            <w:pPr>
              <w:pStyle w:val="TableParagraph"/>
              <w:spacing w:before="28" w:line="373" w:lineRule="exact"/>
              <w:ind w:left="4529" w:right="4525"/>
              <w:jc w:val="center"/>
              <w:rPr>
                <w:rFonts w:ascii="Calibri"/>
                <w:b/>
                <w:sz w:val="32"/>
              </w:rPr>
            </w:pPr>
            <w:r>
              <w:rPr>
                <w:rFonts w:ascii="Calibri"/>
                <w:b/>
                <w:sz w:val="32"/>
              </w:rPr>
              <w:t>Equality Data</w:t>
            </w:r>
          </w:p>
        </w:tc>
      </w:tr>
      <w:tr w:rsidR="00B25418" w14:paraId="2A2BE919" w14:textId="77777777">
        <w:trPr>
          <w:trHeight w:val="1273"/>
        </w:trPr>
        <w:tc>
          <w:tcPr>
            <w:tcW w:w="3305" w:type="dxa"/>
          </w:tcPr>
          <w:p w14:paraId="290B7EBE" w14:textId="77777777" w:rsidR="00B25418" w:rsidRDefault="002B5E7C">
            <w:pPr>
              <w:pStyle w:val="TableParagraph"/>
              <w:spacing w:before="97"/>
              <w:ind w:left="107" w:right="492"/>
              <w:rPr>
                <w:rFonts w:ascii="Calibri"/>
              </w:rPr>
            </w:pPr>
            <w:r>
              <w:rPr>
                <w:rFonts w:ascii="Calibri"/>
              </w:rPr>
              <w:t>Is any equality data available relating to the use or implementation of this policy, project or function?</w:t>
            </w:r>
          </w:p>
        </w:tc>
        <w:tc>
          <w:tcPr>
            <w:tcW w:w="10707" w:type="dxa"/>
            <w:gridSpan w:val="4"/>
          </w:tcPr>
          <w:p w14:paraId="390A0109" w14:textId="77777777" w:rsidR="00B25418" w:rsidRDefault="00B25418">
            <w:pPr>
              <w:pStyle w:val="TableParagraph"/>
            </w:pPr>
          </w:p>
          <w:p w14:paraId="4FD69115" w14:textId="77777777" w:rsidR="00B25418" w:rsidRDefault="00B25418">
            <w:pPr>
              <w:pStyle w:val="TableParagraph"/>
            </w:pPr>
          </w:p>
          <w:p w14:paraId="7588B229" w14:textId="77777777" w:rsidR="00B25418" w:rsidRDefault="00B25418">
            <w:pPr>
              <w:pStyle w:val="TableParagraph"/>
            </w:pPr>
          </w:p>
          <w:p w14:paraId="1827BF71" w14:textId="77777777" w:rsidR="00B25418" w:rsidRDefault="00B25418">
            <w:pPr>
              <w:pStyle w:val="TableParagraph"/>
              <w:spacing w:before="1"/>
              <w:rPr>
                <w:sz w:val="21"/>
              </w:rPr>
            </w:pPr>
          </w:p>
          <w:p w14:paraId="47E7FEEF" w14:textId="77777777" w:rsidR="00B25418" w:rsidRDefault="002B5E7C">
            <w:pPr>
              <w:pStyle w:val="TableParagraph"/>
              <w:spacing w:before="1" w:line="252" w:lineRule="exact"/>
              <w:ind w:left="108"/>
              <w:rPr>
                <w:rFonts w:ascii="Calibri"/>
              </w:rPr>
            </w:pPr>
            <w:r>
              <w:rPr>
                <w:rFonts w:ascii="Calibri"/>
              </w:rPr>
              <w:t>N/A</w:t>
            </w:r>
          </w:p>
        </w:tc>
      </w:tr>
    </w:tbl>
    <w:p w14:paraId="719A287D" w14:textId="77777777" w:rsidR="00B25418" w:rsidRDefault="00B25418">
      <w:pPr>
        <w:spacing w:line="252" w:lineRule="exact"/>
        <w:rPr>
          <w:rFonts w:ascii="Calibri"/>
        </w:rPr>
        <w:sectPr w:rsidR="00B25418">
          <w:pgSz w:w="16850" w:h="11910" w:orient="landscape"/>
          <w:pgMar w:top="640" w:right="1280" w:bottom="920" w:left="1320" w:header="0" w:footer="722" w:gutter="0"/>
          <w:cols w:space="720"/>
        </w:sectPr>
      </w:pPr>
    </w:p>
    <w:p w14:paraId="42103D65" w14:textId="77777777" w:rsidR="00B25418" w:rsidRDefault="002B5E7C">
      <w:pPr>
        <w:pStyle w:val="BodyText"/>
        <w:spacing w:before="71"/>
        <w:ind w:right="157"/>
        <w:jc w:val="right"/>
      </w:pPr>
      <w:r>
        <w:lastRenderedPageBreak/>
        <w:t>Annex G</w:t>
      </w:r>
    </w:p>
    <w:p w14:paraId="04101A72" w14:textId="77777777" w:rsidR="00B25418" w:rsidRDefault="00B25418">
      <w:pPr>
        <w:pStyle w:val="BodyText"/>
        <w:rPr>
          <w:sz w:val="20"/>
        </w:rPr>
      </w:pPr>
    </w:p>
    <w:p w14:paraId="78D33737" w14:textId="77777777" w:rsidR="00B25418" w:rsidRDefault="00B25418">
      <w:pPr>
        <w:pStyle w:val="BodyText"/>
        <w:rPr>
          <w:sz w:val="20"/>
        </w:rPr>
      </w:pPr>
    </w:p>
    <w:p w14:paraId="59FA34D6" w14:textId="77777777" w:rsidR="00B25418" w:rsidRDefault="00B25418">
      <w:pPr>
        <w:pStyle w:val="BodyText"/>
        <w:rPr>
          <w:sz w:val="20"/>
        </w:rPr>
      </w:pPr>
    </w:p>
    <w:p w14:paraId="6EC9D952" w14:textId="77777777" w:rsidR="00B25418" w:rsidRDefault="00B25418">
      <w:pPr>
        <w:pStyle w:val="BodyText"/>
        <w:spacing w:before="11"/>
        <w:rPr>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5"/>
        <w:gridCol w:w="1376"/>
        <w:gridCol w:w="1121"/>
        <w:gridCol w:w="1251"/>
        <w:gridCol w:w="6959"/>
      </w:tblGrid>
      <w:tr w:rsidR="00B25418" w14:paraId="1E4ED5C1" w14:textId="77777777">
        <w:trPr>
          <w:trHeight w:val="1799"/>
        </w:trPr>
        <w:tc>
          <w:tcPr>
            <w:tcW w:w="3305" w:type="dxa"/>
            <w:tcBorders>
              <w:top w:val="nil"/>
            </w:tcBorders>
          </w:tcPr>
          <w:p w14:paraId="50A307FD" w14:textId="77777777" w:rsidR="00B25418" w:rsidRDefault="002B5E7C">
            <w:pPr>
              <w:pStyle w:val="TableParagraph"/>
              <w:spacing w:before="90"/>
              <w:ind w:left="107" w:right="93"/>
              <w:rPr>
                <w:rFonts w:ascii="Calibri"/>
              </w:rPr>
            </w:pPr>
            <w:r>
              <w:rPr>
                <w:rFonts w:ascii="Calibri"/>
              </w:rPr>
              <w:t xml:space="preserve">List any consultation </w:t>
            </w:r>
            <w:proofErr w:type="gramStart"/>
            <w:r>
              <w:rPr>
                <w:rFonts w:ascii="Calibri"/>
              </w:rPr>
              <w:t>e.g.</w:t>
            </w:r>
            <w:proofErr w:type="gramEnd"/>
            <w:r>
              <w:rPr>
                <w:rFonts w:ascii="Calibri"/>
              </w:rPr>
              <w:t xml:space="preserve"> with employees, service users, Unions or members of the public that has taken place in the development or implementation of this policy, project or function.</w:t>
            </w:r>
          </w:p>
        </w:tc>
        <w:tc>
          <w:tcPr>
            <w:tcW w:w="10707" w:type="dxa"/>
            <w:gridSpan w:val="4"/>
          </w:tcPr>
          <w:p w14:paraId="19764FA7" w14:textId="77777777" w:rsidR="00B25418" w:rsidRDefault="00B25418">
            <w:pPr>
              <w:pStyle w:val="TableParagraph"/>
            </w:pPr>
          </w:p>
          <w:p w14:paraId="6ADA6BDE" w14:textId="77777777" w:rsidR="00B25418" w:rsidRDefault="00B25418">
            <w:pPr>
              <w:pStyle w:val="TableParagraph"/>
            </w:pPr>
          </w:p>
          <w:p w14:paraId="58691850" w14:textId="77777777" w:rsidR="00B25418" w:rsidRDefault="00B25418">
            <w:pPr>
              <w:pStyle w:val="TableParagraph"/>
            </w:pPr>
          </w:p>
          <w:p w14:paraId="52D687DC" w14:textId="77777777" w:rsidR="00B25418" w:rsidRDefault="00B25418">
            <w:pPr>
              <w:pStyle w:val="TableParagraph"/>
            </w:pPr>
          </w:p>
          <w:p w14:paraId="0B26D1C0" w14:textId="77777777" w:rsidR="00B25418" w:rsidRDefault="00B25418">
            <w:pPr>
              <w:pStyle w:val="TableParagraph"/>
            </w:pPr>
          </w:p>
          <w:p w14:paraId="6B496985" w14:textId="77777777" w:rsidR="00B25418" w:rsidRDefault="00B25418">
            <w:pPr>
              <w:pStyle w:val="TableParagraph"/>
              <w:spacing w:before="10"/>
            </w:pPr>
          </w:p>
          <w:p w14:paraId="7A620B0C" w14:textId="77777777" w:rsidR="00B25418" w:rsidRDefault="002B5E7C">
            <w:pPr>
              <w:pStyle w:val="TableParagraph"/>
              <w:spacing w:line="252" w:lineRule="exact"/>
              <w:ind w:left="108"/>
              <w:rPr>
                <w:rFonts w:ascii="Calibri"/>
              </w:rPr>
            </w:pPr>
            <w:r>
              <w:rPr>
                <w:rFonts w:ascii="Calibri"/>
              </w:rPr>
              <w:t>N/A</w:t>
            </w:r>
          </w:p>
        </w:tc>
      </w:tr>
      <w:tr w:rsidR="00B25418" w14:paraId="5AD18E49" w14:textId="77777777">
        <w:trPr>
          <w:trHeight w:val="1814"/>
        </w:trPr>
        <w:tc>
          <w:tcPr>
            <w:tcW w:w="3305" w:type="dxa"/>
          </w:tcPr>
          <w:p w14:paraId="516B1378" w14:textId="77777777" w:rsidR="00B25418" w:rsidRDefault="00B25418">
            <w:pPr>
              <w:pStyle w:val="TableParagraph"/>
              <w:spacing w:before="2"/>
              <w:rPr>
                <w:sz w:val="20"/>
              </w:rPr>
            </w:pPr>
          </w:p>
          <w:p w14:paraId="13D6D1F1" w14:textId="77777777" w:rsidR="00B25418" w:rsidRDefault="002B5E7C">
            <w:pPr>
              <w:pStyle w:val="TableParagraph"/>
              <w:ind w:left="107" w:right="155"/>
              <w:rPr>
                <w:rFonts w:ascii="Calibri"/>
              </w:rPr>
            </w:pPr>
            <w:r>
              <w:rPr>
                <w:rFonts w:ascii="Calibri"/>
              </w:rPr>
              <w:t>Promoting inclusivity; How does the project, service or function contribute to our aims of eliminating discrimination and promoting equality and diversity?</w:t>
            </w:r>
          </w:p>
        </w:tc>
        <w:tc>
          <w:tcPr>
            <w:tcW w:w="10707" w:type="dxa"/>
            <w:gridSpan w:val="4"/>
          </w:tcPr>
          <w:p w14:paraId="3340BAE1" w14:textId="77777777" w:rsidR="00B25418" w:rsidRDefault="00B25418">
            <w:pPr>
              <w:pStyle w:val="TableParagraph"/>
            </w:pPr>
          </w:p>
          <w:p w14:paraId="554E29A5" w14:textId="77777777" w:rsidR="00B25418" w:rsidRDefault="00B25418">
            <w:pPr>
              <w:pStyle w:val="TableParagraph"/>
            </w:pPr>
          </w:p>
          <w:p w14:paraId="32A08BF7" w14:textId="77777777" w:rsidR="00B25418" w:rsidRDefault="00B25418">
            <w:pPr>
              <w:pStyle w:val="TableParagraph"/>
            </w:pPr>
          </w:p>
          <w:p w14:paraId="54264138" w14:textId="77777777" w:rsidR="00B25418" w:rsidRDefault="00B25418">
            <w:pPr>
              <w:pStyle w:val="TableParagraph"/>
            </w:pPr>
          </w:p>
          <w:p w14:paraId="5AA0EDEA" w14:textId="77777777" w:rsidR="00B25418" w:rsidRDefault="00B25418">
            <w:pPr>
              <w:pStyle w:val="TableParagraph"/>
            </w:pPr>
          </w:p>
          <w:p w14:paraId="6AD40B6A" w14:textId="77777777" w:rsidR="00B25418" w:rsidRDefault="00B25418">
            <w:pPr>
              <w:pStyle w:val="TableParagraph"/>
              <w:spacing w:before="2"/>
              <w:rPr>
                <w:sz w:val="24"/>
              </w:rPr>
            </w:pPr>
          </w:p>
          <w:p w14:paraId="63C6C071" w14:textId="77777777" w:rsidR="00B25418" w:rsidRDefault="002B5E7C">
            <w:pPr>
              <w:pStyle w:val="TableParagraph"/>
              <w:spacing w:line="252" w:lineRule="exact"/>
              <w:ind w:left="108"/>
              <w:rPr>
                <w:rFonts w:ascii="Calibri"/>
              </w:rPr>
            </w:pPr>
            <w:r>
              <w:rPr>
                <w:rFonts w:ascii="Calibri"/>
              </w:rPr>
              <w:t>N/A</w:t>
            </w:r>
          </w:p>
        </w:tc>
      </w:tr>
      <w:tr w:rsidR="00B25418" w14:paraId="70532404" w14:textId="77777777">
        <w:trPr>
          <w:trHeight w:val="422"/>
        </w:trPr>
        <w:tc>
          <w:tcPr>
            <w:tcW w:w="14012" w:type="dxa"/>
            <w:gridSpan w:val="5"/>
            <w:shd w:val="clear" w:color="auto" w:fill="BEBEBE"/>
          </w:tcPr>
          <w:p w14:paraId="344C5B31" w14:textId="77777777" w:rsidR="00B25418" w:rsidRDefault="002B5E7C">
            <w:pPr>
              <w:pStyle w:val="TableParagraph"/>
              <w:spacing w:before="28" w:line="373" w:lineRule="exact"/>
              <w:ind w:left="4529" w:right="4525"/>
              <w:jc w:val="center"/>
              <w:rPr>
                <w:rFonts w:ascii="Calibri"/>
                <w:b/>
                <w:sz w:val="32"/>
              </w:rPr>
            </w:pPr>
            <w:r>
              <w:rPr>
                <w:rFonts w:ascii="Calibri"/>
                <w:b/>
                <w:sz w:val="32"/>
              </w:rPr>
              <w:t>Equality Impact Risk Assessment test</w:t>
            </w:r>
          </w:p>
        </w:tc>
      </w:tr>
      <w:tr w:rsidR="00B25418" w14:paraId="5F355F68" w14:textId="77777777">
        <w:trPr>
          <w:trHeight w:val="599"/>
        </w:trPr>
        <w:tc>
          <w:tcPr>
            <w:tcW w:w="14012" w:type="dxa"/>
            <w:gridSpan w:val="5"/>
          </w:tcPr>
          <w:p w14:paraId="409996A7" w14:textId="77777777" w:rsidR="00B25418" w:rsidRDefault="002B5E7C">
            <w:pPr>
              <w:pStyle w:val="TableParagraph"/>
              <w:spacing w:before="57" w:line="270" w:lineRule="atLeast"/>
              <w:ind w:left="5388" w:right="421" w:hanging="4945"/>
              <w:rPr>
                <w:rFonts w:ascii="Calibri"/>
              </w:rPr>
            </w:pPr>
            <w:r>
              <w:rPr>
                <w:rFonts w:ascii="Calibri"/>
              </w:rPr>
              <w:t xml:space="preserve">What impact will the implementation of this policy, project or function have on employees, service users or other people who share characteristics protected by </w:t>
            </w:r>
            <w:r>
              <w:rPr>
                <w:rFonts w:ascii="Calibri"/>
                <w:i/>
              </w:rPr>
              <w:t>The Equality Act 2010</w:t>
            </w:r>
            <w:r>
              <w:rPr>
                <w:rFonts w:ascii="Calibri"/>
              </w:rPr>
              <w:t>?</w:t>
            </w:r>
          </w:p>
        </w:tc>
      </w:tr>
      <w:tr w:rsidR="00B25418" w14:paraId="13E5A9C2" w14:textId="77777777">
        <w:trPr>
          <w:trHeight w:val="628"/>
        </w:trPr>
        <w:tc>
          <w:tcPr>
            <w:tcW w:w="3305" w:type="dxa"/>
          </w:tcPr>
          <w:p w14:paraId="1D99F159" w14:textId="77777777" w:rsidR="00B25418" w:rsidRDefault="00B25418">
            <w:pPr>
              <w:pStyle w:val="TableParagraph"/>
              <w:rPr>
                <w:sz w:val="31"/>
              </w:rPr>
            </w:pPr>
          </w:p>
          <w:p w14:paraId="35CCB1A2" w14:textId="77777777" w:rsidR="00B25418" w:rsidRDefault="002B5E7C">
            <w:pPr>
              <w:pStyle w:val="TableParagraph"/>
              <w:spacing w:line="252" w:lineRule="exact"/>
              <w:ind w:left="107"/>
              <w:rPr>
                <w:rFonts w:ascii="Calibri"/>
              </w:rPr>
            </w:pPr>
            <w:r>
              <w:rPr>
                <w:rFonts w:ascii="Calibri"/>
              </w:rPr>
              <w:t>Protected Characteristic:</w:t>
            </w:r>
          </w:p>
        </w:tc>
        <w:tc>
          <w:tcPr>
            <w:tcW w:w="1376" w:type="dxa"/>
          </w:tcPr>
          <w:p w14:paraId="08C76693" w14:textId="77777777" w:rsidR="00B25418" w:rsidRDefault="00B25418">
            <w:pPr>
              <w:pStyle w:val="TableParagraph"/>
              <w:rPr>
                <w:sz w:val="31"/>
              </w:rPr>
            </w:pPr>
          </w:p>
          <w:p w14:paraId="64B6DD42" w14:textId="77777777" w:rsidR="00B25418" w:rsidRDefault="002B5E7C">
            <w:pPr>
              <w:pStyle w:val="TableParagraph"/>
              <w:spacing w:line="252" w:lineRule="exact"/>
              <w:ind w:left="108"/>
              <w:rPr>
                <w:rFonts w:ascii="Calibri"/>
              </w:rPr>
            </w:pPr>
            <w:r>
              <w:rPr>
                <w:rFonts w:ascii="Calibri"/>
              </w:rPr>
              <w:t>No Impact</w:t>
            </w:r>
          </w:p>
        </w:tc>
        <w:tc>
          <w:tcPr>
            <w:tcW w:w="1121" w:type="dxa"/>
          </w:tcPr>
          <w:p w14:paraId="56530E3C" w14:textId="77777777" w:rsidR="00B25418" w:rsidRDefault="002B5E7C">
            <w:pPr>
              <w:pStyle w:val="TableParagraph"/>
              <w:spacing w:before="87" w:line="266" w:lineRule="exact"/>
              <w:ind w:left="107" w:right="284"/>
              <w:rPr>
                <w:rFonts w:ascii="Calibri"/>
              </w:rPr>
            </w:pPr>
            <w:r>
              <w:rPr>
                <w:rFonts w:ascii="Calibri"/>
              </w:rPr>
              <w:t>Positive Impact</w:t>
            </w:r>
          </w:p>
        </w:tc>
        <w:tc>
          <w:tcPr>
            <w:tcW w:w="1251" w:type="dxa"/>
          </w:tcPr>
          <w:p w14:paraId="4B55E4CB" w14:textId="77777777" w:rsidR="00B25418" w:rsidRDefault="002B5E7C">
            <w:pPr>
              <w:pStyle w:val="TableParagraph"/>
              <w:spacing w:before="87" w:line="266" w:lineRule="exact"/>
              <w:ind w:left="107" w:right="320"/>
              <w:rPr>
                <w:rFonts w:ascii="Calibri"/>
              </w:rPr>
            </w:pPr>
            <w:r>
              <w:rPr>
                <w:rFonts w:ascii="Calibri"/>
              </w:rPr>
              <w:t>Negative Impact</w:t>
            </w:r>
          </w:p>
        </w:tc>
        <w:tc>
          <w:tcPr>
            <w:tcW w:w="6959" w:type="dxa"/>
          </w:tcPr>
          <w:p w14:paraId="39372726" w14:textId="77777777" w:rsidR="00B25418" w:rsidRDefault="002B5E7C">
            <w:pPr>
              <w:pStyle w:val="TableParagraph"/>
              <w:spacing w:before="87" w:line="266" w:lineRule="exact"/>
              <w:ind w:left="106" w:right="949"/>
              <w:rPr>
                <w:rFonts w:ascii="Calibri"/>
              </w:rPr>
            </w:pPr>
            <w:r>
              <w:rPr>
                <w:rFonts w:ascii="Calibri"/>
              </w:rPr>
              <w:t xml:space="preserve">Evidence of impact and if applicable justification where a </w:t>
            </w:r>
            <w:r>
              <w:rPr>
                <w:rFonts w:ascii="Calibri"/>
                <w:i/>
              </w:rPr>
              <w:t xml:space="preserve">Genuine Determining Reason </w:t>
            </w:r>
            <w:r>
              <w:rPr>
                <w:rFonts w:ascii="Calibri"/>
              </w:rPr>
              <w:t>exists</w:t>
            </w:r>
          </w:p>
        </w:tc>
      </w:tr>
      <w:tr w:rsidR="00B25418" w14:paraId="61028DE2" w14:textId="77777777">
        <w:trPr>
          <w:trHeight w:val="301"/>
        </w:trPr>
        <w:tc>
          <w:tcPr>
            <w:tcW w:w="3305" w:type="dxa"/>
          </w:tcPr>
          <w:p w14:paraId="6CAE3FDB" w14:textId="77777777" w:rsidR="00B25418" w:rsidRDefault="002B5E7C">
            <w:pPr>
              <w:pStyle w:val="TableParagraph"/>
              <w:spacing w:before="13"/>
              <w:ind w:left="107"/>
              <w:rPr>
                <w:rFonts w:ascii="Calibri"/>
              </w:rPr>
            </w:pPr>
            <w:r>
              <w:rPr>
                <w:rFonts w:ascii="Calibri"/>
              </w:rPr>
              <w:t>Gender (Men and Women)</w:t>
            </w:r>
          </w:p>
        </w:tc>
        <w:tc>
          <w:tcPr>
            <w:tcW w:w="1376" w:type="dxa"/>
          </w:tcPr>
          <w:p w14:paraId="73D4A03A" w14:textId="77777777" w:rsidR="00B25418" w:rsidRDefault="002B5E7C">
            <w:pPr>
              <w:pStyle w:val="TableParagraph"/>
              <w:spacing w:before="30" w:line="252" w:lineRule="exact"/>
              <w:ind w:left="108"/>
              <w:rPr>
                <w:rFonts w:ascii="Calibri"/>
              </w:rPr>
            </w:pPr>
            <w:r>
              <w:rPr>
                <w:rFonts w:ascii="Calibri"/>
              </w:rPr>
              <w:t>X</w:t>
            </w:r>
          </w:p>
        </w:tc>
        <w:tc>
          <w:tcPr>
            <w:tcW w:w="1121" w:type="dxa"/>
          </w:tcPr>
          <w:p w14:paraId="3F13D206" w14:textId="77777777" w:rsidR="00B25418" w:rsidRDefault="00B25418">
            <w:pPr>
              <w:pStyle w:val="TableParagraph"/>
              <w:rPr>
                <w:rFonts w:ascii="Times New Roman"/>
              </w:rPr>
            </w:pPr>
          </w:p>
        </w:tc>
        <w:tc>
          <w:tcPr>
            <w:tcW w:w="1251" w:type="dxa"/>
          </w:tcPr>
          <w:p w14:paraId="766CFAE1" w14:textId="77777777" w:rsidR="00B25418" w:rsidRDefault="00B25418">
            <w:pPr>
              <w:pStyle w:val="TableParagraph"/>
              <w:rPr>
                <w:rFonts w:ascii="Times New Roman"/>
              </w:rPr>
            </w:pPr>
          </w:p>
        </w:tc>
        <w:tc>
          <w:tcPr>
            <w:tcW w:w="6959" w:type="dxa"/>
          </w:tcPr>
          <w:p w14:paraId="4DE18D9D" w14:textId="77777777" w:rsidR="00B25418" w:rsidRDefault="00B25418">
            <w:pPr>
              <w:pStyle w:val="TableParagraph"/>
              <w:rPr>
                <w:rFonts w:ascii="Times New Roman"/>
              </w:rPr>
            </w:pPr>
          </w:p>
        </w:tc>
      </w:tr>
      <w:tr w:rsidR="00B25418" w14:paraId="4681F668" w14:textId="77777777">
        <w:trPr>
          <w:trHeight w:val="299"/>
        </w:trPr>
        <w:tc>
          <w:tcPr>
            <w:tcW w:w="3305" w:type="dxa"/>
          </w:tcPr>
          <w:p w14:paraId="3A0A0CBD" w14:textId="77777777" w:rsidR="00B25418" w:rsidRDefault="002B5E7C">
            <w:pPr>
              <w:pStyle w:val="TableParagraph"/>
              <w:spacing w:before="11"/>
              <w:ind w:left="107"/>
              <w:rPr>
                <w:rFonts w:ascii="Calibri"/>
              </w:rPr>
            </w:pPr>
            <w:r>
              <w:rPr>
                <w:rFonts w:ascii="Calibri"/>
              </w:rPr>
              <w:t>Race (All Racial Groups)</w:t>
            </w:r>
          </w:p>
        </w:tc>
        <w:tc>
          <w:tcPr>
            <w:tcW w:w="1376" w:type="dxa"/>
          </w:tcPr>
          <w:p w14:paraId="2E978F3E" w14:textId="77777777" w:rsidR="00B25418" w:rsidRDefault="002B5E7C">
            <w:pPr>
              <w:pStyle w:val="TableParagraph"/>
              <w:spacing w:before="28" w:line="252" w:lineRule="exact"/>
              <w:ind w:left="108"/>
              <w:rPr>
                <w:rFonts w:ascii="Calibri"/>
              </w:rPr>
            </w:pPr>
            <w:r>
              <w:rPr>
                <w:rFonts w:ascii="Calibri"/>
              </w:rPr>
              <w:t>X</w:t>
            </w:r>
          </w:p>
        </w:tc>
        <w:tc>
          <w:tcPr>
            <w:tcW w:w="1121" w:type="dxa"/>
          </w:tcPr>
          <w:p w14:paraId="075F1C89" w14:textId="77777777" w:rsidR="00B25418" w:rsidRDefault="00B25418">
            <w:pPr>
              <w:pStyle w:val="TableParagraph"/>
              <w:rPr>
                <w:rFonts w:ascii="Times New Roman"/>
              </w:rPr>
            </w:pPr>
          </w:p>
        </w:tc>
        <w:tc>
          <w:tcPr>
            <w:tcW w:w="1251" w:type="dxa"/>
          </w:tcPr>
          <w:p w14:paraId="66D67388" w14:textId="77777777" w:rsidR="00B25418" w:rsidRDefault="00B25418">
            <w:pPr>
              <w:pStyle w:val="TableParagraph"/>
              <w:rPr>
                <w:rFonts w:ascii="Times New Roman"/>
              </w:rPr>
            </w:pPr>
          </w:p>
        </w:tc>
        <w:tc>
          <w:tcPr>
            <w:tcW w:w="6959" w:type="dxa"/>
          </w:tcPr>
          <w:p w14:paraId="4C1B1859" w14:textId="77777777" w:rsidR="00B25418" w:rsidRDefault="00B25418">
            <w:pPr>
              <w:pStyle w:val="TableParagraph"/>
              <w:rPr>
                <w:rFonts w:ascii="Times New Roman"/>
              </w:rPr>
            </w:pPr>
          </w:p>
        </w:tc>
      </w:tr>
      <w:tr w:rsidR="00B25418" w14:paraId="645A9B01" w14:textId="77777777">
        <w:trPr>
          <w:trHeight w:val="899"/>
        </w:trPr>
        <w:tc>
          <w:tcPr>
            <w:tcW w:w="3305" w:type="dxa"/>
          </w:tcPr>
          <w:p w14:paraId="02D6D917" w14:textId="77777777" w:rsidR="00B25418" w:rsidRDefault="002B5E7C">
            <w:pPr>
              <w:pStyle w:val="TableParagraph"/>
              <w:spacing w:before="42"/>
              <w:ind w:left="107" w:right="386"/>
              <w:rPr>
                <w:rFonts w:ascii="Calibri"/>
              </w:rPr>
            </w:pPr>
            <w:r>
              <w:rPr>
                <w:rFonts w:ascii="Calibri"/>
              </w:rPr>
              <w:t>Disability (Mental and Physical, Sensory Impairment, Autism, Mental Health Issues)</w:t>
            </w:r>
          </w:p>
        </w:tc>
        <w:tc>
          <w:tcPr>
            <w:tcW w:w="1376" w:type="dxa"/>
          </w:tcPr>
          <w:p w14:paraId="0752EAA7" w14:textId="77777777" w:rsidR="00B25418" w:rsidRDefault="00B25418">
            <w:pPr>
              <w:pStyle w:val="TableParagraph"/>
            </w:pPr>
          </w:p>
          <w:p w14:paraId="1300AAFE" w14:textId="77777777" w:rsidR="00B25418" w:rsidRDefault="00B25418">
            <w:pPr>
              <w:pStyle w:val="TableParagraph"/>
              <w:spacing w:before="6"/>
              <w:rPr>
                <w:sz w:val="32"/>
              </w:rPr>
            </w:pPr>
          </w:p>
          <w:p w14:paraId="1BAC7DBA" w14:textId="77777777" w:rsidR="00B25418" w:rsidRDefault="002B5E7C">
            <w:pPr>
              <w:pStyle w:val="TableParagraph"/>
              <w:spacing w:before="1" w:line="252" w:lineRule="exact"/>
              <w:ind w:left="108"/>
              <w:rPr>
                <w:rFonts w:ascii="Calibri"/>
              </w:rPr>
            </w:pPr>
            <w:r>
              <w:rPr>
                <w:rFonts w:ascii="Calibri"/>
              </w:rPr>
              <w:t>X</w:t>
            </w:r>
          </w:p>
        </w:tc>
        <w:tc>
          <w:tcPr>
            <w:tcW w:w="1121" w:type="dxa"/>
          </w:tcPr>
          <w:p w14:paraId="435FFA49" w14:textId="77777777" w:rsidR="00B25418" w:rsidRDefault="00B25418">
            <w:pPr>
              <w:pStyle w:val="TableParagraph"/>
              <w:rPr>
                <w:rFonts w:ascii="Times New Roman"/>
              </w:rPr>
            </w:pPr>
          </w:p>
        </w:tc>
        <w:tc>
          <w:tcPr>
            <w:tcW w:w="1251" w:type="dxa"/>
          </w:tcPr>
          <w:p w14:paraId="54119D12" w14:textId="77777777" w:rsidR="00B25418" w:rsidRDefault="00B25418">
            <w:pPr>
              <w:pStyle w:val="TableParagraph"/>
              <w:rPr>
                <w:rFonts w:ascii="Times New Roman"/>
              </w:rPr>
            </w:pPr>
          </w:p>
        </w:tc>
        <w:tc>
          <w:tcPr>
            <w:tcW w:w="6959" w:type="dxa"/>
          </w:tcPr>
          <w:p w14:paraId="42C395E7" w14:textId="77777777" w:rsidR="00B25418" w:rsidRDefault="00B25418">
            <w:pPr>
              <w:pStyle w:val="TableParagraph"/>
              <w:rPr>
                <w:rFonts w:ascii="Times New Roman"/>
              </w:rPr>
            </w:pPr>
          </w:p>
        </w:tc>
      </w:tr>
      <w:tr w:rsidR="00B25418" w14:paraId="34731456" w14:textId="77777777">
        <w:trPr>
          <w:trHeight w:val="299"/>
        </w:trPr>
        <w:tc>
          <w:tcPr>
            <w:tcW w:w="3305" w:type="dxa"/>
          </w:tcPr>
          <w:p w14:paraId="02F95846" w14:textId="77777777" w:rsidR="00B25418" w:rsidRDefault="002B5E7C">
            <w:pPr>
              <w:pStyle w:val="TableParagraph"/>
              <w:spacing w:before="13" w:line="266" w:lineRule="exact"/>
              <w:ind w:left="107"/>
              <w:rPr>
                <w:rFonts w:ascii="Calibri"/>
              </w:rPr>
            </w:pPr>
            <w:r>
              <w:rPr>
                <w:rFonts w:ascii="Calibri"/>
              </w:rPr>
              <w:t>Religion or Belief</w:t>
            </w:r>
          </w:p>
        </w:tc>
        <w:tc>
          <w:tcPr>
            <w:tcW w:w="1376" w:type="dxa"/>
          </w:tcPr>
          <w:p w14:paraId="32BC1FEA" w14:textId="77777777" w:rsidR="00B25418" w:rsidRDefault="002B5E7C">
            <w:pPr>
              <w:pStyle w:val="TableParagraph"/>
              <w:spacing w:before="28" w:line="252" w:lineRule="exact"/>
              <w:ind w:left="108"/>
              <w:rPr>
                <w:rFonts w:ascii="Calibri"/>
              </w:rPr>
            </w:pPr>
            <w:r>
              <w:rPr>
                <w:rFonts w:ascii="Calibri"/>
              </w:rPr>
              <w:t>X</w:t>
            </w:r>
          </w:p>
        </w:tc>
        <w:tc>
          <w:tcPr>
            <w:tcW w:w="1121" w:type="dxa"/>
          </w:tcPr>
          <w:p w14:paraId="76212D79" w14:textId="77777777" w:rsidR="00B25418" w:rsidRDefault="00B25418">
            <w:pPr>
              <w:pStyle w:val="TableParagraph"/>
              <w:rPr>
                <w:rFonts w:ascii="Times New Roman"/>
              </w:rPr>
            </w:pPr>
          </w:p>
        </w:tc>
        <w:tc>
          <w:tcPr>
            <w:tcW w:w="1251" w:type="dxa"/>
          </w:tcPr>
          <w:p w14:paraId="71DA6727" w14:textId="77777777" w:rsidR="00B25418" w:rsidRDefault="00B25418">
            <w:pPr>
              <w:pStyle w:val="TableParagraph"/>
              <w:rPr>
                <w:rFonts w:ascii="Times New Roman"/>
              </w:rPr>
            </w:pPr>
          </w:p>
        </w:tc>
        <w:tc>
          <w:tcPr>
            <w:tcW w:w="6959" w:type="dxa"/>
          </w:tcPr>
          <w:p w14:paraId="62B42818" w14:textId="77777777" w:rsidR="00B25418" w:rsidRDefault="00B25418">
            <w:pPr>
              <w:pStyle w:val="TableParagraph"/>
              <w:rPr>
                <w:rFonts w:ascii="Times New Roman"/>
              </w:rPr>
            </w:pPr>
          </w:p>
        </w:tc>
      </w:tr>
      <w:tr w:rsidR="00B25418" w14:paraId="2E4139AF" w14:textId="77777777">
        <w:trPr>
          <w:trHeight w:val="600"/>
        </w:trPr>
        <w:tc>
          <w:tcPr>
            <w:tcW w:w="3305" w:type="dxa"/>
          </w:tcPr>
          <w:p w14:paraId="3DDFE522" w14:textId="77777777" w:rsidR="00B25418" w:rsidRDefault="002B5E7C">
            <w:pPr>
              <w:pStyle w:val="TableParagraph"/>
              <w:spacing w:before="28"/>
              <w:ind w:left="107" w:right="152"/>
              <w:rPr>
                <w:rFonts w:ascii="Calibri"/>
              </w:rPr>
            </w:pPr>
            <w:r>
              <w:rPr>
                <w:rFonts w:ascii="Calibri"/>
              </w:rPr>
              <w:t>Sexual Orientation (Heterosexual, Homosexual and Bisexual)</w:t>
            </w:r>
          </w:p>
        </w:tc>
        <w:tc>
          <w:tcPr>
            <w:tcW w:w="1376" w:type="dxa"/>
          </w:tcPr>
          <w:p w14:paraId="5166248A" w14:textId="77777777" w:rsidR="00B25418" w:rsidRDefault="00B25418">
            <w:pPr>
              <w:pStyle w:val="TableParagraph"/>
              <w:spacing w:before="6"/>
              <w:rPr>
                <w:sz w:val="28"/>
              </w:rPr>
            </w:pPr>
          </w:p>
          <w:p w14:paraId="56949E25" w14:textId="77777777" w:rsidR="00B25418" w:rsidRDefault="002B5E7C">
            <w:pPr>
              <w:pStyle w:val="TableParagraph"/>
              <w:spacing w:line="252" w:lineRule="exact"/>
              <w:ind w:left="108"/>
              <w:rPr>
                <w:rFonts w:ascii="Calibri"/>
              </w:rPr>
            </w:pPr>
            <w:r>
              <w:rPr>
                <w:rFonts w:ascii="Calibri"/>
              </w:rPr>
              <w:t>X</w:t>
            </w:r>
          </w:p>
        </w:tc>
        <w:tc>
          <w:tcPr>
            <w:tcW w:w="1121" w:type="dxa"/>
          </w:tcPr>
          <w:p w14:paraId="1E83CD61" w14:textId="77777777" w:rsidR="00B25418" w:rsidRDefault="00B25418">
            <w:pPr>
              <w:pStyle w:val="TableParagraph"/>
              <w:rPr>
                <w:rFonts w:ascii="Times New Roman"/>
              </w:rPr>
            </w:pPr>
          </w:p>
        </w:tc>
        <w:tc>
          <w:tcPr>
            <w:tcW w:w="1251" w:type="dxa"/>
          </w:tcPr>
          <w:p w14:paraId="416AD735" w14:textId="77777777" w:rsidR="00B25418" w:rsidRDefault="00B25418">
            <w:pPr>
              <w:pStyle w:val="TableParagraph"/>
              <w:rPr>
                <w:rFonts w:ascii="Times New Roman"/>
              </w:rPr>
            </w:pPr>
          </w:p>
        </w:tc>
        <w:tc>
          <w:tcPr>
            <w:tcW w:w="6959" w:type="dxa"/>
          </w:tcPr>
          <w:p w14:paraId="3ACEE558" w14:textId="77777777" w:rsidR="00B25418" w:rsidRDefault="00B25418">
            <w:pPr>
              <w:pStyle w:val="TableParagraph"/>
              <w:rPr>
                <w:rFonts w:ascii="Times New Roman"/>
              </w:rPr>
            </w:pPr>
          </w:p>
        </w:tc>
      </w:tr>
      <w:tr w:rsidR="00B25418" w14:paraId="7B4DB424" w14:textId="77777777">
        <w:trPr>
          <w:trHeight w:val="301"/>
        </w:trPr>
        <w:tc>
          <w:tcPr>
            <w:tcW w:w="3305" w:type="dxa"/>
          </w:tcPr>
          <w:p w14:paraId="174ECAD0" w14:textId="77777777" w:rsidR="00B25418" w:rsidRDefault="002B5E7C">
            <w:pPr>
              <w:pStyle w:val="TableParagraph"/>
              <w:spacing w:before="13"/>
              <w:ind w:left="107"/>
              <w:rPr>
                <w:rFonts w:ascii="Calibri"/>
              </w:rPr>
            </w:pPr>
            <w:r>
              <w:rPr>
                <w:rFonts w:ascii="Calibri"/>
              </w:rPr>
              <w:t>Pregnancy and Maternity</w:t>
            </w:r>
          </w:p>
        </w:tc>
        <w:tc>
          <w:tcPr>
            <w:tcW w:w="1376" w:type="dxa"/>
          </w:tcPr>
          <w:p w14:paraId="44C7580B" w14:textId="77777777" w:rsidR="00B25418" w:rsidRDefault="002B5E7C">
            <w:pPr>
              <w:pStyle w:val="TableParagraph"/>
              <w:spacing w:before="28" w:line="254" w:lineRule="exact"/>
              <w:ind w:left="108"/>
              <w:rPr>
                <w:rFonts w:ascii="Calibri"/>
              </w:rPr>
            </w:pPr>
            <w:r>
              <w:rPr>
                <w:rFonts w:ascii="Calibri"/>
              </w:rPr>
              <w:t>X</w:t>
            </w:r>
          </w:p>
        </w:tc>
        <w:tc>
          <w:tcPr>
            <w:tcW w:w="1121" w:type="dxa"/>
          </w:tcPr>
          <w:p w14:paraId="2E89669A" w14:textId="77777777" w:rsidR="00B25418" w:rsidRDefault="00B25418">
            <w:pPr>
              <w:pStyle w:val="TableParagraph"/>
              <w:rPr>
                <w:rFonts w:ascii="Times New Roman"/>
              </w:rPr>
            </w:pPr>
          </w:p>
        </w:tc>
        <w:tc>
          <w:tcPr>
            <w:tcW w:w="1251" w:type="dxa"/>
          </w:tcPr>
          <w:p w14:paraId="6831FC28" w14:textId="77777777" w:rsidR="00B25418" w:rsidRDefault="00B25418">
            <w:pPr>
              <w:pStyle w:val="TableParagraph"/>
              <w:rPr>
                <w:rFonts w:ascii="Times New Roman"/>
              </w:rPr>
            </w:pPr>
          </w:p>
        </w:tc>
        <w:tc>
          <w:tcPr>
            <w:tcW w:w="6959" w:type="dxa"/>
          </w:tcPr>
          <w:p w14:paraId="60A37F0B" w14:textId="77777777" w:rsidR="00B25418" w:rsidRDefault="00B25418">
            <w:pPr>
              <w:pStyle w:val="TableParagraph"/>
              <w:rPr>
                <w:rFonts w:ascii="Times New Roman"/>
              </w:rPr>
            </w:pPr>
          </w:p>
        </w:tc>
      </w:tr>
    </w:tbl>
    <w:p w14:paraId="6F04BF8A" w14:textId="77777777" w:rsidR="00B25418" w:rsidRDefault="00B25418">
      <w:pPr>
        <w:rPr>
          <w:rFonts w:ascii="Times New Roman"/>
        </w:rPr>
        <w:sectPr w:rsidR="00B25418">
          <w:pgSz w:w="16850" w:h="11910" w:orient="landscape"/>
          <w:pgMar w:top="640" w:right="1280" w:bottom="920" w:left="1320" w:header="0" w:footer="722" w:gutter="0"/>
          <w:cols w:space="720"/>
        </w:sectPr>
      </w:pPr>
    </w:p>
    <w:p w14:paraId="2434F1B8" w14:textId="77777777" w:rsidR="00B25418" w:rsidRDefault="002B5E7C">
      <w:pPr>
        <w:pStyle w:val="BodyText"/>
        <w:spacing w:before="71"/>
        <w:ind w:right="157"/>
        <w:jc w:val="right"/>
      </w:pPr>
      <w:r>
        <w:lastRenderedPageBreak/>
        <w:t>Annex G</w:t>
      </w:r>
    </w:p>
    <w:p w14:paraId="1E29D891" w14:textId="77777777" w:rsidR="00B25418" w:rsidRDefault="00B25418">
      <w:pPr>
        <w:pStyle w:val="BodyText"/>
        <w:rPr>
          <w:sz w:val="20"/>
        </w:rPr>
      </w:pPr>
    </w:p>
    <w:p w14:paraId="4665F968" w14:textId="77777777" w:rsidR="00B25418" w:rsidRDefault="00B25418">
      <w:pPr>
        <w:pStyle w:val="BodyText"/>
        <w:rPr>
          <w:sz w:val="20"/>
        </w:rPr>
      </w:pPr>
    </w:p>
    <w:p w14:paraId="511DF69A" w14:textId="77777777" w:rsidR="00B25418" w:rsidRDefault="00B25418">
      <w:pPr>
        <w:pStyle w:val="BodyText"/>
        <w:rPr>
          <w:sz w:val="20"/>
        </w:rPr>
      </w:pPr>
    </w:p>
    <w:p w14:paraId="058A5A66" w14:textId="77777777" w:rsidR="00B25418" w:rsidRDefault="00B25418">
      <w:pPr>
        <w:pStyle w:val="BodyText"/>
        <w:spacing w:before="11"/>
        <w:rPr>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5"/>
        <w:gridCol w:w="1376"/>
        <w:gridCol w:w="1121"/>
        <w:gridCol w:w="1251"/>
        <w:gridCol w:w="1220"/>
        <w:gridCol w:w="3481"/>
        <w:gridCol w:w="1258"/>
        <w:gridCol w:w="1001"/>
      </w:tblGrid>
      <w:tr w:rsidR="00B25418" w14:paraId="60231CFE" w14:textId="77777777">
        <w:trPr>
          <w:trHeight w:val="299"/>
        </w:trPr>
        <w:tc>
          <w:tcPr>
            <w:tcW w:w="3305" w:type="dxa"/>
            <w:tcBorders>
              <w:top w:val="nil"/>
            </w:tcBorders>
          </w:tcPr>
          <w:p w14:paraId="27BAB67A" w14:textId="77777777" w:rsidR="00B25418" w:rsidRDefault="002B5E7C">
            <w:pPr>
              <w:pStyle w:val="TableParagraph"/>
              <w:spacing w:before="11"/>
              <w:ind w:left="107"/>
              <w:rPr>
                <w:rFonts w:ascii="Calibri"/>
              </w:rPr>
            </w:pPr>
            <w:r>
              <w:rPr>
                <w:rFonts w:ascii="Calibri"/>
              </w:rPr>
              <w:t>Transgender</w:t>
            </w:r>
          </w:p>
        </w:tc>
        <w:tc>
          <w:tcPr>
            <w:tcW w:w="1376" w:type="dxa"/>
            <w:tcBorders>
              <w:top w:val="nil"/>
            </w:tcBorders>
          </w:tcPr>
          <w:p w14:paraId="40F71B5F" w14:textId="77777777" w:rsidR="00B25418" w:rsidRDefault="002B5E7C">
            <w:pPr>
              <w:pStyle w:val="TableParagraph"/>
              <w:spacing w:before="28" w:line="252" w:lineRule="exact"/>
              <w:ind w:left="108"/>
              <w:rPr>
                <w:rFonts w:ascii="Calibri"/>
              </w:rPr>
            </w:pPr>
            <w:r>
              <w:rPr>
                <w:rFonts w:ascii="Calibri"/>
              </w:rPr>
              <w:t>X</w:t>
            </w:r>
          </w:p>
        </w:tc>
        <w:tc>
          <w:tcPr>
            <w:tcW w:w="1121" w:type="dxa"/>
            <w:tcBorders>
              <w:top w:val="nil"/>
            </w:tcBorders>
          </w:tcPr>
          <w:p w14:paraId="62E1D610" w14:textId="77777777" w:rsidR="00B25418" w:rsidRDefault="00B25418">
            <w:pPr>
              <w:pStyle w:val="TableParagraph"/>
              <w:rPr>
                <w:rFonts w:ascii="Times New Roman"/>
              </w:rPr>
            </w:pPr>
          </w:p>
        </w:tc>
        <w:tc>
          <w:tcPr>
            <w:tcW w:w="1251" w:type="dxa"/>
            <w:tcBorders>
              <w:top w:val="nil"/>
            </w:tcBorders>
          </w:tcPr>
          <w:p w14:paraId="0CDE19C1" w14:textId="77777777" w:rsidR="00B25418" w:rsidRDefault="00B25418">
            <w:pPr>
              <w:pStyle w:val="TableParagraph"/>
              <w:rPr>
                <w:rFonts w:ascii="Times New Roman"/>
              </w:rPr>
            </w:pPr>
          </w:p>
        </w:tc>
        <w:tc>
          <w:tcPr>
            <w:tcW w:w="6960" w:type="dxa"/>
            <w:gridSpan w:val="4"/>
          </w:tcPr>
          <w:p w14:paraId="3F8EB0D8" w14:textId="77777777" w:rsidR="00B25418" w:rsidRDefault="00B25418">
            <w:pPr>
              <w:pStyle w:val="TableParagraph"/>
              <w:rPr>
                <w:rFonts w:ascii="Times New Roman"/>
              </w:rPr>
            </w:pPr>
          </w:p>
        </w:tc>
      </w:tr>
      <w:tr w:rsidR="00B25418" w14:paraId="6BCFD0B6" w14:textId="77777777">
        <w:trPr>
          <w:trHeight w:val="299"/>
        </w:trPr>
        <w:tc>
          <w:tcPr>
            <w:tcW w:w="3305" w:type="dxa"/>
          </w:tcPr>
          <w:p w14:paraId="3E1C23E6" w14:textId="77777777" w:rsidR="00B25418" w:rsidRDefault="002B5E7C">
            <w:pPr>
              <w:pStyle w:val="TableParagraph"/>
              <w:spacing w:before="13" w:line="266" w:lineRule="exact"/>
              <w:ind w:left="107"/>
              <w:rPr>
                <w:rFonts w:ascii="Calibri"/>
              </w:rPr>
            </w:pPr>
            <w:r>
              <w:rPr>
                <w:rFonts w:ascii="Calibri"/>
              </w:rPr>
              <w:t>Marital Status</w:t>
            </w:r>
          </w:p>
        </w:tc>
        <w:tc>
          <w:tcPr>
            <w:tcW w:w="1376" w:type="dxa"/>
          </w:tcPr>
          <w:p w14:paraId="589A1069" w14:textId="77777777" w:rsidR="00B25418" w:rsidRDefault="002B5E7C">
            <w:pPr>
              <w:pStyle w:val="TableParagraph"/>
              <w:spacing w:before="28" w:line="252" w:lineRule="exact"/>
              <w:ind w:left="108"/>
              <w:rPr>
                <w:rFonts w:ascii="Calibri"/>
              </w:rPr>
            </w:pPr>
            <w:r>
              <w:rPr>
                <w:rFonts w:ascii="Calibri"/>
              </w:rPr>
              <w:t>X</w:t>
            </w:r>
          </w:p>
        </w:tc>
        <w:tc>
          <w:tcPr>
            <w:tcW w:w="1121" w:type="dxa"/>
          </w:tcPr>
          <w:p w14:paraId="29746E87" w14:textId="77777777" w:rsidR="00B25418" w:rsidRDefault="00B25418">
            <w:pPr>
              <w:pStyle w:val="TableParagraph"/>
              <w:rPr>
                <w:rFonts w:ascii="Times New Roman"/>
              </w:rPr>
            </w:pPr>
          </w:p>
        </w:tc>
        <w:tc>
          <w:tcPr>
            <w:tcW w:w="1251" w:type="dxa"/>
          </w:tcPr>
          <w:p w14:paraId="72C0F779" w14:textId="77777777" w:rsidR="00B25418" w:rsidRDefault="00B25418">
            <w:pPr>
              <w:pStyle w:val="TableParagraph"/>
              <w:rPr>
                <w:rFonts w:ascii="Times New Roman"/>
              </w:rPr>
            </w:pPr>
          </w:p>
        </w:tc>
        <w:tc>
          <w:tcPr>
            <w:tcW w:w="6960" w:type="dxa"/>
            <w:gridSpan w:val="4"/>
          </w:tcPr>
          <w:p w14:paraId="6FE2D344" w14:textId="77777777" w:rsidR="00B25418" w:rsidRDefault="00B25418">
            <w:pPr>
              <w:pStyle w:val="TableParagraph"/>
              <w:rPr>
                <w:rFonts w:ascii="Times New Roman"/>
              </w:rPr>
            </w:pPr>
          </w:p>
        </w:tc>
      </w:tr>
      <w:tr w:rsidR="00B25418" w14:paraId="4552A959" w14:textId="77777777">
        <w:trPr>
          <w:trHeight w:val="299"/>
        </w:trPr>
        <w:tc>
          <w:tcPr>
            <w:tcW w:w="3305" w:type="dxa"/>
          </w:tcPr>
          <w:p w14:paraId="1E86BD72" w14:textId="77777777" w:rsidR="00B25418" w:rsidRDefault="002B5E7C">
            <w:pPr>
              <w:pStyle w:val="TableParagraph"/>
              <w:spacing w:before="13" w:line="266" w:lineRule="exact"/>
              <w:ind w:left="107"/>
              <w:rPr>
                <w:rFonts w:ascii="Calibri"/>
              </w:rPr>
            </w:pPr>
            <w:r>
              <w:rPr>
                <w:rFonts w:ascii="Calibri"/>
              </w:rPr>
              <w:t>Age</w:t>
            </w:r>
          </w:p>
        </w:tc>
        <w:tc>
          <w:tcPr>
            <w:tcW w:w="1376" w:type="dxa"/>
          </w:tcPr>
          <w:p w14:paraId="321E8479" w14:textId="77777777" w:rsidR="00B25418" w:rsidRDefault="002B5E7C">
            <w:pPr>
              <w:pStyle w:val="TableParagraph"/>
              <w:spacing w:before="28" w:line="252" w:lineRule="exact"/>
              <w:ind w:left="108"/>
              <w:rPr>
                <w:rFonts w:ascii="Calibri"/>
              </w:rPr>
            </w:pPr>
            <w:r>
              <w:rPr>
                <w:rFonts w:ascii="Calibri"/>
              </w:rPr>
              <w:t>X</w:t>
            </w:r>
          </w:p>
        </w:tc>
        <w:tc>
          <w:tcPr>
            <w:tcW w:w="1121" w:type="dxa"/>
          </w:tcPr>
          <w:p w14:paraId="57CCE96D" w14:textId="77777777" w:rsidR="00B25418" w:rsidRDefault="00B25418">
            <w:pPr>
              <w:pStyle w:val="TableParagraph"/>
              <w:rPr>
                <w:rFonts w:ascii="Times New Roman"/>
              </w:rPr>
            </w:pPr>
          </w:p>
        </w:tc>
        <w:tc>
          <w:tcPr>
            <w:tcW w:w="1251" w:type="dxa"/>
          </w:tcPr>
          <w:p w14:paraId="6B23E1C6" w14:textId="77777777" w:rsidR="00B25418" w:rsidRDefault="00B25418">
            <w:pPr>
              <w:pStyle w:val="TableParagraph"/>
              <w:rPr>
                <w:rFonts w:ascii="Times New Roman"/>
              </w:rPr>
            </w:pPr>
          </w:p>
        </w:tc>
        <w:tc>
          <w:tcPr>
            <w:tcW w:w="6960" w:type="dxa"/>
            <w:gridSpan w:val="4"/>
          </w:tcPr>
          <w:p w14:paraId="5A994757" w14:textId="77777777" w:rsidR="00B25418" w:rsidRDefault="00B25418">
            <w:pPr>
              <w:pStyle w:val="TableParagraph"/>
              <w:rPr>
                <w:rFonts w:ascii="Times New Roman"/>
              </w:rPr>
            </w:pPr>
          </w:p>
        </w:tc>
      </w:tr>
      <w:tr w:rsidR="00B25418" w14:paraId="64E38DD1" w14:textId="77777777">
        <w:trPr>
          <w:trHeight w:val="419"/>
        </w:trPr>
        <w:tc>
          <w:tcPr>
            <w:tcW w:w="14013" w:type="dxa"/>
            <w:gridSpan w:val="8"/>
            <w:shd w:val="clear" w:color="auto" w:fill="BEBEBE"/>
          </w:tcPr>
          <w:p w14:paraId="0F37A5E2" w14:textId="77777777" w:rsidR="00B25418" w:rsidRDefault="002B5E7C">
            <w:pPr>
              <w:pStyle w:val="TableParagraph"/>
              <w:spacing w:before="28" w:line="371" w:lineRule="exact"/>
              <w:ind w:left="102" w:right="98"/>
              <w:jc w:val="center"/>
              <w:rPr>
                <w:rFonts w:ascii="Calibri"/>
                <w:b/>
                <w:sz w:val="32"/>
              </w:rPr>
            </w:pPr>
            <w:r>
              <w:rPr>
                <w:rFonts w:ascii="Calibri"/>
                <w:b/>
                <w:sz w:val="32"/>
              </w:rPr>
              <w:t>Action Planning</w:t>
            </w:r>
          </w:p>
        </w:tc>
      </w:tr>
      <w:tr w:rsidR="00B25418" w14:paraId="0B5566E9" w14:textId="77777777">
        <w:trPr>
          <w:trHeight w:val="945"/>
        </w:trPr>
        <w:tc>
          <w:tcPr>
            <w:tcW w:w="14013" w:type="dxa"/>
            <w:gridSpan w:val="8"/>
          </w:tcPr>
          <w:p w14:paraId="08C4660B" w14:textId="77777777" w:rsidR="00B25418" w:rsidRDefault="00B25418">
            <w:pPr>
              <w:pStyle w:val="TableParagraph"/>
              <w:spacing w:before="9"/>
              <w:rPr>
                <w:sz w:val="17"/>
              </w:rPr>
            </w:pPr>
          </w:p>
          <w:p w14:paraId="718B62AC" w14:textId="77777777" w:rsidR="00B25418" w:rsidRDefault="002B5E7C">
            <w:pPr>
              <w:pStyle w:val="TableParagraph"/>
              <w:spacing w:line="237" w:lineRule="auto"/>
              <w:ind w:left="2361" w:right="427" w:hanging="1913"/>
              <w:rPr>
                <w:rFonts w:ascii="Calibri"/>
              </w:rPr>
            </w:pPr>
            <w:r>
              <w:rPr>
                <w:rFonts w:ascii="Calibri"/>
              </w:rPr>
              <w:t>As a result of performing this Equality Impact Analysis, what actions are proposed to remove or reduce any risks of adverse outcomes identified on employees, service users or other people who share characteristics protected by The Equality Act 2010?</w:t>
            </w:r>
          </w:p>
        </w:tc>
      </w:tr>
      <w:tr w:rsidR="00B25418" w14:paraId="01C4ADEC" w14:textId="77777777">
        <w:trPr>
          <w:trHeight w:val="602"/>
        </w:trPr>
        <w:tc>
          <w:tcPr>
            <w:tcW w:w="4681" w:type="dxa"/>
            <w:gridSpan w:val="2"/>
          </w:tcPr>
          <w:p w14:paraId="6659A706" w14:textId="77777777" w:rsidR="00B25418" w:rsidRDefault="002B5E7C">
            <w:pPr>
              <w:pStyle w:val="TableParagraph"/>
              <w:spacing w:before="164"/>
              <w:ind w:left="1656" w:right="1647"/>
              <w:jc w:val="center"/>
              <w:rPr>
                <w:rFonts w:ascii="Calibri"/>
              </w:rPr>
            </w:pPr>
            <w:r>
              <w:rPr>
                <w:rFonts w:ascii="Calibri"/>
              </w:rPr>
              <w:t>Identified Risk:</w:t>
            </w:r>
          </w:p>
        </w:tc>
        <w:tc>
          <w:tcPr>
            <w:tcW w:w="3592" w:type="dxa"/>
            <w:gridSpan w:val="3"/>
          </w:tcPr>
          <w:p w14:paraId="18697BBB" w14:textId="77777777" w:rsidR="00B25418" w:rsidRDefault="00B25418">
            <w:pPr>
              <w:pStyle w:val="TableParagraph"/>
              <w:spacing w:before="8"/>
              <w:rPr>
                <w:sz w:val="28"/>
              </w:rPr>
            </w:pPr>
          </w:p>
          <w:p w14:paraId="21BC73A7" w14:textId="77777777" w:rsidR="00B25418" w:rsidRDefault="002B5E7C">
            <w:pPr>
              <w:pStyle w:val="TableParagraph"/>
              <w:spacing w:line="252" w:lineRule="exact"/>
              <w:ind w:left="107"/>
              <w:rPr>
                <w:rFonts w:ascii="Calibri"/>
              </w:rPr>
            </w:pPr>
            <w:r>
              <w:rPr>
                <w:rFonts w:ascii="Calibri"/>
              </w:rPr>
              <w:t>Recommended Action:</w:t>
            </w:r>
          </w:p>
        </w:tc>
        <w:tc>
          <w:tcPr>
            <w:tcW w:w="3481" w:type="dxa"/>
          </w:tcPr>
          <w:p w14:paraId="55AD826B" w14:textId="77777777" w:rsidR="00B25418" w:rsidRDefault="00B25418">
            <w:pPr>
              <w:pStyle w:val="TableParagraph"/>
              <w:spacing w:before="8"/>
              <w:rPr>
                <w:sz w:val="28"/>
              </w:rPr>
            </w:pPr>
          </w:p>
          <w:p w14:paraId="7C7117E9" w14:textId="77777777" w:rsidR="00B25418" w:rsidRDefault="002B5E7C">
            <w:pPr>
              <w:pStyle w:val="TableParagraph"/>
              <w:spacing w:line="252" w:lineRule="exact"/>
              <w:ind w:left="106"/>
              <w:rPr>
                <w:rFonts w:ascii="Calibri"/>
              </w:rPr>
            </w:pPr>
            <w:r>
              <w:rPr>
                <w:rFonts w:ascii="Calibri"/>
              </w:rPr>
              <w:t>Responsible Lead</w:t>
            </w:r>
          </w:p>
        </w:tc>
        <w:tc>
          <w:tcPr>
            <w:tcW w:w="1258" w:type="dxa"/>
          </w:tcPr>
          <w:p w14:paraId="19AF4C12" w14:textId="77777777" w:rsidR="00B25418" w:rsidRDefault="002B5E7C">
            <w:pPr>
              <w:pStyle w:val="TableParagraph"/>
              <w:spacing w:before="60" w:line="270" w:lineRule="atLeast"/>
              <w:ind w:left="106" w:right="81"/>
              <w:rPr>
                <w:rFonts w:ascii="Calibri"/>
              </w:rPr>
            </w:pPr>
            <w:r>
              <w:rPr>
                <w:rFonts w:ascii="Calibri"/>
              </w:rPr>
              <w:t>Completion Date</w:t>
            </w:r>
          </w:p>
        </w:tc>
        <w:tc>
          <w:tcPr>
            <w:tcW w:w="1001" w:type="dxa"/>
          </w:tcPr>
          <w:p w14:paraId="7505FCEB" w14:textId="77777777" w:rsidR="00B25418" w:rsidRDefault="002B5E7C">
            <w:pPr>
              <w:pStyle w:val="TableParagraph"/>
              <w:spacing w:before="60" w:line="270" w:lineRule="atLeast"/>
              <w:ind w:left="105" w:right="220"/>
              <w:rPr>
                <w:rFonts w:ascii="Calibri"/>
              </w:rPr>
            </w:pPr>
            <w:r>
              <w:rPr>
                <w:rFonts w:ascii="Calibri"/>
              </w:rPr>
              <w:t>Review Date</w:t>
            </w:r>
          </w:p>
        </w:tc>
      </w:tr>
      <w:tr w:rsidR="00B25418" w14:paraId="0C80A93B" w14:textId="77777777">
        <w:trPr>
          <w:trHeight w:val="299"/>
        </w:trPr>
        <w:tc>
          <w:tcPr>
            <w:tcW w:w="4681" w:type="dxa"/>
            <w:gridSpan w:val="2"/>
          </w:tcPr>
          <w:p w14:paraId="7150F599" w14:textId="77777777" w:rsidR="00B25418" w:rsidRDefault="00B25418">
            <w:pPr>
              <w:pStyle w:val="TableParagraph"/>
              <w:rPr>
                <w:rFonts w:ascii="Times New Roman"/>
              </w:rPr>
            </w:pPr>
          </w:p>
        </w:tc>
        <w:tc>
          <w:tcPr>
            <w:tcW w:w="3592" w:type="dxa"/>
            <w:gridSpan w:val="3"/>
          </w:tcPr>
          <w:p w14:paraId="49EAD7A2" w14:textId="77777777" w:rsidR="00B25418" w:rsidRDefault="00B25418">
            <w:pPr>
              <w:pStyle w:val="TableParagraph"/>
              <w:rPr>
                <w:rFonts w:ascii="Times New Roman"/>
              </w:rPr>
            </w:pPr>
          </w:p>
        </w:tc>
        <w:tc>
          <w:tcPr>
            <w:tcW w:w="3481" w:type="dxa"/>
          </w:tcPr>
          <w:p w14:paraId="515F45BB" w14:textId="77777777" w:rsidR="00B25418" w:rsidRDefault="00B25418">
            <w:pPr>
              <w:pStyle w:val="TableParagraph"/>
              <w:rPr>
                <w:rFonts w:ascii="Times New Roman"/>
              </w:rPr>
            </w:pPr>
          </w:p>
        </w:tc>
        <w:tc>
          <w:tcPr>
            <w:tcW w:w="1258" w:type="dxa"/>
          </w:tcPr>
          <w:p w14:paraId="4F02F5A4" w14:textId="77777777" w:rsidR="00B25418" w:rsidRDefault="00B25418">
            <w:pPr>
              <w:pStyle w:val="TableParagraph"/>
              <w:rPr>
                <w:rFonts w:ascii="Times New Roman"/>
              </w:rPr>
            </w:pPr>
          </w:p>
        </w:tc>
        <w:tc>
          <w:tcPr>
            <w:tcW w:w="1001" w:type="dxa"/>
          </w:tcPr>
          <w:p w14:paraId="3F968532" w14:textId="77777777" w:rsidR="00B25418" w:rsidRDefault="00B25418">
            <w:pPr>
              <w:pStyle w:val="TableParagraph"/>
              <w:rPr>
                <w:rFonts w:ascii="Times New Roman"/>
              </w:rPr>
            </w:pPr>
          </w:p>
        </w:tc>
      </w:tr>
      <w:tr w:rsidR="00B25418" w14:paraId="787D598B" w14:textId="77777777">
        <w:trPr>
          <w:trHeight w:val="299"/>
        </w:trPr>
        <w:tc>
          <w:tcPr>
            <w:tcW w:w="4681" w:type="dxa"/>
            <w:gridSpan w:val="2"/>
          </w:tcPr>
          <w:p w14:paraId="3EE8FCA6" w14:textId="77777777" w:rsidR="00B25418" w:rsidRDefault="00B25418">
            <w:pPr>
              <w:pStyle w:val="TableParagraph"/>
              <w:rPr>
                <w:rFonts w:ascii="Times New Roman"/>
              </w:rPr>
            </w:pPr>
          </w:p>
        </w:tc>
        <w:tc>
          <w:tcPr>
            <w:tcW w:w="3592" w:type="dxa"/>
            <w:gridSpan w:val="3"/>
          </w:tcPr>
          <w:p w14:paraId="0B313956" w14:textId="77777777" w:rsidR="00B25418" w:rsidRDefault="00B25418">
            <w:pPr>
              <w:pStyle w:val="TableParagraph"/>
              <w:rPr>
                <w:rFonts w:ascii="Times New Roman"/>
              </w:rPr>
            </w:pPr>
          </w:p>
        </w:tc>
        <w:tc>
          <w:tcPr>
            <w:tcW w:w="3481" w:type="dxa"/>
          </w:tcPr>
          <w:p w14:paraId="7A71413A" w14:textId="77777777" w:rsidR="00B25418" w:rsidRDefault="00B25418">
            <w:pPr>
              <w:pStyle w:val="TableParagraph"/>
              <w:rPr>
                <w:rFonts w:ascii="Times New Roman"/>
              </w:rPr>
            </w:pPr>
          </w:p>
        </w:tc>
        <w:tc>
          <w:tcPr>
            <w:tcW w:w="1258" w:type="dxa"/>
          </w:tcPr>
          <w:p w14:paraId="65E0359F" w14:textId="77777777" w:rsidR="00B25418" w:rsidRDefault="00B25418">
            <w:pPr>
              <w:pStyle w:val="TableParagraph"/>
              <w:rPr>
                <w:rFonts w:ascii="Times New Roman"/>
              </w:rPr>
            </w:pPr>
          </w:p>
        </w:tc>
        <w:tc>
          <w:tcPr>
            <w:tcW w:w="1001" w:type="dxa"/>
          </w:tcPr>
          <w:p w14:paraId="6575EFCC" w14:textId="77777777" w:rsidR="00B25418" w:rsidRDefault="00B25418">
            <w:pPr>
              <w:pStyle w:val="TableParagraph"/>
              <w:rPr>
                <w:rFonts w:ascii="Times New Roman"/>
              </w:rPr>
            </w:pPr>
          </w:p>
        </w:tc>
      </w:tr>
      <w:tr w:rsidR="00B25418" w14:paraId="43263C61" w14:textId="77777777">
        <w:trPr>
          <w:trHeight w:val="299"/>
        </w:trPr>
        <w:tc>
          <w:tcPr>
            <w:tcW w:w="4681" w:type="dxa"/>
            <w:gridSpan w:val="2"/>
          </w:tcPr>
          <w:p w14:paraId="7BE13409" w14:textId="77777777" w:rsidR="00B25418" w:rsidRDefault="00B25418">
            <w:pPr>
              <w:pStyle w:val="TableParagraph"/>
              <w:rPr>
                <w:rFonts w:ascii="Times New Roman"/>
              </w:rPr>
            </w:pPr>
          </w:p>
        </w:tc>
        <w:tc>
          <w:tcPr>
            <w:tcW w:w="3592" w:type="dxa"/>
            <w:gridSpan w:val="3"/>
          </w:tcPr>
          <w:p w14:paraId="099637EE" w14:textId="77777777" w:rsidR="00B25418" w:rsidRDefault="00B25418">
            <w:pPr>
              <w:pStyle w:val="TableParagraph"/>
              <w:rPr>
                <w:rFonts w:ascii="Times New Roman"/>
              </w:rPr>
            </w:pPr>
          </w:p>
        </w:tc>
        <w:tc>
          <w:tcPr>
            <w:tcW w:w="3481" w:type="dxa"/>
          </w:tcPr>
          <w:p w14:paraId="62EC6646" w14:textId="77777777" w:rsidR="00B25418" w:rsidRDefault="00B25418">
            <w:pPr>
              <w:pStyle w:val="TableParagraph"/>
              <w:rPr>
                <w:rFonts w:ascii="Times New Roman"/>
              </w:rPr>
            </w:pPr>
          </w:p>
        </w:tc>
        <w:tc>
          <w:tcPr>
            <w:tcW w:w="1258" w:type="dxa"/>
          </w:tcPr>
          <w:p w14:paraId="221C69D7" w14:textId="77777777" w:rsidR="00B25418" w:rsidRDefault="00B25418">
            <w:pPr>
              <w:pStyle w:val="TableParagraph"/>
              <w:rPr>
                <w:rFonts w:ascii="Times New Roman"/>
              </w:rPr>
            </w:pPr>
          </w:p>
        </w:tc>
        <w:tc>
          <w:tcPr>
            <w:tcW w:w="1001" w:type="dxa"/>
          </w:tcPr>
          <w:p w14:paraId="371531DA" w14:textId="77777777" w:rsidR="00B25418" w:rsidRDefault="00B25418">
            <w:pPr>
              <w:pStyle w:val="TableParagraph"/>
              <w:rPr>
                <w:rFonts w:ascii="Times New Roman"/>
              </w:rPr>
            </w:pPr>
          </w:p>
        </w:tc>
      </w:tr>
      <w:tr w:rsidR="00B25418" w14:paraId="3DB5108A" w14:textId="77777777">
        <w:trPr>
          <w:trHeight w:val="570"/>
        </w:trPr>
        <w:tc>
          <w:tcPr>
            <w:tcW w:w="14013" w:type="dxa"/>
            <w:gridSpan w:val="8"/>
            <w:shd w:val="clear" w:color="auto" w:fill="BEBEBE"/>
          </w:tcPr>
          <w:p w14:paraId="2CE73A51" w14:textId="77777777" w:rsidR="00B25418" w:rsidRDefault="002B5E7C">
            <w:pPr>
              <w:pStyle w:val="TableParagraph"/>
              <w:spacing w:before="32" w:line="519" w:lineRule="exact"/>
              <w:ind w:left="102" w:right="98"/>
              <w:jc w:val="center"/>
              <w:rPr>
                <w:rFonts w:ascii="Calibri"/>
                <w:b/>
                <w:sz w:val="44"/>
              </w:rPr>
            </w:pPr>
            <w:r>
              <w:rPr>
                <w:rFonts w:ascii="Calibri"/>
                <w:b/>
                <w:sz w:val="44"/>
              </w:rPr>
              <w:t>SUSTAINABILITY IMPACT</w:t>
            </w:r>
          </w:p>
        </w:tc>
      </w:tr>
      <w:tr w:rsidR="00B25418" w14:paraId="7BC0FB5F" w14:textId="77777777">
        <w:trPr>
          <w:trHeight w:val="1454"/>
        </w:trPr>
        <w:tc>
          <w:tcPr>
            <w:tcW w:w="14013" w:type="dxa"/>
            <w:gridSpan w:val="8"/>
          </w:tcPr>
          <w:p w14:paraId="6648532D" w14:textId="77777777" w:rsidR="00B25418" w:rsidRDefault="002B5E7C">
            <w:pPr>
              <w:pStyle w:val="TableParagraph"/>
              <w:spacing w:before="186"/>
              <w:ind w:left="101" w:right="98"/>
              <w:jc w:val="center"/>
              <w:rPr>
                <w:rFonts w:ascii="Calibri"/>
              </w:rPr>
            </w:pPr>
            <w:r>
              <w:rPr>
                <w:rFonts w:ascii="Calibri"/>
              </w:rPr>
              <w:t>Staff preparing a Policy / Board Report / Committee Report / Service Plan / Project are required to complete a Sustainability Impact Assessment.</w:t>
            </w:r>
          </w:p>
          <w:p w14:paraId="7FABC567" w14:textId="77777777" w:rsidR="00B25418" w:rsidRDefault="002B5E7C">
            <w:pPr>
              <w:pStyle w:val="TableParagraph"/>
              <w:spacing w:before="1"/>
              <w:ind w:left="107" w:right="98"/>
              <w:jc w:val="center"/>
              <w:rPr>
                <w:rFonts w:ascii="Calibri" w:hAnsi="Calibri"/>
              </w:rPr>
            </w:pPr>
            <w:r>
              <w:rPr>
                <w:rFonts w:ascii="Calibri" w:hAnsi="Calibri"/>
              </w:rPr>
              <w:t>Sustainability is one of the Trust’s key Strategies and the Trust has made a corporate commitment to address the environmental effects of activities across Trust services. The purpose of this Sustainability Impact Assessment is to record any positive or negative impacts that this activity is likely to have on each of the Trust’s Sustainability Themes.</w:t>
            </w:r>
          </w:p>
        </w:tc>
      </w:tr>
      <w:tr w:rsidR="00B25418" w14:paraId="13A805E5" w14:textId="77777777">
        <w:trPr>
          <w:trHeight w:val="805"/>
        </w:trPr>
        <w:tc>
          <w:tcPr>
            <w:tcW w:w="4681" w:type="dxa"/>
            <w:gridSpan w:val="2"/>
          </w:tcPr>
          <w:p w14:paraId="35786E90" w14:textId="77777777" w:rsidR="00B25418" w:rsidRDefault="00B25418">
            <w:pPr>
              <w:pStyle w:val="TableParagraph"/>
              <w:rPr>
                <w:rFonts w:ascii="Times New Roman"/>
              </w:rPr>
            </w:pPr>
          </w:p>
        </w:tc>
        <w:tc>
          <w:tcPr>
            <w:tcW w:w="1121" w:type="dxa"/>
          </w:tcPr>
          <w:p w14:paraId="68365850" w14:textId="77777777" w:rsidR="00B25418" w:rsidRDefault="002B5E7C">
            <w:pPr>
              <w:pStyle w:val="TableParagraph"/>
              <w:spacing w:before="131"/>
              <w:ind w:left="242" w:right="172" w:hanging="46"/>
              <w:rPr>
                <w:rFonts w:ascii="Calibri"/>
                <w:b/>
              </w:rPr>
            </w:pPr>
            <w:r>
              <w:rPr>
                <w:rFonts w:ascii="Calibri"/>
                <w:b/>
              </w:rPr>
              <w:t>Positive Impact</w:t>
            </w:r>
          </w:p>
        </w:tc>
        <w:tc>
          <w:tcPr>
            <w:tcW w:w="1251" w:type="dxa"/>
          </w:tcPr>
          <w:p w14:paraId="07E6D247" w14:textId="77777777" w:rsidR="00B25418" w:rsidRDefault="002B5E7C">
            <w:pPr>
              <w:pStyle w:val="TableParagraph"/>
              <w:spacing w:before="131"/>
              <w:ind w:left="306" w:right="193" w:hanging="92"/>
              <w:rPr>
                <w:rFonts w:ascii="Calibri"/>
                <w:b/>
              </w:rPr>
            </w:pPr>
            <w:r>
              <w:rPr>
                <w:rFonts w:ascii="Calibri"/>
                <w:b/>
              </w:rPr>
              <w:t>Negative Impact</w:t>
            </w:r>
          </w:p>
        </w:tc>
        <w:tc>
          <w:tcPr>
            <w:tcW w:w="1220" w:type="dxa"/>
          </w:tcPr>
          <w:p w14:paraId="3D1D9FC5" w14:textId="77777777" w:rsidR="00B25418" w:rsidRDefault="002B5E7C">
            <w:pPr>
              <w:pStyle w:val="TableParagraph"/>
              <w:ind w:left="260" w:right="243" w:firstLine="216"/>
              <w:rPr>
                <w:rFonts w:ascii="Calibri"/>
                <w:b/>
              </w:rPr>
            </w:pPr>
            <w:r>
              <w:rPr>
                <w:rFonts w:ascii="Calibri"/>
                <w:b/>
              </w:rPr>
              <w:t xml:space="preserve">No </w:t>
            </w:r>
            <w:r>
              <w:rPr>
                <w:rFonts w:ascii="Calibri"/>
                <w:b/>
                <w:spacing w:val="-1"/>
              </w:rPr>
              <w:t>Specific</w:t>
            </w:r>
          </w:p>
          <w:p w14:paraId="34872853" w14:textId="77777777" w:rsidR="00B25418" w:rsidRDefault="002B5E7C">
            <w:pPr>
              <w:pStyle w:val="TableParagraph"/>
              <w:spacing w:line="252" w:lineRule="exact"/>
              <w:ind w:left="291"/>
              <w:rPr>
                <w:rFonts w:ascii="Calibri"/>
                <w:b/>
              </w:rPr>
            </w:pPr>
            <w:r>
              <w:rPr>
                <w:rFonts w:ascii="Calibri"/>
                <w:b/>
              </w:rPr>
              <w:t>Impact</w:t>
            </w:r>
          </w:p>
        </w:tc>
        <w:tc>
          <w:tcPr>
            <w:tcW w:w="5740" w:type="dxa"/>
            <w:gridSpan w:val="3"/>
          </w:tcPr>
          <w:p w14:paraId="4022D73D" w14:textId="77777777" w:rsidR="00B25418" w:rsidRDefault="002B5E7C">
            <w:pPr>
              <w:pStyle w:val="TableParagraph"/>
              <w:spacing w:before="131"/>
              <w:ind w:left="1767" w:right="144" w:hanging="1606"/>
              <w:rPr>
                <w:rFonts w:ascii="Calibri"/>
                <w:b/>
              </w:rPr>
            </w:pPr>
            <w:r>
              <w:rPr>
                <w:rFonts w:ascii="Calibri"/>
                <w:b/>
              </w:rPr>
              <w:t>What will the impact be? If the impact is negative, how can it be mitigated? (action)</w:t>
            </w:r>
          </w:p>
        </w:tc>
      </w:tr>
      <w:tr w:rsidR="00B25418" w14:paraId="11D3FB05" w14:textId="77777777">
        <w:trPr>
          <w:trHeight w:val="676"/>
        </w:trPr>
        <w:tc>
          <w:tcPr>
            <w:tcW w:w="4681" w:type="dxa"/>
            <w:gridSpan w:val="2"/>
          </w:tcPr>
          <w:p w14:paraId="2FF6E7A7" w14:textId="77777777" w:rsidR="00B25418" w:rsidRDefault="002B5E7C">
            <w:pPr>
              <w:pStyle w:val="TableParagraph"/>
              <w:spacing w:before="132" w:line="266" w:lineRule="exact"/>
              <w:ind w:left="107" w:right="147"/>
              <w:rPr>
                <w:rFonts w:ascii="Calibri"/>
              </w:rPr>
            </w:pPr>
            <w:r>
              <w:rPr>
                <w:rFonts w:ascii="Calibri"/>
              </w:rPr>
              <w:t>Reduce Carbon Emission from buildings by 12.5% by 2010-11 then 30% by 2020</w:t>
            </w:r>
          </w:p>
        </w:tc>
        <w:tc>
          <w:tcPr>
            <w:tcW w:w="1121" w:type="dxa"/>
          </w:tcPr>
          <w:p w14:paraId="2E21B3C2" w14:textId="77777777" w:rsidR="00B25418" w:rsidRDefault="00B25418">
            <w:pPr>
              <w:pStyle w:val="TableParagraph"/>
              <w:rPr>
                <w:rFonts w:ascii="Times New Roman"/>
              </w:rPr>
            </w:pPr>
          </w:p>
        </w:tc>
        <w:tc>
          <w:tcPr>
            <w:tcW w:w="1251" w:type="dxa"/>
          </w:tcPr>
          <w:p w14:paraId="5DF9D4E5" w14:textId="77777777" w:rsidR="00B25418" w:rsidRDefault="00B25418">
            <w:pPr>
              <w:pStyle w:val="TableParagraph"/>
              <w:rPr>
                <w:rFonts w:ascii="Times New Roman"/>
              </w:rPr>
            </w:pPr>
          </w:p>
        </w:tc>
        <w:tc>
          <w:tcPr>
            <w:tcW w:w="1220" w:type="dxa"/>
          </w:tcPr>
          <w:p w14:paraId="5469309A" w14:textId="77777777" w:rsidR="00B25418" w:rsidRDefault="00B25418">
            <w:pPr>
              <w:pStyle w:val="TableParagraph"/>
            </w:pPr>
          </w:p>
          <w:p w14:paraId="627A74DC" w14:textId="77777777" w:rsidR="00B25418" w:rsidRDefault="002B5E7C">
            <w:pPr>
              <w:pStyle w:val="TableParagraph"/>
              <w:spacing w:before="149" w:line="254" w:lineRule="exact"/>
              <w:ind w:left="106"/>
              <w:rPr>
                <w:rFonts w:ascii="Calibri"/>
              </w:rPr>
            </w:pPr>
            <w:r>
              <w:rPr>
                <w:rFonts w:ascii="Calibri"/>
              </w:rPr>
              <w:t>X</w:t>
            </w:r>
          </w:p>
        </w:tc>
        <w:tc>
          <w:tcPr>
            <w:tcW w:w="5740" w:type="dxa"/>
            <w:gridSpan w:val="3"/>
          </w:tcPr>
          <w:p w14:paraId="0EE211DD" w14:textId="77777777" w:rsidR="00B25418" w:rsidRDefault="00B25418">
            <w:pPr>
              <w:pStyle w:val="TableParagraph"/>
              <w:rPr>
                <w:rFonts w:ascii="Times New Roman"/>
              </w:rPr>
            </w:pPr>
          </w:p>
        </w:tc>
      </w:tr>
    </w:tbl>
    <w:p w14:paraId="0C5196FB" w14:textId="77777777" w:rsidR="00B25418" w:rsidRDefault="00B25418">
      <w:pPr>
        <w:rPr>
          <w:rFonts w:ascii="Times New Roman"/>
        </w:rPr>
        <w:sectPr w:rsidR="00B25418">
          <w:pgSz w:w="16850" w:h="11910" w:orient="landscape"/>
          <w:pgMar w:top="640" w:right="1280" w:bottom="920" w:left="1320" w:header="0" w:footer="722" w:gutter="0"/>
          <w:cols w:space="720"/>
        </w:sectPr>
      </w:pPr>
    </w:p>
    <w:p w14:paraId="3119DC73" w14:textId="77777777" w:rsidR="00B25418" w:rsidRDefault="002B5E7C">
      <w:pPr>
        <w:pStyle w:val="BodyText"/>
        <w:spacing w:before="71"/>
        <w:ind w:right="157"/>
        <w:jc w:val="right"/>
      </w:pPr>
      <w:r>
        <w:lastRenderedPageBreak/>
        <w:t>Annex G</w:t>
      </w:r>
    </w:p>
    <w:p w14:paraId="482AE345" w14:textId="77777777" w:rsidR="00B25418" w:rsidRDefault="00B25418">
      <w:pPr>
        <w:pStyle w:val="BodyText"/>
        <w:rPr>
          <w:sz w:val="20"/>
        </w:rPr>
      </w:pPr>
    </w:p>
    <w:p w14:paraId="305DB073" w14:textId="77777777" w:rsidR="00B25418" w:rsidRDefault="00B25418">
      <w:pPr>
        <w:pStyle w:val="BodyText"/>
        <w:rPr>
          <w:sz w:val="20"/>
        </w:rPr>
      </w:pPr>
    </w:p>
    <w:p w14:paraId="1546F236" w14:textId="77777777" w:rsidR="00B25418" w:rsidRDefault="00B25418">
      <w:pPr>
        <w:pStyle w:val="BodyText"/>
        <w:rPr>
          <w:sz w:val="20"/>
        </w:rPr>
      </w:pPr>
    </w:p>
    <w:p w14:paraId="5DC6D190" w14:textId="77777777" w:rsidR="00B25418" w:rsidRDefault="00B25418">
      <w:pPr>
        <w:pStyle w:val="BodyText"/>
        <w:spacing w:before="11"/>
        <w:rPr>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1121"/>
        <w:gridCol w:w="1251"/>
        <w:gridCol w:w="1220"/>
        <w:gridCol w:w="5739"/>
      </w:tblGrid>
      <w:tr w:rsidR="00B25418" w14:paraId="180C03B2" w14:textId="77777777">
        <w:trPr>
          <w:trHeight w:val="959"/>
        </w:trPr>
        <w:tc>
          <w:tcPr>
            <w:tcW w:w="4681" w:type="dxa"/>
          </w:tcPr>
          <w:p w14:paraId="2F627A40" w14:textId="77777777" w:rsidR="00B25418" w:rsidRDefault="002B5E7C">
            <w:pPr>
              <w:pStyle w:val="TableParagraph"/>
              <w:spacing w:before="149" w:line="270" w:lineRule="atLeast"/>
              <w:ind w:left="107" w:right="319"/>
              <w:rPr>
                <w:rFonts w:ascii="Calibri" w:hAnsi="Calibri"/>
              </w:rPr>
            </w:pPr>
            <w:r>
              <w:rPr>
                <w:rFonts w:ascii="Calibri" w:hAnsi="Calibri"/>
              </w:rPr>
              <w:t>New builds and refurbishments over £2million (capital costs) comply with BREEAM Healthcare requirements.</w:t>
            </w:r>
          </w:p>
        </w:tc>
        <w:tc>
          <w:tcPr>
            <w:tcW w:w="1121" w:type="dxa"/>
            <w:tcBorders>
              <w:top w:val="nil"/>
            </w:tcBorders>
          </w:tcPr>
          <w:p w14:paraId="6FF8A32B" w14:textId="77777777" w:rsidR="00B25418" w:rsidRDefault="00B25418">
            <w:pPr>
              <w:pStyle w:val="TableParagraph"/>
              <w:rPr>
                <w:rFonts w:ascii="Times New Roman"/>
                <w:sz w:val="20"/>
              </w:rPr>
            </w:pPr>
          </w:p>
        </w:tc>
        <w:tc>
          <w:tcPr>
            <w:tcW w:w="1251" w:type="dxa"/>
            <w:tcBorders>
              <w:top w:val="nil"/>
            </w:tcBorders>
          </w:tcPr>
          <w:p w14:paraId="3098921F" w14:textId="77777777" w:rsidR="00B25418" w:rsidRDefault="00B25418">
            <w:pPr>
              <w:pStyle w:val="TableParagraph"/>
              <w:rPr>
                <w:rFonts w:ascii="Times New Roman"/>
                <w:sz w:val="20"/>
              </w:rPr>
            </w:pPr>
          </w:p>
        </w:tc>
        <w:tc>
          <w:tcPr>
            <w:tcW w:w="1220" w:type="dxa"/>
            <w:tcBorders>
              <w:top w:val="nil"/>
            </w:tcBorders>
          </w:tcPr>
          <w:p w14:paraId="682A7F82" w14:textId="77777777" w:rsidR="00B25418" w:rsidRDefault="00B25418">
            <w:pPr>
              <w:pStyle w:val="TableParagraph"/>
            </w:pPr>
          </w:p>
          <w:p w14:paraId="416A8CAC" w14:textId="77777777" w:rsidR="00B25418" w:rsidRDefault="00B25418">
            <w:pPr>
              <w:pStyle w:val="TableParagraph"/>
            </w:pPr>
          </w:p>
          <w:p w14:paraId="2FA37249" w14:textId="77777777" w:rsidR="00B25418" w:rsidRDefault="002B5E7C">
            <w:pPr>
              <w:pStyle w:val="TableParagraph"/>
              <w:spacing w:before="182" w:line="252" w:lineRule="exact"/>
              <w:ind w:left="106"/>
              <w:rPr>
                <w:rFonts w:ascii="Calibri"/>
              </w:rPr>
            </w:pPr>
            <w:r>
              <w:rPr>
                <w:rFonts w:ascii="Calibri"/>
              </w:rPr>
              <w:t>X</w:t>
            </w:r>
          </w:p>
        </w:tc>
        <w:tc>
          <w:tcPr>
            <w:tcW w:w="5739" w:type="dxa"/>
          </w:tcPr>
          <w:p w14:paraId="2C641F28" w14:textId="77777777" w:rsidR="00B25418" w:rsidRDefault="00B25418">
            <w:pPr>
              <w:pStyle w:val="TableParagraph"/>
              <w:rPr>
                <w:rFonts w:ascii="Times New Roman"/>
                <w:sz w:val="20"/>
              </w:rPr>
            </w:pPr>
          </w:p>
        </w:tc>
      </w:tr>
      <w:tr w:rsidR="00B25418" w14:paraId="4E8D093D" w14:textId="77777777">
        <w:trPr>
          <w:trHeight w:val="585"/>
        </w:trPr>
        <w:tc>
          <w:tcPr>
            <w:tcW w:w="4681" w:type="dxa"/>
          </w:tcPr>
          <w:p w14:paraId="1FF6860E" w14:textId="77777777" w:rsidR="00B25418" w:rsidRDefault="002B5E7C">
            <w:pPr>
              <w:pStyle w:val="TableParagraph"/>
              <w:spacing w:before="43" w:line="270" w:lineRule="atLeast"/>
              <w:ind w:left="107" w:right="790"/>
              <w:rPr>
                <w:rFonts w:ascii="Calibri"/>
              </w:rPr>
            </w:pPr>
            <w:r>
              <w:rPr>
                <w:rFonts w:ascii="Calibri"/>
              </w:rPr>
              <w:t>Reduce the risk of pollution and avoid any breaches in legislation.</w:t>
            </w:r>
          </w:p>
        </w:tc>
        <w:tc>
          <w:tcPr>
            <w:tcW w:w="1121" w:type="dxa"/>
          </w:tcPr>
          <w:p w14:paraId="4F817803" w14:textId="77777777" w:rsidR="00B25418" w:rsidRDefault="00B25418">
            <w:pPr>
              <w:pStyle w:val="TableParagraph"/>
              <w:rPr>
                <w:rFonts w:ascii="Times New Roman"/>
                <w:sz w:val="20"/>
              </w:rPr>
            </w:pPr>
          </w:p>
        </w:tc>
        <w:tc>
          <w:tcPr>
            <w:tcW w:w="1251" w:type="dxa"/>
          </w:tcPr>
          <w:p w14:paraId="34E5FC62" w14:textId="77777777" w:rsidR="00B25418" w:rsidRDefault="00B25418">
            <w:pPr>
              <w:pStyle w:val="TableParagraph"/>
              <w:rPr>
                <w:rFonts w:ascii="Times New Roman"/>
                <w:sz w:val="20"/>
              </w:rPr>
            </w:pPr>
          </w:p>
        </w:tc>
        <w:tc>
          <w:tcPr>
            <w:tcW w:w="1220" w:type="dxa"/>
          </w:tcPr>
          <w:p w14:paraId="761007A7" w14:textId="77777777" w:rsidR="00B25418" w:rsidRDefault="00B25418">
            <w:pPr>
              <w:pStyle w:val="TableParagraph"/>
              <w:spacing w:before="3"/>
              <w:rPr>
                <w:sz w:val="27"/>
              </w:rPr>
            </w:pPr>
          </w:p>
          <w:p w14:paraId="60027984" w14:textId="77777777" w:rsidR="00B25418" w:rsidRDefault="002B5E7C">
            <w:pPr>
              <w:pStyle w:val="TableParagraph"/>
              <w:spacing w:line="252" w:lineRule="exact"/>
              <w:ind w:left="106"/>
              <w:rPr>
                <w:rFonts w:ascii="Calibri"/>
              </w:rPr>
            </w:pPr>
            <w:r>
              <w:rPr>
                <w:rFonts w:ascii="Calibri"/>
              </w:rPr>
              <w:t>X</w:t>
            </w:r>
          </w:p>
        </w:tc>
        <w:tc>
          <w:tcPr>
            <w:tcW w:w="5739" w:type="dxa"/>
          </w:tcPr>
          <w:p w14:paraId="59FCB3DD" w14:textId="77777777" w:rsidR="00B25418" w:rsidRDefault="00B25418">
            <w:pPr>
              <w:pStyle w:val="TableParagraph"/>
              <w:rPr>
                <w:rFonts w:ascii="Times New Roman"/>
                <w:sz w:val="20"/>
              </w:rPr>
            </w:pPr>
          </w:p>
        </w:tc>
      </w:tr>
      <w:tr w:rsidR="00B25418" w14:paraId="255DD026" w14:textId="77777777">
        <w:trPr>
          <w:trHeight w:val="539"/>
        </w:trPr>
        <w:tc>
          <w:tcPr>
            <w:tcW w:w="4681" w:type="dxa"/>
          </w:tcPr>
          <w:p w14:paraId="13A84ED7" w14:textId="77777777" w:rsidR="00B25418" w:rsidRDefault="002B5E7C">
            <w:pPr>
              <w:pStyle w:val="TableParagraph"/>
              <w:spacing w:line="268" w:lineRule="exact"/>
              <w:ind w:left="107"/>
              <w:rPr>
                <w:rFonts w:ascii="Calibri"/>
              </w:rPr>
            </w:pPr>
            <w:r>
              <w:rPr>
                <w:rFonts w:ascii="Calibri"/>
              </w:rPr>
              <w:t>Goods and services are procured more</w:t>
            </w:r>
          </w:p>
          <w:p w14:paraId="3AE5543D" w14:textId="77777777" w:rsidR="00B25418" w:rsidRDefault="002B5E7C">
            <w:pPr>
              <w:pStyle w:val="TableParagraph"/>
              <w:spacing w:line="252" w:lineRule="exact"/>
              <w:ind w:left="107"/>
              <w:rPr>
                <w:rFonts w:ascii="Calibri"/>
              </w:rPr>
            </w:pPr>
            <w:r>
              <w:rPr>
                <w:rFonts w:ascii="Calibri"/>
              </w:rPr>
              <w:t>sustainability.</w:t>
            </w:r>
          </w:p>
        </w:tc>
        <w:tc>
          <w:tcPr>
            <w:tcW w:w="1121" w:type="dxa"/>
          </w:tcPr>
          <w:p w14:paraId="0ADD829A" w14:textId="77777777" w:rsidR="00B25418" w:rsidRDefault="00B25418">
            <w:pPr>
              <w:pStyle w:val="TableParagraph"/>
              <w:rPr>
                <w:rFonts w:ascii="Times New Roman"/>
                <w:sz w:val="20"/>
              </w:rPr>
            </w:pPr>
          </w:p>
        </w:tc>
        <w:tc>
          <w:tcPr>
            <w:tcW w:w="1251" w:type="dxa"/>
          </w:tcPr>
          <w:p w14:paraId="6EE80AA2" w14:textId="77777777" w:rsidR="00B25418" w:rsidRDefault="00B25418">
            <w:pPr>
              <w:pStyle w:val="TableParagraph"/>
              <w:rPr>
                <w:rFonts w:ascii="Times New Roman"/>
                <w:sz w:val="20"/>
              </w:rPr>
            </w:pPr>
          </w:p>
        </w:tc>
        <w:tc>
          <w:tcPr>
            <w:tcW w:w="1220" w:type="dxa"/>
          </w:tcPr>
          <w:p w14:paraId="56ECEE00" w14:textId="77777777" w:rsidR="00B25418" w:rsidRDefault="00B25418">
            <w:pPr>
              <w:pStyle w:val="TableParagraph"/>
              <w:spacing w:before="3"/>
              <w:rPr>
                <w:sz w:val="23"/>
              </w:rPr>
            </w:pPr>
          </w:p>
          <w:p w14:paraId="5A73474C" w14:textId="77777777" w:rsidR="00B25418" w:rsidRDefault="002B5E7C">
            <w:pPr>
              <w:pStyle w:val="TableParagraph"/>
              <w:spacing w:line="252" w:lineRule="exact"/>
              <w:ind w:left="106"/>
              <w:rPr>
                <w:rFonts w:ascii="Calibri"/>
              </w:rPr>
            </w:pPr>
            <w:r>
              <w:rPr>
                <w:rFonts w:ascii="Calibri"/>
              </w:rPr>
              <w:t>X</w:t>
            </w:r>
          </w:p>
        </w:tc>
        <w:tc>
          <w:tcPr>
            <w:tcW w:w="5739" w:type="dxa"/>
          </w:tcPr>
          <w:p w14:paraId="13830B86" w14:textId="77777777" w:rsidR="00B25418" w:rsidRDefault="00B25418">
            <w:pPr>
              <w:pStyle w:val="TableParagraph"/>
              <w:rPr>
                <w:rFonts w:ascii="Times New Roman"/>
                <w:sz w:val="20"/>
              </w:rPr>
            </w:pPr>
          </w:p>
        </w:tc>
      </w:tr>
      <w:tr w:rsidR="00B25418" w14:paraId="0D4E0DB1" w14:textId="77777777">
        <w:trPr>
          <w:trHeight w:val="451"/>
        </w:trPr>
        <w:tc>
          <w:tcPr>
            <w:tcW w:w="4681" w:type="dxa"/>
          </w:tcPr>
          <w:p w14:paraId="1B070BB0" w14:textId="77777777" w:rsidR="00B25418" w:rsidRDefault="002B5E7C">
            <w:pPr>
              <w:pStyle w:val="TableParagraph"/>
              <w:spacing w:before="179" w:line="252" w:lineRule="exact"/>
              <w:ind w:left="107"/>
              <w:rPr>
                <w:rFonts w:ascii="Calibri"/>
              </w:rPr>
            </w:pPr>
            <w:r>
              <w:rPr>
                <w:rFonts w:ascii="Calibri"/>
              </w:rPr>
              <w:t>Reduce carbon emissions from road vehicles.</w:t>
            </w:r>
          </w:p>
        </w:tc>
        <w:tc>
          <w:tcPr>
            <w:tcW w:w="1121" w:type="dxa"/>
          </w:tcPr>
          <w:p w14:paraId="78581628" w14:textId="77777777" w:rsidR="00B25418" w:rsidRDefault="00B25418">
            <w:pPr>
              <w:pStyle w:val="TableParagraph"/>
              <w:rPr>
                <w:rFonts w:ascii="Times New Roman"/>
                <w:sz w:val="20"/>
              </w:rPr>
            </w:pPr>
          </w:p>
        </w:tc>
        <w:tc>
          <w:tcPr>
            <w:tcW w:w="1251" w:type="dxa"/>
          </w:tcPr>
          <w:p w14:paraId="6656F7B6" w14:textId="77777777" w:rsidR="00B25418" w:rsidRDefault="00B25418">
            <w:pPr>
              <w:pStyle w:val="TableParagraph"/>
              <w:rPr>
                <w:rFonts w:ascii="Times New Roman"/>
                <w:sz w:val="20"/>
              </w:rPr>
            </w:pPr>
          </w:p>
        </w:tc>
        <w:tc>
          <w:tcPr>
            <w:tcW w:w="1220" w:type="dxa"/>
          </w:tcPr>
          <w:p w14:paraId="3169F2A2" w14:textId="77777777" w:rsidR="00B25418" w:rsidRDefault="002B5E7C">
            <w:pPr>
              <w:pStyle w:val="TableParagraph"/>
              <w:spacing w:before="179" w:line="252" w:lineRule="exact"/>
              <w:ind w:left="106"/>
              <w:rPr>
                <w:rFonts w:ascii="Calibri"/>
              </w:rPr>
            </w:pPr>
            <w:r>
              <w:rPr>
                <w:rFonts w:ascii="Calibri"/>
              </w:rPr>
              <w:t>X</w:t>
            </w:r>
          </w:p>
        </w:tc>
        <w:tc>
          <w:tcPr>
            <w:tcW w:w="5739" w:type="dxa"/>
          </w:tcPr>
          <w:p w14:paraId="488E11CF" w14:textId="77777777" w:rsidR="00B25418" w:rsidRDefault="00B25418">
            <w:pPr>
              <w:pStyle w:val="TableParagraph"/>
              <w:rPr>
                <w:rFonts w:ascii="Times New Roman"/>
                <w:sz w:val="20"/>
              </w:rPr>
            </w:pPr>
          </w:p>
        </w:tc>
      </w:tr>
      <w:tr w:rsidR="00B25418" w14:paraId="23C16623" w14:textId="77777777">
        <w:trPr>
          <w:trHeight w:val="539"/>
        </w:trPr>
        <w:tc>
          <w:tcPr>
            <w:tcW w:w="4681" w:type="dxa"/>
          </w:tcPr>
          <w:p w14:paraId="066FEA77" w14:textId="77777777" w:rsidR="00B25418" w:rsidRDefault="00B25418">
            <w:pPr>
              <w:pStyle w:val="TableParagraph"/>
              <w:spacing w:before="3"/>
              <w:rPr>
                <w:sz w:val="23"/>
              </w:rPr>
            </w:pPr>
          </w:p>
          <w:p w14:paraId="0E827C53" w14:textId="77777777" w:rsidR="00B25418" w:rsidRDefault="002B5E7C">
            <w:pPr>
              <w:pStyle w:val="TableParagraph"/>
              <w:spacing w:line="252" w:lineRule="exact"/>
              <w:ind w:left="107"/>
              <w:rPr>
                <w:rFonts w:ascii="Calibri"/>
              </w:rPr>
            </w:pPr>
            <w:r>
              <w:rPr>
                <w:rFonts w:ascii="Calibri"/>
              </w:rPr>
              <w:t>Reduce water consumption by 25% by 2020.</w:t>
            </w:r>
          </w:p>
        </w:tc>
        <w:tc>
          <w:tcPr>
            <w:tcW w:w="1121" w:type="dxa"/>
          </w:tcPr>
          <w:p w14:paraId="3EE82C42" w14:textId="77777777" w:rsidR="00B25418" w:rsidRDefault="00B25418">
            <w:pPr>
              <w:pStyle w:val="TableParagraph"/>
              <w:rPr>
                <w:rFonts w:ascii="Times New Roman"/>
                <w:sz w:val="20"/>
              </w:rPr>
            </w:pPr>
          </w:p>
        </w:tc>
        <w:tc>
          <w:tcPr>
            <w:tcW w:w="1251" w:type="dxa"/>
          </w:tcPr>
          <w:p w14:paraId="6BF6AAFA" w14:textId="77777777" w:rsidR="00B25418" w:rsidRDefault="00B25418">
            <w:pPr>
              <w:pStyle w:val="TableParagraph"/>
              <w:rPr>
                <w:rFonts w:ascii="Times New Roman"/>
                <w:sz w:val="20"/>
              </w:rPr>
            </w:pPr>
          </w:p>
        </w:tc>
        <w:tc>
          <w:tcPr>
            <w:tcW w:w="1220" w:type="dxa"/>
          </w:tcPr>
          <w:p w14:paraId="710A3234" w14:textId="77777777" w:rsidR="00B25418" w:rsidRDefault="00B25418">
            <w:pPr>
              <w:pStyle w:val="TableParagraph"/>
              <w:spacing w:before="3"/>
              <w:rPr>
                <w:sz w:val="23"/>
              </w:rPr>
            </w:pPr>
          </w:p>
          <w:p w14:paraId="2F34D89F" w14:textId="77777777" w:rsidR="00B25418" w:rsidRDefault="002B5E7C">
            <w:pPr>
              <w:pStyle w:val="TableParagraph"/>
              <w:spacing w:line="252" w:lineRule="exact"/>
              <w:ind w:left="106"/>
              <w:rPr>
                <w:rFonts w:ascii="Calibri"/>
              </w:rPr>
            </w:pPr>
            <w:r>
              <w:rPr>
                <w:rFonts w:ascii="Calibri"/>
              </w:rPr>
              <w:t>X</w:t>
            </w:r>
          </w:p>
        </w:tc>
        <w:tc>
          <w:tcPr>
            <w:tcW w:w="5739" w:type="dxa"/>
          </w:tcPr>
          <w:p w14:paraId="19671C9D" w14:textId="77777777" w:rsidR="00B25418" w:rsidRDefault="00B25418">
            <w:pPr>
              <w:pStyle w:val="TableParagraph"/>
              <w:rPr>
                <w:rFonts w:ascii="Times New Roman"/>
                <w:sz w:val="20"/>
              </w:rPr>
            </w:pPr>
          </w:p>
        </w:tc>
      </w:tr>
      <w:tr w:rsidR="00B25418" w14:paraId="1FE547D3" w14:textId="77777777">
        <w:trPr>
          <w:trHeight w:val="525"/>
        </w:trPr>
        <w:tc>
          <w:tcPr>
            <w:tcW w:w="4681" w:type="dxa"/>
          </w:tcPr>
          <w:p w14:paraId="4D7821E8" w14:textId="77777777" w:rsidR="00B25418" w:rsidRDefault="00B25418">
            <w:pPr>
              <w:pStyle w:val="TableParagraph"/>
            </w:pPr>
          </w:p>
          <w:p w14:paraId="14B9AF47" w14:textId="77777777" w:rsidR="00B25418" w:rsidRDefault="002B5E7C">
            <w:pPr>
              <w:pStyle w:val="TableParagraph"/>
              <w:spacing w:line="252" w:lineRule="exact"/>
              <w:ind w:left="107"/>
              <w:rPr>
                <w:rFonts w:ascii="Calibri"/>
              </w:rPr>
            </w:pPr>
            <w:r>
              <w:rPr>
                <w:rFonts w:ascii="Calibri"/>
              </w:rPr>
              <w:t>Ensure legal compliance with waste legislation.</w:t>
            </w:r>
          </w:p>
        </w:tc>
        <w:tc>
          <w:tcPr>
            <w:tcW w:w="1121" w:type="dxa"/>
          </w:tcPr>
          <w:p w14:paraId="32860325" w14:textId="77777777" w:rsidR="00B25418" w:rsidRDefault="00B25418">
            <w:pPr>
              <w:pStyle w:val="TableParagraph"/>
              <w:rPr>
                <w:rFonts w:ascii="Times New Roman"/>
                <w:sz w:val="20"/>
              </w:rPr>
            </w:pPr>
          </w:p>
        </w:tc>
        <w:tc>
          <w:tcPr>
            <w:tcW w:w="1251" w:type="dxa"/>
          </w:tcPr>
          <w:p w14:paraId="5A337FCD" w14:textId="77777777" w:rsidR="00B25418" w:rsidRDefault="00B25418">
            <w:pPr>
              <w:pStyle w:val="TableParagraph"/>
              <w:rPr>
                <w:rFonts w:ascii="Times New Roman"/>
                <w:sz w:val="20"/>
              </w:rPr>
            </w:pPr>
          </w:p>
        </w:tc>
        <w:tc>
          <w:tcPr>
            <w:tcW w:w="1220" w:type="dxa"/>
          </w:tcPr>
          <w:p w14:paraId="04BAC1C1" w14:textId="77777777" w:rsidR="00B25418" w:rsidRDefault="00B25418">
            <w:pPr>
              <w:pStyle w:val="TableParagraph"/>
            </w:pPr>
          </w:p>
          <w:p w14:paraId="0BA7BA45" w14:textId="77777777" w:rsidR="00B25418" w:rsidRDefault="002B5E7C">
            <w:pPr>
              <w:pStyle w:val="TableParagraph"/>
              <w:spacing w:line="252" w:lineRule="exact"/>
              <w:ind w:left="106"/>
              <w:rPr>
                <w:rFonts w:ascii="Calibri"/>
              </w:rPr>
            </w:pPr>
            <w:r>
              <w:rPr>
                <w:rFonts w:ascii="Calibri"/>
              </w:rPr>
              <w:t>X</w:t>
            </w:r>
          </w:p>
        </w:tc>
        <w:tc>
          <w:tcPr>
            <w:tcW w:w="5739" w:type="dxa"/>
          </w:tcPr>
          <w:p w14:paraId="3CA1A289" w14:textId="77777777" w:rsidR="00B25418" w:rsidRDefault="00B25418">
            <w:pPr>
              <w:pStyle w:val="TableParagraph"/>
              <w:rPr>
                <w:rFonts w:ascii="Times New Roman"/>
                <w:sz w:val="20"/>
              </w:rPr>
            </w:pPr>
          </w:p>
        </w:tc>
      </w:tr>
      <w:tr w:rsidR="00B25418" w14:paraId="4A212F9D" w14:textId="77777777">
        <w:trPr>
          <w:trHeight w:val="645"/>
        </w:trPr>
        <w:tc>
          <w:tcPr>
            <w:tcW w:w="4681" w:type="dxa"/>
          </w:tcPr>
          <w:p w14:paraId="3A012C44" w14:textId="77777777" w:rsidR="00B25418" w:rsidRDefault="002B5E7C">
            <w:pPr>
              <w:pStyle w:val="TableParagraph"/>
              <w:spacing w:before="103" w:line="270" w:lineRule="atLeast"/>
              <w:ind w:left="107" w:right="211"/>
              <w:rPr>
                <w:rFonts w:ascii="Calibri"/>
              </w:rPr>
            </w:pPr>
            <w:r>
              <w:rPr>
                <w:rFonts w:ascii="Calibri"/>
              </w:rPr>
              <w:t>Reduce the amount of waste produced by 5% by 2010 and by 25% by 2020</w:t>
            </w:r>
          </w:p>
        </w:tc>
        <w:tc>
          <w:tcPr>
            <w:tcW w:w="1121" w:type="dxa"/>
          </w:tcPr>
          <w:p w14:paraId="5A0BF289" w14:textId="77777777" w:rsidR="00B25418" w:rsidRDefault="00B25418">
            <w:pPr>
              <w:pStyle w:val="TableParagraph"/>
              <w:rPr>
                <w:rFonts w:ascii="Times New Roman"/>
                <w:sz w:val="20"/>
              </w:rPr>
            </w:pPr>
          </w:p>
        </w:tc>
        <w:tc>
          <w:tcPr>
            <w:tcW w:w="1251" w:type="dxa"/>
          </w:tcPr>
          <w:p w14:paraId="176456B3" w14:textId="77777777" w:rsidR="00B25418" w:rsidRDefault="00B25418">
            <w:pPr>
              <w:pStyle w:val="TableParagraph"/>
              <w:rPr>
                <w:rFonts w:ascii="Times New Roman"/>
                <w:sz w:val="20"/>
              </w:rPr>
            </w:pPr>
          </w:p>
        </w:tc>
        <w:tc>
          <w:tcPr>
            <w:tcW w:w="1220" w:type="dxa"/>
          </w:tcPr>
          <w:p w14:paraId="7F5EDE33" w14:textId="77777777" w:rsidR="00B25418" w:rsidRDefault="00B25418">
            <w:pPr>
              <w:pStyle w:val="TableParagraph"/>
              <w:spacing w:before="5"/>
              <w:rPr>
                <w:sz w:val="32"/>
              </w:rPr>
            </w:pPr>
          </w:p>
          <w:p w14:paraId="757F4E2C" w14:textId="77777777" w:rsidR="00B25418" w:rsidRDefault="002B5E7C">
            <w:pPr>
              <w:pStyle w:val="TableParagraph"/>
              <w:spacing w:line="252" w:lineRule="exact"/>
              <w:ind w:left="106"/>
              <w:rPr>
                <w:rFonts w:ascii="Calibri"/>
              </w:rPr>
            </w:pPr>
            <w:r>
              <w:rPr>
                <w:rFonts w:ascii="Calibri"/>
              </w:rPr>
              <w:t>X</w:t>
            </w:r>
          </w:p>
        </w:tc>
        <w:tc>
          <w:tcPr>
            <w:tcW w:w="5739" w:type="dxa"/>
          </w:tcPr>
          <w:p w14:paraId="2FE6F3BC" w14:textId="77777777" w:rsidR="00B25418" w:rsidRDefault="00B25418">
            <w:pPr>
              <w:pStyle w:val="TableParagraph"/>
              <w:rPr>
                <w:rFonts w:ascii="Times New Roman"/>
                <w:sz w:val="20"/>
              </w:rPr>
            </w:pPr>
          </w:p>
        </w:tc>
      </w:tr>
      <w:tr w:rsidR="00B25418" w14:paraId="3F06D5BA" w14:textId="77777777">
        <w:trPr>
          <w:trHeight w:val="705"/>
        </w:trPr>
        <w:tc>
          <w:tcPr>
            <w:tcW w:w="4681" w:type="dxa"/>
          </w:tcPr>
          <w:p w14:paraId="762C7C57" w14:textId="77777777" w:rsidR="00B25418" w:rsidRDefault="002B5E7C">
            <w:pPr>
              <w:pStyle w:val="TableParagraph"/>
              <w:spacing w:before="163" w:line="270" w:lineRule="atLeast"/>
              <w:ind w:left="107" w:right="297"/>
              <w:rPr>
                <w:rFonts w:ascii="Calibri"/>
              </w:rPr>
            </w:pPr>
            <w:r>
              <w:rPr>
                <w:rFonts w:ascii="Calibri"/>
              </w:rPr>
              <w:t>Increase the amount of waste being recycled to 40%.</w:t>
            </w:r>
          </w:p>
        </w:tc>
        <w:tc>
          <w:tcPr>
            <w:tcW w:w="1121" w:type="dxa"/>
          </w:tcPr>
          <w:p w14:paraId="23AAFB6F" w14:textId="77777777" w:rsidR="00B25418" w:rsidRDefault="00B25418">
            <w:pPr>
              <w:pStyle w:val="TableParagraph"/>
              <w:rPr>
                <w:rFonts w:ascii="Times New Roman"/>
                <w:sz w:val="20"/>
              </w:rPr>
            </w:pPr>
          </w:p>
        </w:tc>
        <w:tc>
          <w:tcPr>
            <w:tcW w:w="1251" w:type="dxa"/>
          </w:tcPr>
          <w:p w14:paraId="717CA577" w14:textId="77777777" w:rsidR="00B25418" w:rsidRDefault="00B25418">
            <w:pPr>
              <w:pStyle w:val="TableParagraph"/>
              <w:rPr>
                <w:rFonts w:ascii="Times New Roman"/>
                <w:sz w:val="20"/>
              </w:rPr>
            </w:pPr>
          </w:p>
        </w:tc>
        <w:tc>
          <w:tcPr>
            <w:tcW w:w="1220" w:type="dxa"/>
          </w:tcPr>
          <w:p w14:paraId="55E4C5C2" w14:textId="77777777" w:rsidR="00B25418" w:rsidRDefault="00B25418">
            <w:pPr>
              <w:pStyle w:val="TableParagraph"/>
            </w:pPr>
          </w:p>
          <w:p w14:paraId="4483834F" w14:textId="77777777" w:rsidR="00B25418" w:rsidRDefault="002B5E7C">
            <w:pPr>
              <w:pStyle w:val="TableParagraph"/>
              <w:spacing w:before="181" w:line="252" w:lineRule="exact"/>
              <w:ind w:left="106"/>
              <w:rPr>
                <w:rFonts w:ascii="Calibri"/>
              </w:rPr>
            </w:pPr>
            <w:r>
              <w:rPr>
                <w:rFonts w:ascii="Calibri"/>
              </w:rPr>
              <w:t>X</w:t>
            </w:r>
          </w:p>
        </w:tc>
        <w:tc>
          <w:tcPr>
            <w:tcW w:w="5739" w:type="dxa"/>
          </w:tcPr>
          <w:p w14:paraId="045153C1" w14:textId="77777777" w:rsidR="00B25418" w:rsidRDefault="00B25418">
            <w:pPr>
              <w:pStyle w:val="TableParagraph"/>
              <w:rPr>
                <w:rFonts w:ascii="Times New Roman"/>
                <w:sz w:val="20"/>
              </w:rPr>
            </w:pPr>
          </w:p>
        </w:tc>
      </w:tr>
      <w:tr w:rsidR="00B25418" w14:paraId="583E23AA" w14:textId="77777777">
        <w:trPr>
          <w:trHeight w:val="673"/>
        </w:trPr>
        <w:tc>
          <w:tcPr>
            <w:tcW w:w="4681" w:type="dxa"/>
          </w:tcPr>
          <w:p w14:paraId="04420668" w14:textId="77777777" w:rsidR="00B25418" w:rsidRDefault="002B5E7C">
            <w:pPr>
              <w:pStyle w:val="TableParagraph"/>
              <w:spacing w:before="132" w:line="270" w:lineRule="atLeast"/>
              <w:ind w:left="107" w:right="381"/>
              <w:rPr>
                <w:rFonts w:ascii="Calibri"/>
              </w:rPr>
            </w:pPr>
            <w:r>
              <w:rPr>
                <w:rFonts w:ascii="Calibri"/>
              </w:rPr>
              <w:t>Sustainability training and communications for employees.</w:t>
            </w:r>
          </w:p>
        </w:tc>
        <w:tc>
          <w:tcPr>
            <w:tcW w:w="1121" w:type="dxa"/>
          </w:tcPr>
          <w:p w14:paraId="73FC8258" w14:textId="77777777" w:rsidR="00B25418" w:rsidRDefault="00B25418">
            <w:pPr>
              <w:pStyle w:val="TableParagraph"/>
              <w:rPr>
                <w:rFonts w:ascii="Times New Roman"/>
                <w:sz w:val="20"/>
              </w:rPr>
            </w:pPr>
          </w:p>
        </w:tc>
        <w:tc>
          <w:tcPr>
            <w:tcW w:w="1251" w:type="dxa"/>
          </w:tcPr>
          <w:p w14:paraId="39215D82" w14:textId="77777777" w:rsidR="00B25418" w:rsidRDefault="00B25418">
            <w:pPr>
              <w:pStyle w:val="TableParagraph"/>
              <w:rPr>
                <w:rFonts w:ascii="Times New Roman"/>
                <w:sz w:val="20"/>
              </w:rPr>
            </w:pPr>
          </w:p>
        </w:tc>
        <w:tc>
          <w:tcPr>
            <w:tcW w:w="1220" w:type="dxa"/>
          </w:tcPr>
          <w:p w14:paraId="500D21A9" w14:textId="77777777" w:rsidR="00B25418" w:rsidRDefault="00B25418">
            <w:pPr>
              <w:pStyle w:val="TableParagraph"/>
            </w:pPr>
          </w:p>
          <w:p w14:paraId="22D13DA4" w14:textId="77777777" w:rsidR="00B25418" w:rsidRDefault="002B5E7C">
            <w:pPr>
              <w:pStyle w:val="TableParagraph"/>
              <w:spacing w:before="149" w:line="252" w:lineRule="exact"/>
              <w:ind w:left="106"/>
              <w:rPr>
                <w:rFonts w:ascii="Calibri"/>
              </w:rPr>
            </w:pPr>
            <w:r>
              <w:rPr>
                <w:rFonts w:ascii="Calibri"/>
              </w:rPr>
              <w:t>X</w:t>
            </w:r>
          </w:p>
        </w:tc>
        <w:tc>
          <w:tcPr>
            <w:tcW w:w="5739" w:type="dxa"/>
          </w:tcPr>
          <w:p w14:paraId="50368FF9" w14:textId="77777777" w:rsidR="00B25418" w:rsidRDefault="00B25418">
            <w:pPr>
              <w:pStyle w:val="TableParagraph"/>
              <w:rPr>
                <w:rFonts w:ascii="Times New Roman"/>
                <w:sz w:val="20"/>
              </w:rPr>
            </w:pPr>
          </w:p>
        </w:tc>
      </w:tr>
      <w:tr w:rsidR="00B25418" w14:paraId="56BB5546" w14:textId="77777777">
        <w:trPr>
          <w:trHeight w:val="930"/>
        </w:trPr>
        <w:tc>
          <w:tcPr>
            <w:tcW w:w="4681" w:type="dxa"/>
          </w:tcPr>
          <w:p w14:paraId="62EB1349" w14:textId="77777777" w:rsidR="00B25418" w:rsidRDefault="002B5E7C">
            <w:pPr>
              <w:pStyle w:val="TableParagraph"/>
              <w:spacing w:before="120" w:line="270" w:lineRule="atLeast"/>
              <w:ind w:left="107" w:right="774"/>
              <w:rPr>
                <w:rFonts w:ascii="Calibri"/>
              </w:rPr>
            </w:pPr>
            <w:r>
              <w:rPr>
                <w:rFonts w:ascii="Calibri"/>
              </w:rPr>
              <w:t>Partnership working with local groups and organisations to support sustainable development.</w:t>
            </w:r>
          </w:p>
        </w:tc>
        <w:tc>
          <w:tcPr>
            <w:tcW w:w="1121" w:type="dxa"/>
          </w:tcPr>
          <w:p w14:paraId="6F4FD240" w14:textId="77777777" w:rsidR="00B25418" w:rsidRDefault="00B25418">
            <w:pPr>
              <w:pStyle w:val="TableParagraph"/>
              <w:rPr>
                <w:rFonts w:ascii="Times New Roman"/>
                <w:sz w:val="20"/>
              </w:rPr>
            </w:pPr>
          </w:p>
        </w:tc>
        <w:tc>
          <w:tcPr>
            <w:tcW w:w="1251" w:type="dxa"/>
          </w:tcPr>
          <w:p w14:paraId="6441CF51" w14:textId="77777777" w:rsidR="00B25418" w:rsidRDefault="00B25418">
            <w:pPr>
              <w:pStyle w:val="TableParagraph"/>
              <w:rPr>
                <w:rFonts w:ascii="Times New Roman"/>
                <w:sz w:val="20"/>
              </w:rPr>
            </w:pPr>
          </w:p>
        </w:tc>
        <w:tc>
          <w:tcPr>
            <w:tcW w:w="1220" w:type="dxa"/>
          </w:tcPr>
          <w:p w14:paraId="4BBB502F" w14:textId="77777777" w:rsidR="00B25418" w:rsidRDefault="00B25418">
            <w:pPr>
              <w:pStyle w:val="TableParagraph"/>
            </w:pPr>
          </w:p>
          <w:p w14:paraId="6BFFFB48" w14:textId="77777777" w:rsidR="00B25418" w:rsidRDefault="00B25418">
            <w:pPr>
              <w:pStyle w:val="TableParagraph"/>
            </w:pPr>
          </w:p>
          <w:p w14:paraId="5657DBB0" w14:textId="77777777" w:rsidR="00B25418" w:rsidRDefault="002B5E7C">
            <w:pPr>
              <w:pStyle w:val="TableParagraph"/>
              <w:spacing w:before="153" w:line="252" w:lineRule="exact"/>
              <w:ind w:left="106"/>
              <w:rPr>
                <w:rFonts w:ascii="Calibri"/>
              </w:rPr>
            </w:pPr>
            <w:r>
              <w:rPr>
                <w:rFonts w:ascii="Calibri"/>
              </w:rPr>
              <w:t>X</w:t>
            </w:r>
          </w:p>
        </w:tc>
        <w:tc>
          <w:tcPr>
            <w:tcW w:w="5739" w:type="dxa"/>
          </w:tcPr>
          <w:p w14:paraId="0393C363" w14:textId="77777777" w:rsidR="00B25418" w:rsidRDefault="00B25418">
            <w:pPr>
              <w:pStyle w:val="TableParagraph"/>
              <w:rPr>
                <w:rFonts w:ascii="Times New Roman"/>
                <w:sz w:val="20"/>
              </w:rPr>
            </w:pPr>
          </w:p>
        </w:tc>
      </w:tr>
      <w:tr w:rsidR="00B25418" w14:paraId="0C8C812B" w14:textId="77777777">
        <w:trPr>
          <w:trHeight w:val="960"/>
        </w:trPr>
        <w:tc>
          <w:tcPr>
            <w:tcW w:w="4681" w:type="dxa"/>
          </w:tcPr>
          <w:p w14:paraId="6BC353FD" w14:textId="77777777" w:rsidR="00B25418" w:rsidRDefault="002B5E7C">
            <w:pPr>
              <w:pStyle w:val="TableParagraph"/>
              <w:spacing w:before="150"/>
              <w:ind w:left="107" w:right="159"/>
              <w:rPr>
                <w:rFonts w:ascii="Calibri"/>
              </w:rPr>
            </w:pPr>
            <w:r>
              <w:rPr>
                <w:rFonts w:ascii="Calibri"/>
              </w:rPr>
              <w:t>Financial aspects of sustainable development are considered in line with policy requirements and</w:t>
            </w:r>
          </w:p>
          <w:p w14:paraId="3F7A10E3" w14:textId="77777777" w:rsidR="00B25418" w:rsidRDefault="002B5E7C">
            <w:pPr>
              <w:pStyle w:val="TableParagraph"/>
              <w:spacing w:before="1" w:line="252" w:lineRule="exact"/>
              <w:ind w:left="107"/>
              <w:rPr>
                <w:rFonts w:ascii="Calibri"/>
              </w:rPr>
            </w:pPr>
            <w:r>
              <w:rPr>
                <w:rFonts w:ascii="Calibri"/>
              </w:rPr>
              <w:t>commitments.</w:t>
            </w:r>
          </w:p>
        </w:tc>
        <w:tc>
          <w:tcPr>
            <w:tcW w:w="1121" w:type="dxa"/>
          </w:tcPr>
          <w:p w14:paraId="48E6B798" w14:textId="77777777" w:rsidR="00B25418" w:rsidRDefault="00B25418">
            <w:pPr>
              <w:pStyle w:val="TableParagraph"/>
              <w:rPr>
                <w:rFonts w:ascii="Times New Roman"/>
                <w:sz w:val="20"/>
              </w:rPr>
            </w:pPr>
          </w:p>
        </w:tc>
        <w:tc>
          <w:tcPr>
            <w:tcW w:w="1251" w:type="dxa"/>
          </w:tcPr>
          <w:p w14:paraId="561E27F8" w14:textId="77777777" w:rsidR="00B25418" w:rsidRDefault="00B25418">
            <w:pPr>
              <w:pStyle w:val="TableParagraph"/>
              <w:rPr>
                <w:rFonts w:ascii="Times New Roman"/>
                <w:sz w:val="20"/>
              </w:rPr>
            </w:pPr>
          </w:p>
        </w:tc>
        <w:tc>
          <w:tcPr>
            <w:tcW w:w="1220" w:type="dxa"/>
          </w:tcPr>
          <w:p w14:paraId="5DF0488F" w14:textId="77777777" w:rsidR="00B25418" w:rsidRDefault="00B25418">
            <w:pPr>
              <w:pStyle w:val="TableParagraph"/>
            </w:pPr>
          </w:p>
          <w:p w14:paraId="661C6C44" w14:textId="77777777" w:rsidR="00B25418" w:rsidRDefault="00B25418">
            <w:pPr>
              <w:pStyle w:val="TableParagraph"/>
            </w:pPr>
          </w:p>
          <w:p w14:paraId="6B725021" w14:textId="77777777" w:rsidR="00B25418" w:rsidRDefault="002B5E7C">
            <w:pPr>
              <w:pStyle w:val="TableParagraph"/>
              <w:spacing w:before="182" w:line="252" w:lineRule="exact"/>
              <w:ind w:left="106"/>
              <w:rPr>
                <w:rFonts w:ascii="Calibri"/>
              </w:rPr>
            </w:pPr>
            <w:r>
              <w:rPr>
                <w:rFonts w:ascii="Calibri"/>
              </w:rPr>
              <w:t>X</w:t>
            </w:r>
          </w:p>
        </w:tc>
        <w:tc>
          <w:tcPr>
            <w:tcW w:w="5739" w:type="dxa"/>
          </w:tcPr>
          <w:p w14:paraId="1B79039E" w14:textId="77777777" w:rsidR="00B25418" w:rsidRDefault="00B25418">
            <w:pPr>
              <w:pStyle w:val="TableParagraph"/>
              <w:rPr>
                <w:rFonts w:ascii="Times New Roman"/>
                <w:sz w:val="20"/>
              </w:rPr>
            </w:pPr>
          </w:p>
        </w:tc>
      </w:tr>
    </w:tbl>
    <w:p w14:paraId="05440E04" w14:textId="77777777" w:rsidR="002B5E7C" w:rsidRDefault="002B5E7C"/>
    <w:sectPr w:rsidR="002B5E7C">
      <w:pgSz w:w="16850" w:h="11910" w:orient="landscape"/>
      <w:pgMar w:top="640" w:right="1280" w:bottom="920" w:left="132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D5C0" w14:textId="77777777" w:rsidR="00596FDA" w:rsidRDefault="00596FDA">
      <w:r>
        <w:separator/>
      </w:r>
    </w:p>
  </w:endnote>
  <w:endnote w:type="continuationSeparator" w:id="0">
    <w:p w14:paraId="0FEA8EA7" w14:textId="77777777" w:rsidR="00596FDA" w:rsidRDefault="0059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1BC9" w14:textId="36D230D3" w:rsidR="00B25418" w:rsidRDefault="00C82130">
    <w:pPr>
      <w:pStyle w:val="BodyText"/>
      <w:spacing w:line="14" w:lineRule="auto"/>
      <w:rPr>
        <w:sz w:val="20"/>
      </w:rPr>
    </w:pPr>
    <w:r>
      <w:rPr>
        <w:noProof/>
      </w:rPr>
      <mc:AlternateContent>
        <mc:Choice Requires="wps">
          <w:drawing>
            <wp:anchor distT="0" distB="0" distL="114300" distR="114300" simplePos="0" relativeHeight="247911424" behindDoc="1" locked="0" layoutInCell="1" allowOverlap="1" wp14:anchorId="1F8F36A3" wp14:editId="486DC959">
              <wp:simplePos x="0" y="0"/>
              <wp:positionH relativeFrom="page">
                <wp:posOffset>1129030</wp:posOffset>
              </wp:positionH>
              <wp:positionV relativeFrom="page">
                <wp:posOffset>10095865</wp:posOffset>
              </wp:positionV>
              <wp:extent cx="3361690" cy="15367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8584" w14:textId="22DC6FE8" w:rsidR="00B25418" w:rsidRDefault="002B5E7C">
                          <w:pPr>
                            <w:spacing w:before="14"/>
                            <w:ind w:left="20"/>
                            <w:rPr>
                              <w:sz w:val="18"/>
                            </w:rPr>
                          </w:pPr>
                          <w:r>
                            <w:rPr>
                              <w:sz w:val="18"/>
                            </w:rPr>
                            <w:t>NLCCG IG Framework &amp; Strategy v</w:t>
                          </w:r>
                          <w:r w:rsidR="001358AE">
                            <w:rPr>
                              <w:sz w:val="18"/>
                            </w:rPr>
                            <w:t xml:space="preserve">4.0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F36A3" id="_x0000_t202" coordsize="21600,21600" o:spt="202" path="m,l,21600r21600,l21600,xe">
              <v:stroke joinstyle="miter"/>
              <v:path gradientshapeok="t" o:connecttype="rect"/>
            </v:shapetype>
            <v:shape id="Text Box 4" o:spid="_x0000_s1043" type="#_x0000_t202" style="position:absolute;margin-left:88.9pt;margin-top:794.95pt;width:264.7pt;height:12.1pt;z-index:-2554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" filled="f" stroked="f">
              <v:textbox inset="0,0,0,0">
                <w:txbxContent>
                  <w:p w14:paraId="711D8584" w14:textId="22DC6FE8" w:rsidR="00B25418" w:rsidRDefault="002B5E7C">
                    <w:pPr>
                      <w:spacing w:before="14"/>
                      <w:ind w:left="20"/>
                      <w:rPr>
                        <w:sz w:val="18"/>
                      </w:rPr>
                    </w:pPr>
                    <w:r>
                      <w:rPr>
                        <w:sz w:val="18"/>
                      </w:rPr>
                      <w:t>NLCCG IG Framework &amp; Strategy v</w:t>
                    </w:r>
                    <w:r w:rsidR="001358AE">
                      <w:rPr>
                        <w:sz w:val="18"/>
                      </w:rPr>
                      <w:t xml:space="preserve">4.0 </w:t>
                    </w:r>
                  </w:p>
                </w:txbxContent>
              </v:textbox>
              <w10:wrap anchorx="page" anchory="page"/>
            </v:shape>
          </w:pict>
        </mc:Fallback>
      </mc:AlternateContent>
    </w:r>
    <w:r>
      <w:rPr>
        <w:noProof/>
      </w:rPr>
      <mc:AlternateContent>
        <mc:Choice Requires="wps">
          <w:drawing>
            <wp:anchor distT="0" distB="0" distL="114300" distR="114300" simplePos="0" relativeHeight="247912448" behindDoc="1" locked="0" layoutInCell="1" allowOverlap="1" wp14:anchorId="542FD132" wp14:editId="1621B675">
              <wp:simplePos x="0" y="0"/>
              <wp:positionH relativeFrom="page">
                <wp:posOffset>6229985</wp:posOffset>
              </wp:positionH>
              <wp:positionV relativeFrom="page">
                <wp:posOffset>10095865</wp:posOffset>
              </wp:positionV>
              <wp:extent cx="2286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AD9C9" w14:textId="77777777" w:rsidR="00B25418" w:rsidRDefault="002B5E7C">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D132" id="Text Box 3" o:spid="_x0000_s1044" type="#_x0000_t202" style="position:absolute;margin-left:490.55pt;margin-top:794.95pt;width:18pt;height:15.3pt;z-index:-2554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" filled="f" stroked="f">
              <v:textbox inset="0,0,0,0">
                <w:txbxContent>
                  <w:p w14:paraId="257AD9C9" w14:textId="77777777" w:rsidR="00B25418" w:rsidRDefault="002B5E7C">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061C" w14:textId="79688753" w:rsidR="00B25418" w:rsidRDefault="00C82130">
    <w:pPr>
      <w:pStyle w:val="BodyText"/>
      <w:spacing w:line="14" w:lineRule="auto"/>
      <w:rPr>
        <w:sz w:val="20"/>
      </w:rPr>
    </w:pPr>
    <w:r>
      <w:rPr>
        <w:noProof/>
      </w:rPr>
      <mc:AlternateContent>
        <mc:Choice Requires="wps">
          <w:drawing>
            <wp:anchor distT="0" distB="0" distL="114300" distR="114300" simplePos="0" relativeHeight="247913472" behindDoc="1" locked="0" layoutInCell="1" allowOverlap="1" wp14:anchorId="49795E07" wp14:editId="36731E92">
              <wp:simplePos x="0" y="0"/>
              <wp:positionH relativeFrom="page">
                <wp:posOffset>901700</wp:posOffset>
              </wp:positionH>
              <wp:positionV relativeFrom="page">
                <wp:posOffset>6964045</wp:posOffset>
              </wp:positionV>
              <wp:extent cx="336169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430F2" w14:textId="799052AC" w:rsidR="00B25418" w:rsidRDefault="002B5E7C">
                          <w:pPr>
                            <w:spacing w:before="14"/>
                            <w:ind w:left="20"/>
                            <w:rPr>
                              <w:sz w:val="18"/>
                            </w:rPr>
                          </w:pPr>
                          <w:r>
                            <w:rPr>
                              <w:sz w:val="18"/>
                            </w:rPr>
                            <w:t>NLCCG IG Framework &amp; Strategy v</w:t>
                          </w:r>
                          <w:r w:rsidR="00417F0D">
                            <w:rPr>
                              <w:sz w:val="18"/>
                            </w:rPr>
                            <w:t>4</w:t>
                          </w:r>
                          <w:r>
                            <w:rPr>
                              <w:sz w:val="18"/>
                            </w:rPr>
                            <w:t>.0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95E07" id="_x0000_t202" coordsize="21600,21600" o:spt="202" path="m,l,21600r21600,l21600,xe">
              <v:stroke joinstyle="miter"/>
              <v:path gradientshapeok="t" o:connecttype="rect"/>
            </v:shapetype>
            <v:shape id="Text Box 2" o:spid="_x0000_s1045" type="#_x0000_t202" style="position:absolute;margin-left:71pt;margin-top:548.35pt;width:264.7pt;height:12.1pt;z-index:-2554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" filled="f" stroked="f">
              <v:textbox inset="0,0,0,0">
                <w:txbxContent>
                  <w:p w14:paraId="600430F2" w14:textId="799052AC" w:rsidR="00B25418" w:rsidRDefault="002B5E7C">
                    <w:pPr>
                      <w:spacing w:before="14"/>
                      <w:ind w:left="20"/>
                      <w:rPr>
                        <w:sz w:val="18"/>
                      </w:rPr>
                    </w:pPr>
                    <w:r>
                      <w:rPr>
                        <w:sz w:val="18"/>
                      </w:rPr>
                      <w:t>NLCCG IG Framework &amp; Strategy v</w:t>
                    </w:r>
                    <w:r w:rsidR="00417F0D">
                      <w:rPr>
                        <w:sz w:val="18"/>
                      </w:rPr>
                      <w:t>4</w:t>
                    </w:r>
                    <w:r>
                      <w:rPr>
                        <w:sz w:val="18"/>
                      </w:rPr>
                      <w:t>.0 2019</w:t>
                    </w:r>
                  </w:p>
                </w:txbxContent>
              </v:textbox>
              <w10:wrap anchorx="page" anchory="page"/>
            </v:shape>
          </w:pict>
        </mc:Fallback>
      </mc:AlternateContent>
    </w:r>
    <w:r>
      <w:rPr>
        <w:noProof/>
      </w:rPr>
      <mc:AlternateContent>
        <mc:Choice Requires="wps">
          <w:drawing>
            <wp:anchor distT="0" distB="0" distL="114300" distR="114300" simplePos="0" relativeHeight="247914496" behindDoc="1" locked="0" layoutInCell="1" allowOverlap="1" wp14:anchorId="50191DD7" wp14:editId="2016F673">
              <wp:simplePos x="0" y="0"/>
              <wp:positionH relativeFrom="page">
                <wp:posOffset>9588500</wp:posOffset>
              </wp:positionH>
              <wp:positionV relativeFrom="page">
                <wp:posOffset>6962140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A3A43" w14:textId="77777777" w:rsidR="00B25418" w:rsidRDefault="002B5E7C">
                          <w:pPr>
                            <w:spacing w:before="10"/>
                            <w:ind w:left="60"/>
                            <w:rPr>
                              <w:rFonts w:ascii="Times New Roman"/>
                              <w:sz w:val="24"/>
                            </w:rPr>
                          </w:pPr>
                          <w:r>
                            <w:fldChar w:fldCharType="begin"/>
                          </w:r>
                          <w:r>
                            <w:rPr>
                              <w:rFonts w:ascii="Times New Roman"/>
                              <w:sz w:val="24"/>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1DD7" id="Text Box 1" o:spid="_x0000_s1046" type="#_x0000_t202" style="position:absolute;margin-left:755pt;margin-top:548.2pt;width:18pt;height:15.3pt;z-index:-2554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" filled="f" stroked="f">
              <v:textbox inset="0,0,0,0">
                <w:txbxContent>
                  <w:p w14:paraId="164A3A43" w14:textId="77777777" w:rsidR="00B25418" w:rsidRDefault="002B5E7C">
                    <w:pPr>
                      <w:spacing w:before="10"/>
                      <w:ind w:left="60"/>
                      <w:rPr>
                        <w:rFonts w:ascii="Times New Roman"/>
                        <w:sz w:val="24"/>
                      </w:rPr>
                    </w:pPr>
                    <w:r>
                      <w:fldChar w:fldCharType="begin"/>
                    </w:r>
                    <w:r>
                      <w:rPr>
                        <w:rFonts w:ascii="Times New Roman"/>
                        <w:sz w:val="24"/>
                      </w:rPr>
                      <w:instrText xml:space="preserve"> PAGE </w:instrText>
                    </w:r>
                    <w:r>
                      <w:fldChar w:fldCharType="separate"/>
                    </w:r>
                    <w: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5B7C" w14:textId="77777777" w:rsidR="00596FDA" w:rsidRDefault="00596FDA">
      <w:r>
        <w:separator/>
      </w:r>
    </w:p>
  </w:footnote>
  <w:footnote w:type="continuationSeparator" w:id="0">
    <w:p w14:paraId="0E9636DD" w14:textId="77777777" w:rsidR="00596FDA" w:rsidRDefault="00596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993"/>
    <w:multiLevelType w:val="hybridMultilevel"/>
    <w:tmpl w:val="E13675E6"/>
    <w:lvl w:ilvl="0" w:tplc="80B8892E">
      <w:start w:val="1"/>
      <w:numFmt w:val="decimal"/>
      <w:lvlText w:val="%1."/>
      <w:lvlJc w:val="left"/>
      <w:pPr>
        <w:ind w:left="2098" w:hanging="360"/>
      </w:pPr>
      <w:rPr>
        <w:rFonts w:ascii="Arial" w:eastAsia="Arial" w:hAnsi="Arial" w:cs="Arial" w:hint="default"/>
        <w:spacing w:val="-1"/>
        <w:w w:val="100"/>
        <w:sz w:val="22"/>
        <w:szCs w:val="22"/>
        <w:lang w:val="en-GB" w:eastAsia="en-GB" w:bidi="en-GB"/>
      </w:rPr>
    </w:lvl>
    <w:lvl w:ilvl="1" w:tplc="1E305CF8">
      <w:numFmt w:val="bullet"/>
      <w:lvlText w:val="•"/>
      <w:lvlJc w:val="left"/>
      <w:pPr>
        <w:ind w:left="2970" w:hanging="360"/>
      </w:pPr>
      <w:rPr>
        <w:rFonts w:hint="default"/>
        <w:lang w:val="en-GB" w:eastAsia="en-GB" w:bidi="en-GB"/>
      </w:rPr>
    </w:lvl>
    <w:lvl w:ilvl="2" w:tplc="25E2B57E">
      <w:numFmt w:val="bullet"/>
      <w:lvlText w:val="•"/>
      <w:lvlJc w:val="left"/>
      <w:pPr>
        <w:ind w:left="3841" w:hanging="360"/>
      </w:pPr>
      <w:rPr>
        <w:rFonts w:hint="default"/>
        <w:lang w:val="en-GB" w:eastAsia="en-GB" w:bidi="en-GB"/>
      </w:rPr>
    </w:lvl>
    <w:lvl w:ilvl="3" w:tplc="2D48A30E">
      <w:numFmt w:val="bullet"/>
      <w:lvlText w:val="•"/>
      <w:lvlJc w:val="left"/>
      <w:pPr>
        <w:ind w:left="4711" w:hanging="360"/>
      </w:pPr>
      <w:rPr>
        <w:rFonts w:hint="default"/>
        <w:lang w:val="en-GB" w:eastAsia="en-GB" w:bidi="en-GB"/>
      </w:rPr>
    </w:lvl>
    <w:lvl w:ilvl="4" w:tplc="D6AE74A8">
      <w:numFmt w:val="bullet"/>
      <w:lvlText w:val="•"/>
      <w:lvlJc w:val="left"/>
      <w:pPr>
        <w:ind w:left="5582" w:hanging="360"/>
      </w:pPr>
      <w:rPr>
        <w:rFonts w:hint="default"/>
        <w:lang w:val="en-GB" w:eastAsia="en-GB" w:bidi="en-GB"/>
      </w:rPr>
    </w:lvl>
    <w:lvl w:ilvl="5" w:tplc="BE9E597C">
      <w:numFmt w:val="bullet"/>
      <w:lvlText w:val="•"/>
      <w:lvlJc w:val="left"/>
      <w:pPr>
        <w:ind w:left="6453" w:hanging="360"/>
      </w:pPr>
      <w:rPr>
        <w:rFonts w:hint="default"/>
        <w:lang w:val="en-GB" w:eastAsia="en-GB" w:bidi="en-GB"/>
      </w:rPr>
    </w:lvl>
    <w:lvl w:ilvl="6" w:tplc="729C4AE0">
      <w:numFmt w:val="bullet"/>
      <w:lvlText w:val="•"/>
      <w:lvlJc w:val="left"/>
      <w:pPr>
        <w:ind w:left="7323" w:hanging="360"/>
      </w:pPr>
      <w:rPr>
        <w:rFonts w:hint="default"/>
        <w:lang w:val="en-GB" w:eastAsia="en-GB" w:bidi="en-GB"/>
      </w:rPr>
    </w:lvl>
    <w:lvl w:ilvl="7" w:tplc="E8048BCE">
      <w:numFmt w:val="bullet"/>
      <w:lvlText w:val="•"/>
      <w:lvlJc w:val="left"/>
      <w:pPr>
        <w:ind w:left="8194" w:hanging="360"/>
      </w:pPr>
      <w:rPr>
        <w:rFonts w:hint="default"/>
        <w:lang w:val="en-GB" w:eastAsia="en-GB" w:bidi="en-GB"/>
      </w:rPr>
    </w:lvl>
    <w:lvl w:ilvl="8" w:tplc="D960D6C4">
      <w:numFmt w:val="bullet"/>
      <w:lvlText w:val="•"/>
      <w:lvlJc w:val="left"/>
      <w:pPr>
        <w:ind w:left="9065" w:hanging="360"/>
      </w:pPr>
      <w:rPr>
        <w:rFonts w:hint="default"/>
        <w:lang w:val="en-GB" w:eastAsia="en-GB" w:bidi="en-GB"/>
      </w:rPr>
    </w:lvl>
  </w:abstractNum>
  <w:abstractNum w:abstractNumId="1" w15:restartNumberingAfterBreak="0">
    <w:nsid w:val="07B55A8B"/>
    <w:multiLevelType w:val="multilevel"/>
    <w:tmpl w:val="888E31B8"/>
    <w:lvl w:ilvl="0">
      <w:start w:val="6"/>
      <w:numFmt w:val="decimal"/>
      <w:lvlText w:val="%1"/>
      <w:lvlJc w:val="left"/>
      <w:pPr>
        <w:ind w:left="1865" w:hanging="368"/>
      </w:pPr>
      <w:rPr>
        <w:rFonts w:hint="default"/>
        <w:lang w:val="en-GB" w:eastAsia="en-GB" w:bidi="en-GB"/>
      </w:rPr>
    </w:lvl>
    <w:lvl w:ilvl="1">
      <w:start w:val="1"/>
      <w:numFmt w:val="decimal"/>
      <w:lvlText w:val="%1.%2"/>
      <w:lvlJc w:val="left"/>
      <w:pPr>
        <w:ind w:left="1865" w:hanging="368"/>
        <w:jc w:val="right"/>
      </w:pPr>
      <w:rPr>
        <w:rFonts w:ascii="Arial" w:eastAsia="Arial" w:hAnsi="Arial" w:cs="Arial" w:hint="default"/>
        <w:b/>
        <w:bCs/>
        <w:spacing w:val="-1"/>
        <w:w w:val="100"/>
        <w:sz w:val="22"/>
        <w:szCs w:val="22"/>
        <w:lang w:val="en-GB" w:eastAsia="en-GB" w:bidi="en-GB"/>
      </w:rPr>
    </w:lvl>
    <w:lvl w:ilvl="2">
      <w:numFmt w:val="bullet"/>
      <w:lvlText w:val=""/>
      <w:lvlJc w:val="left"/>
      <w:pPr>
        <w:ind w:left="2578" w:hanging="360"/>
      </w:pPr>
      <w:rPr>
        <w:rFonts w:hint="default"/>
        <w:w w:val="100"/>
        <w:lang w:val="en-GB" w:eastAsia="en-GB" w:bidi="en-GB"/>
      </w:rPr>
    </w:lvl>
    <w:lvl w:ilvl="3">
      <w:numFmt w:val="bullet"/>
      <w:lvlText w:val="•"/>
      <w:lvlJc w:val="left"/>
      <w:pPr>
        <w:ind w:left="4408" w:hanging="360"/>
      </w:pPr>
      <w:rPr>
        <w:rFonts w:hint="default"/>
        <w:lang w:val="en-GB" w:eastAsia="en-GB" w:bidi="en-GB"/>
      </w:rPr>
    </w:lvl>
    <w:lvl w:ilvl="4">
      <w:numFmt w:val="bullet"/>
      <w:lvlText w:val="•"/>
      <w:lvlJc w:val="left"/>
      <w:pPr>
        <w:ind w:left="5322" w:hanging="360"/>
      </w:pPr>
      <w:rPr>
        <w:rFonts w:hint="default"/>
        <w:lang w:val="en-GB" w:eastAsia="en-GB" w:bidi="en-GB"/>
      </w:rPr>
    </w:lvl>
    <w:lvl w:ilvl="5">
      <w:numFmt w:val="bullet"/>
      <w:lvlText w:val="•"/>
      <w:lvlJc w:val="left"/>
      <w:pPr>
        <w:ind w:left="6236" w:hanging="360"/>
      </w:pPr>
      <w:rPr>
        <w:rFonts w:hint="default"/>
        <w:lang w:val="en-GB" w:eastAsia="en-GB" w:bidi="en-GB"/>
      </w:rPr>
    </w:lvl>
    <w:lvl w:ilvl="6">
      <w:numFmt w:val="bullet"/>
      <w:lvlText w:val="•"/>
      <w:lvlJc w:val="left"/>
      <w:pPr>
        <w:ind w:left="7150" w:hanging="360"/>
      </w:pPr>
      <w:rPr>
        <w:rFonts w:hint="default"/>
        <w:lang w:val="en-GB" w:eastAsia="en-GB" w:bidi="en-GB"/>
      </w:rPr>
    </w:lvl>
    <w:lvl w:ilvl="7">
      <w:numFmt w:val="bullet"/>
      <w:lvlText w:val="•"/>
      <w:lvlJc w:val="left"/>
      <w:pPr>
        <w:ind w:left="8064" w:hanging="360"/>
      </w:pPr>
      <w:rPr>
        <w:rFonts w:hint="default"/>
        <w:lang w:val="en-GB" w:eastAsia="en-GB" w:bidi="en-GB"/>
      </w:rPr>
    </w:lvl>
    <w:lvl w:ilvl="8">
      <w:numFmt w:val="bullet"/>
      <w:lvlText w:val="•"/>
      <w:lvlJc w:val="left"/>
      <w:pPr>
        <w:ind w:left="8978" w:hanging="360"/>
      </w:pPr>
      <w:rPr>
        <w:rFonts w:hint="default"/>
        <w:lang w:val="en-GB" w:eastAsia="en-GB" w:bidi="en-GB"/>
      </w:rPr>
    </w:lvl>
  </w:abstractNum>
  <w:abstractNum w:abstractNumId="2" w15:restartNumberingAfterBreak="0">
    <w:nsid w:val="16D941AB"/>
    <w:multiLevelType w:val="hybridMultilevel"/>
    <w:tmpl w:val="DF882724"/>
    <w:lvl w:ilvl="0" w:tplc="FAEA9870">
      <w:start w:val="1"/>
      <w:numFmt w:val="decimal"/>
      <w:lvlText w:val="%1."/>
      <w:lvlJc w:val="left"/>
      <w:pPr>
        <w:ind w:left="1565" w:hanging="428"/>
        <w:jc w:val="right"/>
      </w:pPr>
      <w:rPr>
        <w:rFonts w:ascii="Arial" w:eastAsia="Arial" w:hAnsi="Arial" w:cs="Arial" w:hint="default"/>
        <w:b/>
        <w:bCs/>
        <w:spacing w:val="-1"/>
        <w:w w:val="100"/>
        <w:sz w:val="22"/>
        <w:szCs w:val="22"/>
        <w:lang w:val="en-GB" w:eastAsia="en-GB" w:bidi="en-GB"/>
      </w:rPr>
    </w:lvl>
    <w:lvl w:ilvl="1" w:tplc="98FEB87E">
      <w:numFmt w:val="bullet"/>
      <w:lvlText w:val=""/>
      <w:lvlJc w:val="left"/>
      <w:pPr>
        <w:ind w:left="1858" w:hanging="360"/>
      </w:pPr>
      <w:rPr>
        <w:rFonts w:ascii="Symbol" w:eastAsia="Symbol" w:hAnsi="Symbol" w:cs="Symbol" w:hint="default"/>
        <w:w w:val="100"/>
        <w:sz w:val="22"/>
        <w:szCs w:val="22"/>
        <w:lang w:val="en-GB" w:eastAsia="en-GB" w:bidi="en-GB"/>
      </w:rPr>
    </w:lvl>
    <w:lvl w:ilvl="2" w:tplc="3FFE3D0C">
      <w:numFmt w:val="bullet"/>
      <w:lvlText w:val="o"/>
      <w:lvlJc w:val="left"/>
      <w:pPr>
        <w:ind w:left="2578" w:hanging="360"/>
      </w:pPr>
      <w:rPr>
        <w:rFonts w:ascii="Courier New" w:eastAsia="Courier New" w:hAnsi="Courier New" w:cs="Courier New" w:hint="default"/>
        <w:w w:val="100"/>
        <w:sz w:val="22"/>
        <w:szCs w:val="22"/>
        <w:lang w:val="en-GB" w:eastAsia="en-GB" w:bidi="en-GB"/>
      </w:rPr>
    </w:lvl>
    <w:lvl w:ilvl="3" w:tplc="456A6AA4">
      <w:numFmt w:val="bullet"/>
      <w:lvlText w:val="•"/>
      <w:lvlJc w:val="left"/>
      <w:pPr>
        <w:ind w:left="1920" w:hanging="360"/>
      </w:pPr>
      <w:rPr>
        <w:rFonts w:hint="default"/>
        <w:lang w:val="en-GB" w:eastAsia="en-GB" w:bidi="en-GB"/>
      </w:rPr>
    </w:lvl>
    <w:lvl w:ilvl="4" w:tplc="B692B394">
      <w:numFmt w:val="bullet"/>
      <w:lvlText w:val="•"/>
      <w:lvlJc w:val="left"/>
      <w:pPr>
        <w:ind w:left="1960" w:hanging="360"/>
      </w:pPr>
      <w:rPr>
        <w:rFonts w:hint="default"/>
        <w:lang w:val="en-GB" w:eastAsia="en-GB" w:bidi="en-GB"/>
      </w:rPr>
    </w:lvl>
    <w:lvl w:ilvl="5" w:tplc="DA2664CC">
      <w:numFmt w:val="bullet"/>
      <w:lvlText w:val="•"/>
      <w:lvlJc w:val="left"/>
      <w:pPr>
        <w:ind w:left="2220" w:hanging="360"/>
      </w:pPr>
      <w:rPr>
        <w:rFonts w:hint="default"/>
        <w:lang w:val="en-GB" w:eastAsia="en-GB" w:bidi="en-GB"/>
      </w:rPr>
    </w:lvl>
    <w:lvl w:ilvl="6" w:tplc="83D62CCE">
      <w:numFmt w:val="bullet"/>
      <w:lvlText w:val="•"/>
      <w:lvlJc w:val="left"/>
      <w:pPr>
        <w:ind w:left="2580" w:hanging="360"/>
      </w:pPr>
      <w:rPr>
        <w:rFonts w:hint="default"/>
        <w:lang w:val="en-GB" w:eastAsia="en-GB" w:bidi="en-GB"/>
      </w:rPr>
    </w:lvl>
    <w:lvl w:ilvl="7" w:tplc="24AA173C">
      <w:numFmt w:val="bullet"/>
      <w:lvlText w:val="•"/>
      <w:lvlJc w:val="left"/>
      <w:pPr>
        <w:ind w:left="4636" w:hanging="360"/>
      </w:pPr>
      <w:rPr>
        <w:rFonts w:hint="default"/>
        <w:lang w:val="en-GB" w:eastAsia="en-GB" w:bidi="en-GB"/>
      </w:rPr>
    </w:lvl>
    <w:lvl w:ilvl="8" w:tplc="A9ACD986">
      <w:numFmt w:val="bullet"/>
      <w:lvlText w:val="•"/>
      <w:lvlJc w:val="left"/>
      <w:pPr>
        <w:ind w:left="6693" w:hanging="360"/>
      </w:pPr>
      <w:rPr>
        <w:rFonts w:hint="default"/>
        <w:lang w:val="en-GB" w:eastAsia="en-GB" w:bidi="en-GB"/>
      </w:rPr>
    </w:lvl>
  </w:abstractNum>
  <w:abstractNum w:abstractNumId="3" w15:restartNumberingAfterBreak="0">
    <w:nsid w:val="1E072A52"/>
    <w:multiLevelType w:val="multilevel"/>
    <w:tmpl w:val="8722A450"/>
    <w:lvl w:ilvl="0">
      <w:start w:val="10"/>
      <w:numFmt w:val="decimal"/>
      <w:lvlText w:val="%1"/>
      <w:lvlJc w:val="left"/>
      <w:pPr>
        <w:ind w:left="1629" w:hanging="492"/>
      </w:pPr>
      <w:rPr>
        <w:rFonts w:hint="default"/>
        <w:lang w:val="en-GB" w:eastAsia="en-GB" w:bidi="en-GB"/>
      </w:rPr>
    </w:lvl>
    <w:lvl w:ilvl="1">
      <w:start w:val="1"/>
      <w:numFmt w:val="decimal"/>
      <w:lvlText w:val="%1.%2"/>
      <w:lvlJc w:val="left"/>
      <w:pPr>
        <w:ind w:left="1629" w:hanging="492"/>
      </w:pPr>
      <w:rPr>
        <w:rFonts w:ascii="Arial" w:eastAsia="Arial" w:hAnsi="Arial" w:cs="Arial" w:hint="default"/>
        <w:b/>
        <w:bCs/>
        <w:spacing w:val="-1"/>
        <w:w w:val="100"/>
        <w:sz w:val="22"/>
        <w:szCs w:val="22"/>
        <w:lang w:val="en-GB" w:eastAsia="en-GB" w:bidi="en-GB"/>
      </w:rPr>
    </w:lvl>
    <w:lvl w:ilvl="2">
      <w:numFmt w:val="bullet"/>
      <w:lvlText w:val=""/>
      <w:lvlJc w:val="left"/>
      <w:pPr>
        <w:ind w:left="1858" w:hanging="360"/>
      </w:pPr>
      <w:rPr>
        <w:rFonts w:ascii="Symbol" w:eastAsia="Symbol" w:hAnsi="Symbol" w:cs="Symbol" w:hint="default"/>
        <w:w w:val="100"/>
        <w:sz w:val="22"/>
        <w:szCs w:val="22"/>
        <w:lang w:val="en-GB" w:eastAsia="en-GB" w:bidi="en-GB"/>
      </w:rPr>
    </w:lvl>
    <w:lvl w:ilvl="3">
      <w:numFmt w:val="bullet"/>
      <w:lvlText w:val=""/>
      <w:lvlJc w:val="left"/>
      <w:pPr>
        <w:ind w:left="2578" w:hanging="360"/>
      </w:pPr>
      <w:rPr>
        <w:rFonts w:ascii="Symbol" w:eastAsia="Symbol" w:hAnsi="Symbol" w:cs="Symbol" w:hint="default"/>
        <w:w w:val="100"/>
        <w:sz w:val="22"/>
        <w:szCs w:val="22"/>
        <w:lang w:val="en-GB" w:eastAsia="en-GB" w:bidi="en-GB"/>
      </w:rPr>
    </w:lvl>
    <w:lvl w:ilvl="4">
      <w:numFmt w:val="bullet"/>
      <w:lvlText w:val="•"/>
      <w:lvlJc w:val="left"/>
      <w:pPr>
        <w:ind w:left="4636" w:hanging="360"/>
      </w:pPr>
      <w:rPr>
        <w:rFonts w:hint="default"/>
        <w:lang w:val="en-GB" w:eastAsia="en-GB" w:bidi="en-GB"/>
      </w:rPr>
    </w:lvl>
    <w:lvl w:ilvl="5">
      <w:numFmt w:val="bullet"/>
      <w:lvlText w:val="•"/>
      <w:lvlJc w:val="left"/>
      <w:pPr>
        <w:ind w:left="5664" w:hanging="360"/>
      </w:pPr>
      <w:rPr>
        <w:rFonts w:hint="default"/>
        <w:lang w:val="en-GB" w:eastAsia="en-GB" w:bidi="en-GB"/>
      </w:rPr>
    </w:lvl>
    <w:lvl w:ilvl="6">
      <w:numFmt w:val="bullet"/>
      <w:lvlText w:val="•"/>
      <w:lvlJc w:val="left"/>
      <w:pPr>
        <w:ind w:left="6693" w:hanging="360"/>
      </w:pPr>
      <w:rPr>
        <w:rFonts w:hint="default"/>
        <w:lang w:val="en-GB" w:eastAsia="en-GB" w:bidi="en-GB"/>
      </w:rPr>
    </w:lvl>
    <w:lvl w:ilvl="7">
      <w:numFmt w:val="bullet"/>
      <w:lvlText w:val="•"/>
      <w:lvlJc w:val="left"/>
      <w:pPr>
        <w:ind w:left="7721" w:hanging="360"/>
      </w:pPr>
      <w:rPr>
        <w:rFonts w:hint="default"/>
        <w:lang w:val="en-GB" w:eastAsia="en-GB" w:bidi="en-GB"/>
      </w:rPr>
    </w:lvl>
    <w:lvl w:ilvl="8">
      <w:numFmt w:val="bullet"/>
      <w:lvlText w:val="•"/>
      <w:lvlJc w:val="left"/>
      <w:pPr>
        <w:ind w:left="8749" w:hanging="360"/>
      </w:pPr>
      <w:rPr>
        <w:rFonts w:hint="default"/>
        <w:lang w:val="en-GB" w:eastAsia="en-GB" w:bidi="en-GB"/>
      </w:rPr>
    </w:lvl>
  </w:abstractNum>
  <w:abstractNum w:abstractNumId="4" w15:restartNumberingAfterBreak="0">
    <w:nsid w:val="21172F03"/>
    <w:multiLevelType w:val="hybridMultilevel"/>
    <w:tmpl w:val="86DAE6FE"/>
    <w:lvl w:ilvl="0" w:tplc="272AD8B2">
      <w:numFmt w:val="bullet"/>
      <w:lvlText w:val=""/>
      <w:lvlJc w:val="left"/>
      <w:pPr>
        <w:ind w:left="1138" w:hanging="360"/>
      </w:pPr>
      <w:rPr>
        <w:rFonts w:ascii="Symbol" w:eastAsia="Symbol" w:hAnsi="Symbol" w:cs="Symbol" w:hint="default"/>
        <w:w w:val="99"/>
        <w:sz w:val="20"/>
        <w:szCs w:val="20"/>
        <w:lang w:val="en-GB" w:eastAsia="en-GB" w:bidi="en-GB"/>
      </w:rPr>
    </w:lvl>
    <w:lvl w:ilvl="1" w:tplc="CD528018">
      <w:numFmt w:val="bullet"/>
      <w:lvlText w:val="☐"/>
      <w:lvlJc w:val="left"/>
      <w:pPr>
        <w:ind w:left="1138" w:hanging="279"/>
      </w:pPr>
      <w:rPr>
        <w:rFonts w:ascii="MS Gothic" w:eastAsia="MS Gothic" w:hAnsi="MS Gothic" w:cs="MS Gothic" w:hint="default"/>
        <w:w w:val="100"/>
        <w:sz w:val="22"/>
        <w:szCs w:val="22"/>
        <w:lang w:val="en-GB" w:eastAsia="en-GB" w:bidi="en-GB"/>
      </w:rPr>
    </w:lvl>
    <w:lvl w:ilvl="2" w:tplc="82C2C548">
      <w:numFmt w:val="bullet"/>
      <w:lvlText w:val="•"/>
      <w:lvlJc w:val="left"/>
      <w:pPr>
        <w:ind w:left="3073" w:hanging="279"/>
      </w:pPr>
      <w:rPr>
        <w:rFonts w:hint="default"/>
        <w:lang w:val="en-GB" w:eastAsia="en-GB" w:bidi="en-GB"/>
      </w:rPr>
    </w:lvl>
    <w:lvl w:ilvl="3" w:tplc="D032893A">
      <w:numFmt w:val="bullet"/>
      <w:lvlText w:val="•"/>
      <w:lvlJc w:val="left"/>
      <w:pPr>
        <w:ind w:left="4039" w:hanging="279"/>
      </w:pPr>
      <w:rPr>
        <w:rFonts w:hint="default"/>
        <w:lang w:val="en-GB" w:eastAsia="en-GB" w:bidi="en-GB"/>
      </w:rPr>
    </w:lvl>
    <w:lvl w:ilvl="4" w:tplc="114C11B0">
      <w:numFmt w:val="bullet"/>
      <w:lvlText w:val="•"/>
      <w:lvlJc w:val="left"/>
      <w:pPr>
        <w:ind w:left="5006" w:hanging="279"/>
      </w:pPr>
      <w:rPr>
        <w:rFonts w:hint="default"/>
        <w:lang w:val="en-GB" w:eastAsia="en-GB" w:bidi="en-GB"/>
      </w:rPr>
    </w:lvl>
    <w:lvl w:ilvl="5" w:tplc="D794F3C0">
      <w:numFmt w:val="bullet"/>
      <w:lvlText w:val="•"/>
      <w:lvlJc w:val="left"/>
      <w:pPr>
        <w:ind w:left="5973" w:hanging="279"/>
      </w:pPr>
      <w:rPr>
        <w:rFonts w:hint="default"/>
        <w:lang w:val="en-GB" w:eastAsia="en-GB" w:bidi="en-GB"/>
      </w:rPr>
    </w:lvl>
    <w:lvl w:ilvl="6" w:tplc="C68C94B0">
      <w:numFmt w:val="bullet"/>
      <w:lvlText w:val="•"/>
      <w:lvlJc w:val="left"/>
      <w:pPr>
        <w:ind w:left="6939" w:hanging="279"/>
      </w:pPr>
      <w:rPr>
        <w:rFonts w:hint="default"/>
        <w:lang w:val="en-GB" w:eastAsia="en-GB" w:bidi="en-GB"/>
      </w:rPr>
    </w:lvl>
    <w:lvl w:ilvl="7" w:tplc="9C24C21A">
      <w:numFmt w:val="bullet"/>
      <w:lvlText w:val="•"/>
      <w:lvlJc w:val="left"/>
      <w:pPr>
        <w:ind w:left="7906" w:hanging="279"/>
      </w:pPr>
      <w:rPr>
        <w:rFonts w:hint="default"/>
        <w:lang w:val="en-GB" w:eastAsia="en-GB" w:bidi="en-GB"/>
      </w:rPr>
    </w:lvl>
    <w:lvl w:ilvl="8" w:tplc="FB48B692">
      <w:numFmt w:val="bullet"/>
      <w:lvlText w:val="•"/>
      <w:lvlJc w:val="left"/>
      <w:pPr>
        <w:ind w:left="8873" w:hanging="279"/>
      </w:pPr>
      <w:rPr>
        <w:rFonts w:hint="default"/>
        <w:lang w:val="en-GB" w:eastAsia="en-GB" w:bidi="en-GB"/>
      </w:rPr>
    </w:lvl>
  </w:abstractNum>
  <w:abstractNum w:abstractNumId="5" w15:restartNumberingAfterBreak="0">
    <w:nsid w:val="2D042698"/>
    <w:multiLevelType w:val="multilevel"/>
    <w:tmpl w:val="ABE4B788"/>
    <w:lvl w:ilvl="0">
      <w:start w:val="9"/>
      <w:numFmt w:val="decimal"/>
      <w:lvlText w:val="%1"/>
      <w:lvlJc w:val="left"/>
      <w:pPr>
        <w:ind w:left="1965" w:hanging="368"/>
      </w:pPr>
      <w:rPr>
        <w:rFonts w:hint="default"/>
        <w:lang w:val="en-GB" w:eastAsia="en-GB" w:bidi="en-GB"/>
      </w:rPr>
    </w:lvl>
    <w:lvl w:ilvl="1">
      <w:start w:val="1"/>
      <w:numFmt w:val="decimal"/>
      <w:lvlText w:val="%1.%2"/>
      <w:lvlJc w:val="left"/>
      <w:pPr>
        <w:ind w:left="1965" w:hanging="368"/>
      </w:pPr>
      <w:rPr>
        <w:rFonts w:ascii="Arial" w:eastAsia="Arial" w:hAnsi="Arial" w:cs="Arial" w:hint="default"/>
        <w:b/>
        <w:bCs/>
        <w:spacing w:val="-1"/>
        <w:w w:val="100"/>
        <w:sz w:val="22"/>
        <w:szCs w:val="22"/>
        <w:lang w:val="en-GB" w:eastAsia="en-GB" w:bidi="en-GB"/>
      </w:rPr>
    </w:lvl>
    <w:lvl w:ilvl="2">
      <w:numFmt w:val="bullet"/>
      <w:lvlText w:val="o"/>
      <w:lvlJc w:val="left"/>
      <w:pPr>
        <w:ind w:left="2678" w:hanging="360"/>
      </w:pPr>
      <w:rPr>
        <w:rFonts w:ascii="Courier New" w:eastAsia="Courier New" w:hAnsi="Courier New" w:cs="Courier New" w:hint="default"/>
        <w:w w:val="100"/>
        <w:sz w:val="22"/>
        <w:szCs w:val="22"/>
        <w:lang w:val="en-GB" w:eastAsia="en-GB" w:bidi="en-GB"/>
      </w:rPr>
    </w:lvl>
    <w:lvl w:ilvl="3">
      <w:numFmt w:val="bullet"/>
      <w:lvlText w:val="•"/>
      <w:lvlJc w:val="left"/>
      <w:pPr>
        <w:ind w:left="4485" w:hanging="360"/>
      </w:pPr>
      <w:rPr>
        <w:rFonts w:hint="default"/>
        <w:lang w:val="en-GB" w:eastAsia="en-GB" w:bidi="en-GB"/>
      </w:rPr>
    </w:lvl>
    <w:lvl w:ilvl="4">
      <w:numFmt w:val="bullet"/>
      <w:lvlText w:val="•"/>
      <w:lvlJc w:val="left"/>
      <w:pPr>
        <w:ind w:left="5388" w:hanging="360"/>
      </w:pPr>
      <w:rPr>
        <w:rFonts w:hint="default"/>
        <w:lang w:val="en-GB" w:eastAsia="en-GB" w:bidi="en-GB"/>
      </w:rPr>
    </w:lvl>
    <w:lvl w:ilvl="5">
      <w:numFmt w:val="bullet"/>
      <w:lvlText w:val="•"/>
      <w:lvlJc w:val="left"/>
      <w:pPr>
        <w:ind w:left="6291" w:hanging="360"/>
      </w:pPr>
      <w:rPr>
        <w:rFonts w:hint="default"/>
        <w:lang w:val="en-GB" w:eastAsia="en-GB" w:bidi="en-GB"/>
      </w:rPr>
    </w:lvl>
    <w:lvl w:ilvl="6">
      <w:numFmt w:val="bullet"/>
      <w:lvlText w:val="•"/>
      <w:lvlJc w:val="left"/>
      <w:pPr>
        <w:ind w:left="7194" w:hanging="360"/>
      </w:pPr>
      <w:rPr>
        <w:rFonts w:hint="default"/>
        <w:lang w:val="en-GB" w:eastAsia="en-GB" w:bidi="en-GB"/>
      </w:rPr>
    </w:lvl>
    <w:lvl w:ilvl="7">
      <w:numFmt w:val="bullet"/>
      <w:lvlText w:val="•"/>
      <w:lvlJc w:val="left"/>
      <w:pPr>
        <w:ind w:left="8097" w:hanging="360"/>
      </w:pPr>
      <w:rPr>
        <w:rFonts w:hint="default"/>
        <w:lang w:val="en-GB" w:eastAsia="en-GB" w:bidi="en-GB"/>
      </w:rPr>
    </w:lvl>
    <w:lvl w:ilvl="8">
      <w:numFmt w:val="bullet"/>
      <w:lvlText w:val="•"/>
      <w:lvlJc w:val="left"/>
      <w:pPr>
        <w:ind w:left="9000" w:hanging="360"/>
      </w:pPr>
      <w:rPr>
        <w:rFonts w:hint="default"/>
        <w:lang w:val="en-GB" w:eastAsia="en-GB" w:bidi="en-GB"/>
      </w:rPr>
    </w:lvl>
  </w:abstractNum>
  <w:abstractNum w:abstractNumId="6" w15:restartNumberingAfterBreak="0">
    <w:nsid w:val="2D8A4BDD"/>
    <w:multiLevelType w:val="multilevel"/>
    <w:tmpl w:val="4E4AD3D6"/>
    <w:lvl w:ilvl="0">
      <w:start w:val="17"/>
      <w:numFmt w:val="decimal"/>
      <w:lvlText w:val="%1"/>
      <w:lvlJc w:val="left"/>
      <w:pPr>
        <w:ind w:left="2193" w:hanging="490"/>
      </w:pPr>
      <w:rPr>
        <w:rFonts w:hint="default"/>
        <w:lang w:val="en-GB" w:eastAsia="en-GB" w:bidi="en-GB"/>
      </w:rPr>
    </w:lvl>
    <w:lvl w:ilvl="1">
      <w:start w:val="1"/>
      <w:numFmt w:val="decimal"/>
      <w:lvlText w:val="%1.%2"/>
      <w:lvlJc w:val="left"/>
      <w:pPr>
        <w:ind w:left="2193" w:hanging="490"/>
        <w:jc w:val="right"/>
      </w:pPr>
      <w:rPr>
        <w:rFonts w:ascii="Arial" w:eastAsia="Arial" w:hAnsi="Arial" w:cs="Arial" w:hint="default"/>
        <w:b/>
        <w:bCs/>
        <w:spacing w:val="-1"/>
        <w:w w:val="100"/>
        <w:sz w:val="22"/>
        <w:szCs w:val="22"/>
        <w:lang w:val="en-GB" w:eastAsia="en-GB" w:bidi="en-GB"/>
      </w:rPr>
    </w:lvl>
    <w:lvl w:ilvl="2">
      <w:numFmt w:val="bullet"/>
      <w:lvlText w:val=""/>
      <w:lvlJc w:val="left"/>
      <w:pPr>
        <w:ind w:left="2578" w:hanging="360"/>
      </w:pPr>
      <w:rPr>
        <w:rFonts w:ascii="Symbol" w:eastAsia="Symbol" w:hAnsi="Symbol" w:cs="Symbol" w:hint="default"/>
        <w:w w:val="100"/>
        <w:sz w:val="22"/>
        <w:szCs w:val="22"/>
        <w:lang w:val="en-GB" w:eastAsia="en-GB" w:bidi="en-GB"/>
      </w:rPr>
    </w:lvl>
    <w:lvl w:ilvl="3">
      <w:numFmt w:val="bullet"/>
      <w:lvlText w:val="•"/>
      <w:lvlJc w:val="left"/>
      <w:pPr>
        <w:ind w:left="4408" w:hanging="360"/>
      </w:pPr>
      <w:rPr>
        <w:rFonts w:hint="default"/>
        <w:lang w:val="en-GB" w:eastAsia="en-GB" w:bidi="en-GB"/>
      </w:rPr>
    </w:lvl>
    <w:lvl w:ilvl="4">
      <w:numFmt w:val="bullet"/>
      <w:lvlText w:val="•"/>
      <w:lvlJc w:val="left"/>
      <w:pPr>
        <w:ind w:left="5322" w:hanging="360"/>
      </w:pPr>
      <w:rPr>
        <w:rFonts w:hint="default"/>
        <w:lang w:val="en-GB" w:eastAsia="en-GB" w:bidi="en-GB"/>
      </w:rPr>
    </w:lvl>
    <w:lvl w:ilvl="5">
      <w:numFmt w:val="bullet"/>
      <w:lvlText w:val="•"/>
      <w:lvlJc w:val="left"/>
      <w:pPr>
        <w:ind w:left="6236" w:hanging="360"/>
      </w:pPr>
      <w:rPr>
        <w:rFonts w:hint="default"/>
        <w:lang w:val="en-GB" w:eastAsia="en-GB" w:bidi="en-GB"/>
      </w:rPr>
    </w:lvl>
    <w:lvl w:ilvl="6">
      <w:numFmt w:val="bullet"/>
      <w:lvlText w:val="•"/>
      <w:lvlJc w:val="left"/>
      <w:pPr>
        <w:ind w:left="7150" w:hanging="360"/>
      </w:pPr>
      <w:rPr>
        <w:rFonts w:hint="default"/>
        <w:lang w:val="en-GB" w:eastAsia="en-GB" w:bidi="en-GB"/>
      </w:rPr>
    </w:lvl>
    <w:lvl w:ilvl="7">
      <w:numFmt w:val="bullet"/>
      <w:lvlText w:val="•"/>
      <w:lvlJc w:val="left"/>
      <w:pPr>
        <w:ind w:left="8064" w:hanging="360"/>
      </w:pPr>
      <w:rPr>
        <w:rFonts w:hint="default"/>
        <w:lang w:val="en-GB" w:eastAsia="en-GB" w:bidi="en-GB"/>
      </w:rPr>
    </w:lvl>
    <w:lvl w:ilvl="8">
      <w:numFmt w:val="bullet"/>
      <w:lvlText w:val="•"/>
      <w:lvlJc w:val="left"/>
      <w:pPr>
        <w:ind w:left="8978" w:hanging="360"/>
      </w:pPr>
      <w:rPr>
        <w:rFonts w:hint="default"/>
        <w:lang w:val="en-GB" w:eastAsia="en-GB" w:bidi="en-GB"/>
      </w:rPr>
    </w:lvl>
  </w:abstractNum>
  <w:abstractNum w:abstractNumId="7" w15:restartNumberingAfterBreak="0">
    <w:nsid w:val="3749273E"/>
    <w:multiLevelType w:val="multilevel"/>
    <w:tmpl w:val="636C8DFA"/>
    <w:lvl w:ilvl="0">
      <w:start w:val="8"/>
      <w:numFmt w:val="decimal"/>
      <w:lvlText w:val="%1"/>
      <w:lvlJc w:val="left"/>
      <w:pPr>
        <w:ind w:left="1865" w:hanging="368"/>
      </w:pPr>
      <w:rPr>
        <w:rFonts w:hint="default"/>
        <w:lang w:val="en-GB" w:eastAsia="en-GB" w:bidi="en-GB"/>
      </w:rPr>
    </w:lvl>
    <w:lvl w:ilvl="1">
      <w:start w:val="1"/>
      <w:numFmt w:val="decimal"/>
      <w:lvlText w:val="%1.%2"/>
      <w:lvlJc w:val="left"/>
      <w:pPr>
        <w:ind w:left="1865" w:hanging="368"/>
      </w:pPr>
      <w:rPr>
        <w:rFonts w:ascii="Arial" w:eastAsia="Arial" w:hAnsi="Arial" w:cs="Arial" w:hint="default"/>
        <w:b/>
        <w:bCs/>
        <w:spacing w:val="-1"/>
        <w:w w:val="100"/>
        <w:sz w:val="22"/>
        <w:szCs w:val="22"/>
        <w:lang w:val="en-GB" w:eastAsia="en-GB" w:bidi="en-GB"/>
      </w:rPr>
    </w:lvl>
    <w:lvl w:ilvl="2">
      <w:numFmt w:val="bullet"/>
      <w:lvlText w:val=""/>
      <w:lvlJc w:val="left"/>
      <w:pPr>
        <w:ind w:left="2218" w:hanging="360"/>
      </w:pPr>
      <w:rPr>
        <w:rFonts w:ascii="Symbol" w:eastAsia="Symbol" w:hAnsi="Symbol" w:cs="Symbol" w:hint="default"/>
        <w:w w:val="100"/>
        <w:sz w:val="22"/>
        <w:szCs w:val="22"/>
        <w:lang w:val="en-GB" w:eastAsia="en-GB" w:bidi="en-GB"/>
      </w:rPr>
    </w:lvl>
    <w:lvl w:ilvl="3">
      <w:numFmt w:val="bullet"/>
      <w:lvlText w:val="•"/>
      <w:lvlJc w:val="left"/>
      <w:pPr>
        <w:ind w:left="4128" w:hanging="360"/>
      </w:pPr>
      <w:rPr>
        <w:rFonts w:hint="default"/>
        <w:lang w:val="en-GB" w:eastAsia="en-GB" w:bidi="en-GB"/>
      </w:rPr>
    </w:lvl>
    <w:lvl w:ilvl="4">
      <w:numFmt w:val="bullet"/>
      <w:lvlText w:val="•"/>
      <w:lvlJc w:val="left"/>
      <w:pPr>
        <w:ind w:left="5082" w:hanging="360"/>
      </w:pPr>
      <w:rPr>
        <w:rFonts w:hint="default"/>
        <w:lang w:val="en-GB" w:eastAsia="en-GB" w:bidi="en-GB"/>
      </w:rPr>
    </w:lvl>
    <w:lvl w:ilvl="5">
      <w:numFmt w:val="bullet"/>
      <w:lvlText w:val="•"/>
      <w:lvlJc w:val="left"/>
      <w:pPr>
        <w:ind w:left="6036" w:hanging="360"/>
      </w:pPr>
      <w:rPr>
        <w:rFonts w:hint="default"/>
        <w:lang w:val="en-GB" w:eastAsia="en-GB" w:bidi="en-GB"/>
      </w:rPr>
    </w:lvl>
    <w:lvl w:ilvl="6">
      <w:numFmt w:val="bullet"/>
      <w:lvlText w:val="•"/>
      <w:lvlJc w:val="left"/>
      <w:pPr>
        <w:ind w:left="6990" w:hanging="360"/>
      </w:pPr>
      <w:rPr>
        <w:rFonts w:hint="default"/>
        <w:lang w:val="en-GB" w:eastAsia="en-GB" w:bidi="en-GB"/>
      </w:rPr>
    </w:lvl>
    <w:lvl w:ilvl="7">
      <w:numFmt w:val="bullet"/>
      <w:lvlText w:val="•"/>
      <w:lvlJc w:val="left"/>
      <w:pPr>
        <w:ind w:left="7944" w:hanging="360"/>
      </w:pPr>
      <w:rPr>
        <w:rFonts w:hint="default"/>
        <w:lang w:val="en-GB" w:eastAsia="en-GB" w:bidi="en-GB"/>
      </w:rPr>
    </w:lvl>
    <w:lvl w:ilvl="8">
      <w:numFmt w:val="bullet"/>
      <w:lvlText w:val="•"/>
      <w:lvlJc w:val="left"/>
      <w:pPr>
        <w:ind w:left="8898" w:hanging="360"/>
      </w:pPr>
      <w:rPr>
        <w:rFonts w:hint="default"/>
        <w:lang w:val="en-GB" w:eastAsia="en-GB" w:bidi="en-GB"/>
      </w:rPr>
    </w:lvl>
  </w:abstractNum>
  <w:abstractNum w:abstractNumId="8" w15:restartNumberingAfterBreak="0">
    <w:nsid w:val="3876575A"/>
    <w:multiLevelType w:val="hybridMultilevel"/>
    <w:tmpl w:val="B2C4BAC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A854D81"/>
    <w:multiLevelType w:val="multilevel"/>
    <w:tmpl w:val="2452CDA8"/>
    <w:lvl w:ilvl="0">
      <w:start w:val="1"/>
      <w:numFmt w:val="decimal"/>
      <w:lvlText w:val="%1."/>
      <w:lvlJc w:val="left"/>
      <w:pPr>
        <w:ind w:left="720" w:hanging="360"/>
      </w:pPr>
      <w:rPr>
        <w:rFonts w:hint="default"/>
      </w:rPr>
    </w:lvl>
    <w:lvl w:ilvl="1">
      <w:start w:val="1"/>
      <w:numFmt w:val="decimal"/>
      <w:isLgl/>
      <w:lvlText w:val="%1.%2"/>
      <w:lvlJc w:val="left"/>
      <w:pPr>
        <w:ind w:left="1302" w:hanging="876"/>
      </w:pPr>
      <w:rPr>
        <w:rFonts w:hint="default"/>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C50BAC"/>
    <w:multiLevelType w:val="hybridMultilevel"/>
    <w:tmpl w:val="EAC8A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1A77239"/>
    <w:multiLevelType w:val="hybridMultilevel"/>
    <w:tmpl w:val="ACF8108E"/>
    <w:lvl w:ilvl="0" w:tplc="82928EB6">
      <w:start w:val="1"/>
      <w:numFmt w:val="decimal"/>
      <w:lvlText w:val="%1."/>
      <w:lvlJc w:val="left"/>
      <w:pPr>
        <w:ind w:left="2597" w:hanging="360"/>
      </w:pPr>
      <w:rPr>
        <w:rFonts w:ascii="Arial" w:eastAsia="Arial" w:hAnsi="Arial" w:cs="Arial" w:hint="default"/>
        <w:spacing w:val="-1"/>
        <w:w w:val="100"/>
        <w:sz w:val="22"/>
        <w:szCs w:val="22"/>
        <w:lang w:val="en-GB" w:eastAsia="en-GB" w:bidi="en-GB"/>
      </w:rPr>
    </w:lvl>
    <w:lvl w:ilvl="1" w:tplc="3F841C7E">
      <w:numFmt w:val="bullet"/>
      <w:lvlText w:val="•"/>
      <w:lvlJc w:val="left"/>
      <w:pPr>
        <w:ind w:left="3420" w:hanging="360"/>
      </w:pPr>
      <w:rPr>
        <w:rFonts w:hint="default"/>
        <w:lang w:val="en-GB" w:eastAsia="en-GB" w:bidi="en-GB"/>
      </w:rPr>
    </w:lvl>
    <w:lvl w:ilvl="2" w:tplc="5D2E3DA8">
      <w:numFmt w:val="bullet"/>
      <w:lvlText w:val="•"/>
      <w:lvlJc w:val="left"/>
      <w:pPr>
        <w:ind w:left="4241" w:hanging="360"/>
      </w:pPr>
      <w:rPr>
        <w:rFonts w:hint="default"/>
        <w:lang w:val="en-GB" w:eastAsia="en-GB" w:bidi="en-GB"/>
      </w:rPr>
    </w:lvl>
    <w:lvl w:ilvl="3" w:tplc="E98EADEE">
      <w:numFmt w:val="bullet"/>
      <w:lvlText w:val="•"/>
      <w:lvlJc w:val="left"/>
      <w:pPr>
        <w:ind w:left="5061" w:hanging="360"/>
      </w:pPr>
      <w:rPr>
        <w:rFonts w:hint="default"/>
        <w:lang w:val="en-GB" w:eastAsia="en-GB" w:bidi="en-GB"/>
      </w:rPr>
    </w:lvl>
    <w:lvl w:ilvl="4" w:tplc="FEDE3E86">
      <w:numFmt w:val="bullet"/>
      <w:lvlText w:val="•"/>
      <w:lvlJc w:val="left"/>
      <w:pPr>
        <w:ind w:left="5882" w:hanging="360"/>
      </w:pPr>
      <w:rPr>
        <w:rFonts w:hint="default"/>
        <w:lang w:val="en-GB" w:eastAsia="en-GB" w:bidi="en-GB"/>
      </w:rPr>
    </w:lvl>
    <w:lvl w:ilvl="5" w:tplc="1BE44320">
      <w:numFmt w:val="bullet"/>
      <w:lvlText w:val="•"/>
      <w:lvlJc w:val="left"/>
      <w:pPr>
        <w:ind w:left="6703" w:hanging="360"/>
      </w:pPr>
      <w:rPr>
        <w:rFonts w:hint="default"/>
        <w:lang w:val="en-GB" w:eastAsia="en-GB" w:bidi="en-GB"/>
      </w:rPr>
    </w:lvl>
    <w:lvl w:ilvl="6" w:tplc="7C2C0D7C">
      <w:numFmt w:val="bullet"/>
      <w:lvlText w:val="•"/>
      <w:lvlJc w:val="left"/>
      <w:pPr>
        <w:ind w:left="7523" w:hanging="360"/>
      </w:pPr>
      <w:rPr>
        <w:rFonts w:hint="default"/>
        <w:lang w:val="en-GB" w:eastAsia="en-GB" w:bidi="en-GB"/>
      </w:rPr>
    </w:lvl>
    <w:lvl w:ilvl="7" w:tplc="A036BCFC">
      <w:numFmt w:val="bullet"/>
      <w:lvlText w:val="•"/>
      <w:lvlJc w:val="left"/>
      <w:pPr>
        <w:ind w:left="8344" w:hanging="360"/>
      </w:pPr>
      <w:rPr>
        <w:rFonts w:hint="default"/>
        <w:lang w:val="en-GB" w:eastAsia="en-GB" w:bidi="en-GB"/>
      </w:rPr>
    </w:lvl>
    <w:lvl w:ilvl="8" w:tplc="BCE64E90">
      <w:numFmt w:val="bullet"/>
      <w:lvlText w:val="•"/>
      <w:lvlJc w:val="left"/>
      <w:pPr>
        <w:ind w:left="9165" w:hanging="360"/>
      </w:pPr>
      <w:rPr>
        <w:rFonts w:hint="default"/>
        <w:lang w:val="en-GB" w:eastAsia="en-GB" w:bidi="en-GB"/>
      </w:rPr>
    </w:lvl>
  </w:abstractNum>
  <w:abstractNum w:abstractNumId="12" w15:restartNumberingAfterBreak="0">
    <w:nsid w:val="48B337FC"/>
    <w:multiLevelType w:val="hybridMultilevel"/>
    <w:tmpl w:val="E6E68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BB0331"/>
    <w:multiLevelType w:val="hybridMultilevel"/>
    <w:tmpl w:val="16787486"/>
    <w:lvl w:ilvl="0" w:tplc="A37EAEA0">
      <w:numFmt w:val="bullet"/>
      <w:lvlText w:val="•"/>
      <w:lvlJc w:val="left"/>
      <w:pPr>
        <w:ind w:left="567" w:hanging="126"/>
      </w:pPr>
      <w:rPr>
        <w:rFonts w:ascii="Arial" w:eastAsia="Arial" w:hAnsi="Arial" w:cs="Arial" w:hint="default"/>
        <w:w w:val="99"/>
        <w:sz w:val="20"/>
        <w:szCs w:val="20"/>
        <w:lang w:val="en-GB" w:eastAsia="en-GB" w:bidi="en-GB"/>
      </w:rPr>
    </w:lvl>
    <w:lvl w:ilvl="1" w:tplc="A4480AA6">
      <w:numFmt w:val="bullet"/>
      <w:lvlText w:val="•"/>
      <w:lvlJc w:val="left"/>
      <w:pPr>
        <w:ind w:left="690" w:hanging="126"/>
      </w:pPr>
      <w:rPr>
        <w:rFonts w:hint="default"/>
        <w:lang w:val="en-GB" w:eastAsia="en-GB" w:bidi="en-GB"/>
      </w:rPr>
    </w:lvl>
    <w:lvl w:ilvl="2" w:tplc="E7DEE72C">
      <w:numFmt w:val="bullet"/>
      <w:lvlText w:val="•"/>
      <w:lvlJc w:val="left"/>
      <w:pPr>
        <w:ind w:left="821" w:hanging="126"/>
      </w:pPr>
      <w:rPr>
        <w:rFonts w:hint="default"/>
        <w:lang w:val="en-GB" w:eastAsia="en-GB" w:bidi="en-GB"/>
      </w:rPr>
    </w:lvl>
    <w:lvl w:ilvl="3" w:tplc="1B469132">
      <w:numFmt w:val="bullet"/>
      <w:lvlText w:val="•"/>
      <w:lvlJc w:val="left"/>
      <w:pPr>
        <w:ind w:left="952" w:hanging="126"/>
      </w:pPr>
      <w:rPr>
        <w:rFonts w:hint="default"/>
        <w:lang w:val="en-GB" w:eastAsia="en-GB" w:bidi="en-GB"/>
      </w:rPr>
    </w:lvl>
    <w:lvl w:ilvl="4" w:tplc="D258199E">
      <w:numFmt w:val="bullet"/>
      <w:lvlText w:val="•"/>
      <w:lvlJc w:val="left"/>
      <w:pPr>
        <w:ind w:left="1083" w:hanging="126"/>
      </w:pPr>
      <w:rPr>
        <w:rFonts w:hint="default"/>
        <w:lang w:val="en-GB" w:eastAsia="en-GB" w:bidi="en-GB"/>
      </w:rPr>
    </w:lvl>
    <w:lvl w:ilvl="5" w:tplc="366E8B5C">
      <w:numFmt w:val="bullet"/>
      <w:lvlText w:val="•"/>
      <w:lvlJc w:val="left"/>
      <w:pPr>
        <w:ind w:left="1214" w:hanging="126"/>
      </w:pPr>
      <w:rPr>
        <w:rFonts w:hint="default"/>
        <w:lang w:val="en-GB" w:eastAsia="en-GB" w:bidi="en-GB"/>
      </w:rPr>
    </w:lvl>
    <w:lvl w:ilvl="6" w:tplc="B3601C36">
      <w:numFmt w:val="bullet"/>
      <w:lvlText w:val="•"/>
      <w:lvlJc w:val="left"/>
      <w:pPr>
        <w:ind w:left="1344" w:hanging="126"/>
      </w:pPr>
      <w:rPr>
        <w:rFonts w:hint="default"/>
        <w:lang w:val="en-GB" w:eastAsia="en-GB" w:bidi="en-GB"/>
      </w:rPr>
    </w:lvl>
    <w:lvl w:ilvl="7" w:tplc="A694046C">
      <w:numFmt w:val="bullet"/>
      <w:lvlText w:val="•"/>
      <w:lvlJc w:val="left"/>
      <w:pPr>
        <w:ind w:left="1475" w:hanging="126"/>
      </w:pPr>
      <w:rPr>
        <w:rFonts w:hint="default"/>
        <w:lang w:val="en-GB" w:eastAsia="en-GB" w:bidi="en-GB"/>
      </w:rPr>
    </w:lvl>
    <w:lvl w:ilvl="8" w:tplc="236AEAC0">
      <w:numFmt w:val="bullet"/>
      <w:lvlText w:val="•"/>
      <w:lvlJc w:val="left"/>
      <w:pPr>
        <w:ind w:left="1606" w:hanging="126"/>
      </w:pPr>
      <w:rPr>
        <w:rFonts w:hint="default"/>
        <w:lang w:val="en-GB" w:eastAsia="en-GB" w:bidi="en-GB"/>
      </w:rPr>
    </w:lvl>
  </w:abstractNum>
  <w:abstractNum w:abstractNumId="14" w15:restartNumberingAfterBreak="0">
    <w:nsid w:val="555E2E28"/>
    <w:multiLevelType w:val="hybridMultilevel"/>
    <w:tmpl w:val="F92E172A"/>
    <w:lvl w:ilvl="0" w:tplc="2166CDEC">
      <w:start w:val="1"/>
      <w:numFmt w:val="decimal"/>
      <w:lvlText w:val="%1."/>
      <w:lvlJc w:val="left"/>
      <w:pPr>
        <w:ind w:left="1704" w:hanging="567"/>
      </w:pPr>
      <w:rPr>
        <w:rFonts w:ascii="Arial" w:eastAsia="Arial" w:hAnsi="Arial" w:cs="Arial" w:hint="default"/>
        <w:b/>
        <w:bCs/>
        <w:spacing w:val="-1"/>
        <w:w w:val="100"/>
        <w:sz w:val="22"/>
        <w:szCs w:val="22"/>
        <w:lang w:val="en-GB" w:eastAsia="en-GB" w:bidi="en-GB"/>
      </w:rPr>
    </w:lvl>
    <w:lvl w:ilvl="1" w:tplc="6546AFD0">
      <w:numFmt w:val="bullet"/>
      <w:lvlText w:val=""/>
      <w:lvlJc w:val="left"/>
      <w:pPr>
        <w:ind w:left="1858" w:hanging="360"/>
      </w:pPr>
      <w:rPr>
        <w:rFonts w:ascii="Symbol" w:eastAsia="Symbol" w:hAnsi="Symbol" w:cs="Symbol" w:hint="default"/>
        <w:w w:val="100"/>
        <w:sz w:val="22"/>
        <w:szCs w:val="22"/>
        <w:lang w:val="en-GB" w:eastAsia="en-GB" w:bidi="en-GB"/>
      </w:rPr>
    </w:lvl>
    <w:lvl w:ilvl="2" w:tplc="603EA3E6">
      <w:numFmt w:val="bullet"/>
      <w:lvlText w:val=""/>
      <w:lvlJc w:val="left"/>
      <w:pPr>
        <w:ind w:left="2278" w:hanging="360"/>
      </w:pPr>
      <w:rPr>
        <w:rFonts w:ascii="Symbol" w:eastAsia="Symbol" w:hAnsi="Symbol" w:cs="Symbol" w:hint="default"/>
        <w:w w:val="100"/>
        <w:sz w:val="22"/>
        <w:szCs w:val="22"/>
        <w:lang w:val="en-GB" w:eastAsia="en-GB" w:bidi="en-GB"/>
      </w:rPr>
    </w:lvl>
    <w:lvl w:ilvl="3" w:tplc="160EA01A">
      <w:numFmt w:val="bullet"/>
      <w:lvlText w:val="•"/>
      <w:lvlJc w:val="left"/>
      <w:pPr>
        <w:ind w:left="2280" w:hanging="360"/>
      </w:pPr>
      <w:rPr>
        <w:rFonts w:hint="default"/>
        <w:lang w:val="en-GB" w:eastAsia="en-GB" w:bidi="en-GB"/>
      </w:rPr>
    </w:lvl>
    <w:lvl w:ilvl="4" w:tplc="B0DC600A">
      <w:numFmt w:val="bullet"/>
      <w:lvlText w:val="•"/>
      <w:lvlJc w:val="left"/>
      <w:pPr>
        <w:ind w:left="2420" w:hanging="360"/>
      </w:pPr>
      <w:rPr>
        <w:rFonts w:hint="default"/>
        <w:lang w:val="en-GB" w:eastAsia="en-GB" w:bidi="en-GB"/>
      </w:rPr>
    </w:lvl>
    <w:lvl w:ilvl="5" w:tplc="C262D85E">
      <w:numFmt w:val="bullet"/>
      <w:lvlText w:val="•"/>
      <w:lvlJc w:val="left"/>
      <w:pPr>
        <w:ind w:left="3817" w:hanging="360"/>
      </w:pPr>
      <w:rPr>
        <w:rFonts w:hint="default"/>
        <w:lang w:val="en-GB" w:eastAsia="en-GB" w:bidi="en-GB"/>
      </w:rPr>
    </w:lvl>
    <w:lvl w:ilvl="6" w:tplc="3DDC6A8C">
      <w:numFmt w:val="bullet"/>
      <w:lvlText w:val="•"/>
      <w:lvlJc w:val="left"/>
      <w:pPr>
        <w:ind w:left="5215" w:hanging="360"/>
      </w:pPr>
      <w:rPr>
        <w:rFonts w:hint="default"/>
        <w:lang w:val="en-GB" w:eastAsia="en-GB" w:bidi="en-GB"/>
      </w:rPr>
    </w:lvl>
    <w:lvl w:ilvl="7" w:tplc="F2B01318">
      <w:numFmt w:val="bullet"/>
      <w:lvlText w:val="•"/>
      <w:lvlJc w:val="left"/>
      <w:pPr>
        <w:ind w:left="6613" w:hanging="360"/>
      </w:pPr>
      <w:rPr>
        <w:rFonts w:hint="default"/>
        <w:lang w:val="en-GB" w:eastAsia="en-GB" w:bidi="en-GB"/>
      </w:rPr>
    </w:lvl>
    <w:lvl w:ilvl="8" w:tplc="01765548">
      <w:numFmt w:val="bullet"/>
      <w:lvlText w:val="•"/>
      <w:lvlJc w:val="left"/>
      <w:pPr>
        <w:ind w:left="8010" w:hanging="360"/>
      </w:pPr>
      <w:rPr>
        <w:rFonts w:hint="default"/>
        <w:lang w:val="en-GB" w:eastAsia="en-GB" w:bidi="en-GB"/>
      </w:rPr>
    </w:lvl>
  </w:abstractNum>
  <w:abstractNum w:abstractNumId="15" w15:restartNumberingAfterBreak="0">
    <w:nsid w:val="675F0340"/>
    <w:multiLevelType w:val="multilevel"/>
    <w:tmpl w:val="B72CAD66"/>
    <w:lvl w:ilvl="0">
      <w:start w:val="1"/>
      <w:numFmt w:val="decimal"/>
      <w:lvlText w:val="%1."/>
      <w:lvlJc w:val="left"/>
      <w:pPr>
        <w:ind w:left="1498" w:hanging="360"/>
      </w:pPr>
      <w:rPr>
        <w:rFonts w:ascii="Arial" w:eastAsia="Arial" w:hAnsi="Arial" w:cs="Arial" w:hint="default"/>
        <w:spacing w:val="-1"/>
        <w:w w:val="100"/>
        <w:sz w:val="22"/>
        <w:szCs w:val="22"/>
        <w:lang w:val="en-GB" w:eastAsia="en-GB" w:bidi="en-GB"/>
      </w:rPr>
    </w:lvl>
    <w:lvl w:ilvl="1">
      <w:start w:val="1"/>
      <w:numFmt w:val="decimal"/>
      <w:lvlText w:val="%1.%2."/>
      <w:lvlJc w:val="left"/>
      <w:pPr>
        <w:ind w:left="1930" w:hanging="432"/>
      </w:pPr>
      <w:rPr>
        <w:rFonts w:ascii="Arial" w:eastAsia="Arial" w:hAnsi="Arial" w:cs="Arial" w:hint="default"/>
        <w:w w:val="100"/>
        <w:sz w:val="22"/>
        <w:szCs w:val="22"/>
        <w:lang w:val="en-GB" w:eastAsia="en-GB" w:bidi="en-GB"/>
      </w:rPr>
    </w:lvl>
    <w:lvl w:ilvl="2">
      <w:numFmt w:val="bullet"/>
      <w:lvlText w:val="•"/>
      <w:lvlJc w:val="left"/>
      <w:pPr>
        <w:ind w:left="2925" w:hanging="432"/>
      </w:pPr>
      <w:rPr>
        <w:rFonts w:hint="default"/>
        <w:lang w:val="en-GB" w:eastAsia="en-GB" w:bidi="en-GB"/>
      </w:rPr>
    </w:lvl>
    <w:lvl w:ilvl="3">
      <w:numFmt w:val="bullet"/>
      <w:lvlText w:val="•"/>
      <w:lvlJc w:val="left"/>
      <w:pPr>
        <w:ind w:left="3910" w:hanging="432"/>
      </w:pPr>
      <w:rPr>
        <w:rFonts w:hint="default"/>
        <w:lang w:val="en-GB" w:eastAsia="en-GB" w:bidi="en-GB"/>
      </w:rPr>
    </w:lvl>
    <w:lvl w:ilvl="4">
      <w:numFmt w:val="bullet"/>
      <w:lvlText w:val="•"/>
      <w:lvlJc w:val="left"/>
      <w:pPr>
        <w:ind w:left="4895" w:hanging="432"/>
      </w:pPr>
      <w:rPr>
        <w:rFonts w:hint="default"/>
        <w:lang w:val="en-GB" w:eastAsia="en-GB" w:bidi="en-GB"/>
      </w:rPr>
    </w:lvl>
    <w:lvl w:ilvl="5">
      <w:numFmt w:val="bullet"/>
      <w:lvlText w:val="•"/>
      <w:lvlJc w:val="left"/>
      <w:pPr>
        <w:ind w:left="5880" w:hanging="432"/>
      </w:pPr>
      <w:rPr>
        <w:rFonts w:hint="default"/>
        <w:lang w:val="en-GB" w:eastAsia="en-GB" w:bidi="en-GB"/>
      </w:rPr>
    </w:lvl>
    <w:lvl w:ilvl="6">
      <w:numFmt w:val="bullet"/>
      <w:lvlText w:val="•"/>
      <w:lvlJc w:val="left"/>
      <w:pPr>
        <w:ind w:left="6865" w:hanging="432"/>
      </w:pPr>
      <w:rPr>
        <w:rFonts w:hint="default"/>
        <w:lang w:val="en-GB" w:eastAsia="en-GB" w:bidi="en-GB"/>
      </w:rPr>
    </w:lvl>
    <w:lvl w:ilvl="7">
      <w:numFmt w:val="bullet"/>
      <w:lvlText w:val="•"/>
      <w:lvlJc w:val="left"/>
      <w:pPr>
        <w:ind w:left="7850" w:hanging="432"/>
      </w:pPr>
      <w:rPr>
        <w:rFonts w:hint="default"/>
        <w:lang w:val="en-GB" w:eastAsia="en-GB" w:bidi="en-GB"/>
      </w:rPr>
    </w:lvl>
    <w:lvl w:ilvl="8">
      <w:numFmt w:val="bullet"/>
      <w:lvlText w:val="•"/>
      <w:lvlJc w:val="left"/>
      <w:pPr>
        <w:ind w:left="8836" w:hanging="432"/>
      </w:pPr>
      <w:rPr>
        <w:rFonts w:hint="default"/>
        <w:lang w:val="en-GB" w:eastAsia="en-GB" w:bidi="en-GB"/>
      </w:rPr>
    </w:lvl>
  </w:abstractNum>
  <w:abstractNum w:abstractNumId="16" w15:restartNumberingAfterBreak="0">
    <w:nsid w:val="7DBC5FD3"/>
    <w:multiLevelType w:val="hybridMultilevel"/>
    <w:tmpl w:val="B7584D3E"/>
    <w:lvl w:ilvl="0" w:tplc="B248FD44">
      <w:start w:val="1"/>
      <w:numFmt w:val="decimal"/>
      <w:lvlText w:val="%1."/>
      <w:lvlJc w:val="left"/>
      <w:pPr>
        <w:ind w:left="1385" w:hanging="248"/>
      </w:pPr>
      <w:rPr>
        <w:rFonts w:ascii="Arial" w:eastAsia="Arial" w:hAnsi="Arial" w:cs="Arial" w:hint="default"/>
        <w:b/>
        <w:bCs/>
        <w:w w:val="100"/>
        <w:sz w:val="22"/>
        <w:szCs w:val="22"/>
        <w:lang w:val="en-GB" w:eastAsia="en-GB" w:bidi="en-GB"/>
      </w:rPr>
    </w:lvl>
    <w:lvl w:ilvl="1" w:tplc="DBFE3F8C">
      <w:start w:val="1"/>
      <w:numFmt w:val="decimal"/>
      <w:lvlText w:val="%2."/>
      <w:lvlJc w:val="left"/>
      <w:pPr>
        <w:ind w:left="2597" w:hanging="360"/>
      </w:pPr>
      <w:rPr>
        <w:rFonts w:ascii="Arial" w:eastAsia="Arial" w:hAnsi="Arial" w:cs="Arial" w:hint="default"/>
        <w:spacing w:val="-1"/>
        <w:w w:val="100"/>
        <w:sz w:val="22"/>
        <w:szCs w:val="22"/>
        <w:lang w:val="en-GB" w:eastAsia="en-GB" w:bidi="en-GB"/>
      </w:rPr>
    </w:lvl>
    <w:lvl w:ilvl="2" w:tplc="4ACCC54E">
      <w:numFmt w:val="bullet"/>
      <w:lvlText w:val="•"/>
      <w:lvlJc w:val="left"/>
      <w:pPr>
        <w:ind w:left="3511" w:hanging="360"/>
      </w:pPr>
      <w:rPr>
        <w:rFonts w:hint="default"/>
        <w:lang w:val="en-GB" w:eastAsia="en-GB" w:bidi="en-GB"/>
      </w:rPr>
    </w:lvl>
    <w:lvl w:ilvl="3" w:tplc="C38C7CDE">
      <w:numFmt w:val="bullet"/>
      <w:lvlText w:val="•"/>
      <w:lvlJc w:val="left"/>
      <w:pPr>
        <w:ind w:left="4423" w:hanging="360"/>
      </w:pPr>
      <w:rPr>
        <w:rFonts w:hint="default"/>
        <w:lang w:val="en-GB" w:eastAsia="en-GB" w:bidi="en-GB"/>
      </w:rPr>
    </w:lvl>
    <w:lvl w:ilvl="4" w:tplc="C6ECF4EC">
      <w:numFmt w:val="bullet"/>
      <w:lvlText w:val="•"/>
      <w:lvlJc w:val="left"/>
      <w:pPr>
        <w:ind w:left="5335" w:hanging="360"/>
      </w:pPr>
      <w:rPr>
        <w:rFonts w:hint="default"/>
        <w:lang w:val="en-GB" w:eastAsia="en-GB" w:bidi="en-GB"/>
      </w:rPr>
    </w:lvl>
    <w:lvl w:ilvl="5" w:tplc="CD4C84E8">
      <w:numFmt w:val="bullet"/>
      <w:lvlText w:val="•"/>
      <w:lvlJc w:val="left"/>
      <w:pPr>
        <w:ind w:left="6247" w:hanging="360"/>
      </w:pPr>
      <w:rPr>
        <w:rFonts w:hint="default"/>
        <w:lang w:val="en-GB" w:eastAsia="en-GB" w:bidi="en-GB"/>
      </w:rPr>
    </w:lvl>
    <w:lvl w:ilvl="6" w:tplc="3D3C809A">
      <w:numFmt w:val="bullet"/>
      <w:lvlText w:val="•"/>
      <w:lvlJc w:val="left"/>
      <w:pPr>
        <w:ind w:left="7159" w:hanging="360"/>
      </w:pPr>
      <w:rPr>
        <w:rFonts w:hint="default"/>
        <w:lang w:val="en-GB" w:eastAsia="en-GB" w:bidi="en-GB"/>
      </w:rPr>
    </w:lvl>
    <w:lvl w:ilvl="7" w:tplc="3A5AEE0E">
      <w:numFmt w:val="bullet"/>
      <w:lvlText w:val="•"/>
      <w:lvlJc w:val="left"/>
      <w:pPr>
        <w:ind w:left="8070" w:hanging="360"/>
      </w:pPr>
      <w:rPr>
        <w:rFonts w:hint="default"/>
        <w:lang w:val="en-GB" w:eastAsia="en-GB" w:bidi="en-GB"/>
      </w:rPr>
    </w:lvl>
    <w:lvl w:ilvl="8" w:tplc="2ED4C4B0">
      <w:numFmt w:val="bullet"/>
      <w:lvlText w:val="•"/>
      <w:lvlJc w:val="left"/>
      <w:pPr>
        <w:ind w:left="8982" w:hanging="360"/>
      </w:pPr>
      <w:rPr>
        <w:rFonts w:hint="default"/>
        <w:lang w:val="en-GB" w:eastAsia="en-GB" w:bidi="en-GB"/>
      </w:rPr>
    </w:lvl>
  </w:abstractNum>
  <w:abstractNum w:abstractNumId="17" w15:restartNumberingAfterBreak="0">
    <w:nsid w:val="7E957F94"/>
    <w:multiLevelType w:val="hybridMultilevel"/>
    <w:tmpl w:val="253A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D0A18"/>
    <w:multiLevelType w:val="hybridMultilevel"/>
    <w:tmpl w:val="F7A8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0"/>
  </w:num>
  <w:num w:numId="5">
    <w:abstractNumId w:val="15"/>
  </w:num>
  <w:num w:numId="6">
    <w:abstractNumId w:val="6"/>
  </w:num>
  <w:num w:numId="7">
    <w:abstractNumId w:val="13"/>
  </w:num>
  <w:num w:numId="8">
    <w:abstractNumId w:val="11"/>
  </w:num>
  <w:num w:numId="9">
    <w:abstractNumId w:val="3"/>
  </w:num>
  <w:num w:numId="10">
    <w:abstractNumId w:val="5"/>
  </w:num>
  <w:num w:numId="11">
    <w:abstractNumId w:val="7"/>
  </w:num>
  <w:num w:numId="12">
    <w:abstractNumId w:val="1"/>
  </w:num>
  <w:num w:numId="13">
    <w:abstractNumId w:val="2"/>
  </w:num>
  <w:num w:numId="14">
    <w:abstractNumId w:val="9"/>
  </w:num>
  <w:num w:numId="15">
    <w:abstractNumId w:val="10"/>
  </w:num>
  <w:num w:numId="16">
    <w:abstractNumId w:val="8"/>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18"/>
    <w:rsid w:val="001358AE"/>
    <w:rsid w:val="00183F56"/>
    <w:rsid w:val="0026377F"/>
    <w:rsid w:val="002B5E7C"/>
    <w:rsid w:val="00417F0D"/>
    <w:rsid w:val="004F270F"/>
    <w:rsid w:val="00596FDA"/>
    <w:rsid w:val="008F4347"/>
    <w:rsid w:val="00AC2F47"/>
    <w:rsid w:val="00B25418"/>
    <w:rsid w:val="00C82130"/>
    <w:rsid w:val="00DA0829"/>
    <w:rsid w:val="00DB1203"/>
    <w:rsid w:val="00E57708"/>
    <w:rsid w:val="00F52D54"/>
    <w:rsid w:val="00FC4E90"/>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73CE4"/>
  <w15:docId w15:val="{F56DA0DD-A92E-4C2D-B9AA-BAF550FB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0"/>
      <w:outlineLvl w:val="0"/>
    </w:pPr>
    <w:rPr>
      <w:rFonts w:ascii="Calibri" w:eastAsia="Calibri" w:hAnsi="Calibri" w:cs="Calibri"/>
      <w:sz w:val="24"/>
      <w:szCs w:val="24"/>
    </w:rPr>
  </w:style>
  <w:style w:type="paragraph" w:styleId="Heading2">
    <w:name w:val="heading 2"/>
    <w:basedOn w:val="Normal"/>
    <w:uiPriority w:val="9"/>
    <w:unhideWhenUsed/>
    <w:qFormat/>
    <w:pPr>
      <w:ind w:left="1704"/>
      <w:outlineLvl w:val="1"/>
    </w:pPr>
    <w:rPr>
      <w:b/>
      <w:bCs/>
    </w:rPr>
  </w:style>
  <w:style w:type="paragraph" w:styleId="Heading4">
    <w:name w:val="heading 4"/>
    <w:basedOn w:val="Normal"/>
    <w:next w:val="Normal"/>
    <w:link w:val="Heading4Char"/>
    <w:uiPriority w:val="9"/>
    <w:semiHidden/>
    <w:unhideWhenUsed/>
    <w:qFormat/>
    <w:rsid w:val="00183F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8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58AE"/>
    <w:pPr>
      <w:tabs>
        <w:tab w:val="center" w:pos="4513"/>
        <w:tab w:val="right" w:pos="9026"/>
      </w:tabs>
    </w:pPr>
  </w:style>
  <w:style w:type="character" w:customStyle="1" w:styleId="HeaderChar">
    <w:name w:val="Header Char"/>
    <w:basedOn w:val="DefaultParagraphFont"/>
    <w:link w:val="Header"/>
    <w:uiPriority w:val="99"/>
    <w:rsid w:val="001358AE"/>
    <w:rPr>
      <w:rFonts w:ascii="Arial" w:eastAsia="Arial" w:hAnsi="Arial" w:cs="Arial"/>
      <w:lang w:val="en-GB" w:eastAsia="en-GB" w:bidi="en-GB"/>
    </w:rPr>
  </w:style>
  <w:style w:type="paragraph" w:styleId="Footer">
    <w:name w:val="footer"/>
    <w:basedOn w:val="Normal"/>
    <w:link w:val="FooterChar"/>
    <w:uiPriority w:val="99"/>
    <w:unhideWhenUsed/>
    <w:rsid w:val="001358AE"/>
    <w:pPr>
      <w:tabs>
        <w:tab w:val="center" w:pos="4513"/>
        <w:tab w:val="right" w:pos="9026"/>
      </w:tabs>
    </w:pPr>
  </w:style>
  <w:style w:type="character" w:customStyle="1" w:styleId="FooterChar">
    <w:name w:val="Footer Char"/>
    <w:basedOn w:val="DefaultParagraphFont"/>
    <w:link w:val="Footer"/>
    <w:uiPriority w:val="99"/>
    <w:rsid w:val="001358AE"/>
    <w:rPr>
      <w:rFonts w:ascii="Arial" w:eastAsia="Arial" w:hAnsi="Arial" w:cs="Arial"/>
      <w:lang w:val="en-GB" w:eastAsia="en-GB" w:bidi="en-GB"/>
    </w:rPr>
  </w:style>
  <w:style w:type="character" w:styleId="Hyperlink">
    <w:name w:val="Hyperlink"/>
    <w:basedOn w:val="DefaultParagraphFont"/>
    <w:uiPriority w:val="99"/>
    <w:semiHidden/>
    <w:unhideWhenUsed/>
    <w:rsid w:val="00F52D54"/>
    <w:rPr>
      <w:color w:val="0000FF"/>
      <w:u w:val="single"/>
    </w:rPr>
  </w:style>
  <w:style w:type="character" w:customStyle="1" w:styleId="Heading4Char">
    <w:name w:val="Heading 4 Char"/>
    <w:basedOn w:val="DefaultParagraphFont"/>
    <w:link w:val="Heading4"/>
    <w:uiPriority w:val="9"/>
    <w:semiHidden/>
    <w:rsid w:val="00183F56"/>
    <w:rPr>
      <w:rFonts w:asciiTheme="majorHAnsi" w:eastAsiaTheme="majorEastAsia" w:hAnsiTheme="majorHAnsi" w:cstheme="majorBidi"/>
      <w:i/>
      <w:iCs/>
      <w:color w:val="365F91" w:themeColor="accent1" w:themeShade="BF"/>
      <w:lang w:val="en-GB" w:eastAsia="en-GB" w:bidi="en-GB"/>
    </w:rPr>
  </w:style>
  <w:style w:type="paragraph" w:styleId="Revision">
    <w:name w:val="Revision"/>
    <w:hidden/>
    <w:uiPriority w:val="99"/>
    <w:semiHidden/>
    <w:rsid w:val="00E57708"/>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764269">
      <w:bodyDiv w:val="1"/>
      <w:marLeft w:val="0"/>
      <w:marRight w:val="0"/>
      <w:marTop w:val="0"/>
      <w:marBottom w:val="0"/>
      <w:divBdr>
        <w:top w:val="none" w:sz="0" w:space="0" w:color="auto"/>
        <w:left w:val="none" w:sz="0" w:space="0" w:color="auto"/>
        <w:bottom w:val="none" w:sz="0" w:space="0" w:color="auto"/>
        <w:right w:val="none" w:sz="0" w:space="0" w:color="auto"/>
      </w:divBdr>
      <w:divsChild>
        <w:div w:id="1760131990">
          <w:marLeft w:val="0"/>
          <w:marRight w:val="0"/>
          <w:marTop w:val="0"/>
          <w:marBottom w:val="525"/>
          <w:divBdr>
            <w:top w:val="none" w:sz="0" w:space="0" w:color="auto"/>
            <w:left w:val="none" w:sz="0" w:space="0" w:color="auto"/>
            <w:bottom w:val="none" w:sz="0" w:space="0" w:color="auto"/>
            <w:right w:val="none" w:sz="0" w:space="0" w:color="auto"/>
          </w:divBdr>
          <w:divsChild>
            <w:div w:id="1032461120">
              <w:marLeft w:val="0"/>
              <w:marRight w:val="0"/>
              <w:marTop w:val="0"/>
              <w:marBottom w:val="0"/>
              <w:divBdr>
                <w:top w:val="none" w:sz="0" w:space="0" w:color="auto"/>
                <w:left w:val="none" w:sz="0" w:space="0" w:color="auto"/>
                <w:bottom w:val="none" w:sz="0" w:space="0" w:color="auto"/>
                <w:right w:val="none" w:sz="0" w:space="0" w:color="auto"/>
              </w:divBdr>
            </w:div>
          </w:divsChild>
        </w:div>
        <w:div w:id="1415589850">
          <w:marLeft w:val="0"/>
          <w:marRight w:val="0"/>
          <w:marTop w:val="0"/>
          <w:marBottom w:val="525"/>
          <w:divBdr>
            <w:top w:val="none" w:sz="0" w:space="0" w:color="auto"/>
            <w:left w:val="none" w:sz="0" w:space="0" w:color="auto"/>
            <w:bottom w:val="none" w:sz="0" w:space="0" w:color="auto"/>
            <w:right w:val="none" w:sz="0" w:space="0" w:color="auto"/>
          </w:divBdr>
          <w:divsChild>
            <w:div w:id="1576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gdpr-info.eu/art-89-gdpr/"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portnhsfraud.nhs.uk"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4.jpeg"/><Relationship Id="rId10" Type="http://schemas.openxmlformats.org/officeDocument/2006/relationships/hyperlink" Target="mailto:steven.moss@nhs.net"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kki.cooper1@nhs.ne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gdpr-info.eu/art-89-gdp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8962</Words>
  <Characters>51085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Peter Lequelenec</cp:lastModifiedBy>
  <cp:revision>2</cp:revision>
  <dcterms:created xsi:type="dcterms:W3CDTF">2022-01-26T15:12:00Z</dcterms:created>
  <dcterms:modified xsi:type="dcterms:W3CDTF">2022-01-26T15:12:00Z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2010</vt:lpwstr>
  </property>
  <property fmtid="{D5CDD505-2E9C-101B-9397-08002B2CF9AE}" pid="4" name="LastSaved">
    <vt:filetime>2021-12-16T00:00:00Z</vt:filetime>
  </property>
</Properties>
</file>