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2AE4" w14:textId="77777777" w:rsidR="00FE6B68" w:rsidRDefault="00FE6B68">
      <w:pPr>
        <w:pStyle w:val="BodyText"/>
        <w:spacing w:before="5"/>
        <w:rPr>
          <w:rFonts w:ascii="Times New Roman"/>
          <w:sz w:val="8"/>
        </w:rPr>
      </w:pPr>
    </w:p>
    <w:p w14:paraId="65E236C8" w14:textId="77777777" w:rsidR="00FE6B68" w:rsidRDefault="00CA0637">
      <w:pPr>
        <w:pStyle w:val="BodyText"/>
        <w:ind w:left="5666"/>
        <w:rPr>
          <w:rFonts w:ascii="Times New Roman"/>
          <w:sz w:val="20"/>
        </w:rPr>
      </w:pPr>
      <w:r>
        <w:rPr>
          <w:rFonts w:ascii="Times New Roman"/>
          <w:noProof/>
          <w:sz w:val="20"/>
        </w:rPr>
        <w:drawing>
          <wp:inline distT="0" distB="0" distL="0" distR="0" wp14:anchorId="2ADEE96D" wp14:editId="44ADB62A">
            <wp:extent cx="2273804" cy="5940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3804" cy="594074"/>
                    </a:xfrm>
                    <a:prstGeom prst="rect">
                      <a:avLst/>
                    </a:prstGeom>
                  </pic:spPr>
                </pic:pic>
              </a:graphicData>
            </a:graphic>
          </wp:inline>
        </w:drawing>
      </w:r>
    </w:p>
    <w:p w14:paraId="325C7B36" w14:textId="77777777" w:rsidR="00FE6B68" w:rsidRDefault="00FE6B68">
      <w:pPr>
        <w:pStyle w:val="BodyText"/>
        <w:rPr>
          <w:rFonts w:ascii="Times New Roman"/>
          <w:sz w:val="20"/>
        </w:rPr>
      </w:pPr>
    </w:p>
    <w:p w14:paraId="20EF9751" w14:textId="77777777" w:rsidR="00FE6B68" w:rsidRDefault="00FE6B68">
      <w:pPr>
        <w:pStyle w:val="BodyText"/>
        <w:rPr>
          <w:rFonts w:ascii="Times New Roman"/>
          <w:sz w:val="20"/>
        </w:rPr>
      </w:pPr>
    </w:p>
    <w:p w14:paraId="228CC9F5" w14:textId="77777777" w:rsidR="00FE6B68" w:rsidRDefault="00FE6B68">
      <w:pPr>
        <w:pStyle w:val="BodyText"/>
        <w:rPr>
          <w:rFonts w:ascii="Times New Roman"/>
          <w:sz w:val="20"/>
        </w:rPr>
      </w:pPr>
    </w:p>
    <w:p w14:paraId="0E2C7314" w14:textId="77777777" w:rsidR="00FE6B68" w:rsidRDefault="00FE6B68">
      <w:pPr>
        <w:pStyle w:val="BodyText"/>
        <w:rPr>
          <w:rFonts w:ascii="Times New Roman"/>
          <w:sz w:val="20"/>
        </w:rPr>
      </w:pPr>
    </w:p>
    <w:p w14:paraId="5A478D26" w14:textId="77777777" w:rsidR="00FE6B68" w:rsidRDefault="00FE6B68">
      <w:pPr>
        <w:pStyle w:val="BodyText"/>
        <w:rPr>
          <w:rFonts w:ascii="Times New Roman"/>
          <w:sz w:val="20"/>
        </w:rPr>
      </w:pPr>
    </w:p>
    <w:p w14:paraId="05FEBE34" w14:textId="77777777" w:rsidR="00FE6B68" w:rsidRDefault="00FE6B68">
      <w:pPr>
        <w:pStyle w:val="BodyText"/>
        <w:rPr>
          <w:rFonts w:ascii="Times New Roman"/>
          <w:sz w:val="20"/>
        </w:rPr>
      </w:pPr>
    </w:p>
    <w:p w14:paraId="18D38ABD" w14:textId="77777777" w:rsidR="00FE6B68" w:rsidRDefault="00FE6B68">
      <w:pPr>
        <w:pStyle w:val="BodyText"/>
        <w:rPr>
          <w:rFonts w:ascii="Times New Roman"/>
          <w:sz w:val="20"/>
        </w:rPr>
      </w:pPr>
    </w:p>
    <w:p w14:paraId="067E30D5" w14:textId="77777777" w:rsidR="00FE6B68" w:rsidRDefault="00FE6B68">
      <w:pPr>
        <w:pStyle w:val="BodyText"/>
        <w:rPr>
          <w:rFonts w:ascii="Times New Roman"/>
          <w:sz w:val="20"/>
        </w:rPr>
      </w:pPr>
    </w:p>
    <w:p w14:paraId="32240963" w14:textId="77777777" w:rsidR="00FE6B68" w:rsidRDefault="00FE6B68">
      <w:pPr>
        <w:pStyle w:val="BodyText"/>
        <w:rPr>
          <w:rFonts w:ascii="Times New Roman"/>
          <w:sz w:val="20"/>
        </w:rPr>
      </w:pPr>
    </w:p>
    <w:p w14:paraId="2B88E2AC" w14:textId="77777777" w:rsidR="00FE6B68" w:rsidRDefault="00FE6B68">
      <w:pPr>
        <w:pStyle w:val="BodyText"/>
        <w:rPr>
          <w:rFonts w:ascii="Times New Roman"/>
          <w:sz w:val="20"/>
        </w:rPr>
      </w:pPr>
    </w:p>
    <w:p w14:paraId="3D6CB3CE" w14:textId="77777777" w:rsidR="00FE6B68" w:rsidRDefault="00FE6B68">
      <w:pPr>
        <w:pStyle w:val="BodyText"/>
        <w:rPr>
          <w:rFonts w:ascii="Times New Roman"/>
          <w:sz w:val="20"/>
        </w:rPr>
      </w:pPr>
    </w:p>
    <w:p w14:paraId="0E3ABF14" w14:textId="77777777" w:rsidR="00FE6B68" w:rsidRDefault="00FE6B68">
      <w:pPr>
        <w:pStyle w:val="BodyText"/>
        <w:spacing w:before="5"/>
        <w:rPr>
          <w:rFonts w:ascii="Times New Roman"/>
          <w:sz w:val="29"/>
        </w:rPr>
      </w:pPr>
    </w:p>
    <w:p w14:paraId="7EC1228D" w14:textId="77777777" w:rsidR="00FE6B68" w:rsidRDefault="00CA0637">
      <w:pPr>
        <w:spacing w:before="3"/>
        <w:ind w:left="1771" w:right="1798"/>
        <w:jc w:val="center"/>
        <w:rPr>
          <w:b/>
          <w:sz w:val="48"/>
        </w:rPr>
      </w:pPr>
      <w:r>
        <w:rPr>
          <w:b/>
          <w:sz w:val="48"/>
        </w:rPr>
        <w:t>Subject Access Request Policy</w:t>
      </w:r>
    </w:p>
    <w:p w14:paraId="52577594" w14:textId="77777777" w:rsidR="00FE6B68" w:rsidRDefault="00FE6B68">
      <w:pPr>
        <w:pStyle w:val="BodyText"/>
        <w:rPr>
          <w:b/>
          <w:sz w:val="20"/>
        </w:rPr>
      </w:pPr>
    </w:p>
    <w:p w14:paraId="0046A070" w14:textId="77777777" w:rsidR="00FE6B68" w:rsidRDefault="00FE6B68">
      <w:pPr>
        <w:pStyle w:val="BodyText"/>
        <w:rPr>
          <w:b/>
          <w:sz w:val="20"/>
        </w:rPr>
      </w:pPr>
    </w:p>
    <w:p w14:paraId="30858ADB" w14:textId="77777777" w:rsidR="00FE6B68" w:rsidRDefault="00FE6B68">
      <w:pPr>
        <w:pStyle w:val="BodyText"/>
        <w:rPr>
          <w:b/>
          <w:sz w:val="20"/>
        </w:rPr>
      </w:pPr>
    </w:p>
    <w:p w14:paraId="0E2CC6CF" w14:textId="77777777" w:rsidR="00FE6B68" w:rsidRDefault="00FE6B68">
      <w:pPr>
        <w:pStyle w:val="BodyText"/>
        <w:rPr>
          <w:b/>
          <w:sz w:val="20"/>
        </w:rPr>
      </w:pPr>
    </w:p>
    <w:p w14:paraId="66D3AD7E" w14:textId="77777777" w:rsidR="00FE6B68" w:rsidRDefault="00FE6B68">
      <w:pPr>
        <w:pStyle w:val="BodyText"/>
        <w:rPr>
          <w:b/>
          <w:sz w:val="20"/>
        </w:rPr>
      </w:pPr>
    </w:p>
    <w:p w14:paraId="61B3A0C0" w14:textId="77777777" w:rsidR="00FE6B68" w:rsidRDefault="00FE6B68">
      <w:pPr>
        <w:pStyle w:val="BodyText"/>
        <w:rPr>
          <w:b/>
          <w:sz w:val="20"/>
        </w:rPr>
      </w:pPr>
    </w:p>
    <w:p w14:paraId="432AC7C2" w14:textId="77777777" w:rsidR="00FE6B68" w:rsidRDefault="00FE6B68">
      <w:pPr>
        <w:pStyle w:val="BodyText"/>
        <w:spacing w:before="6"/>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782"/>
      </w:tblGrid>
      <w:tr w:rsidR="00FE6B68" w14:paraId="622C2D45" w14:textId="77777777">
        <w:trPr>
          <w:trHeight w:val="806"/>
        </w:trPr>
        <w:tc>
          <w:tcPr>
            <w:tcW w:w="3461" w:type="dxa"/>
          </w:tcPr>
          <w:p w14:paraId="5B3E276E" w14:textId="77777777" w:rsidR="00FE6B68" w:rsidRDefault="00CA0637">
            <w:pPr>
              <w:pStyle w:val="TableParagraph"/>
              <w:spacing w:line="258" w:lineRule="exact"/>
              <w:ind w:left="107"/>
              <w:rPr>
                <w:b/>
              </w:rPr>
            </w:pPr>
            <w:r>
              <w:rPr>
                <w:b/>
              </w:rPr>
              <w:t>Authorship:</w:t>
            </w:r>
          </w:p>
        </w:tc>
        <w:tc>
          <w:tcPr>
            <w:tcW w:w="5782" w:type="dxa"/>
          </w:tcPr>
          <w:p w14:paraId="70A417A6" w14:textId="60848B81" w:rsidR="00FE6B68" w:rsidRDefault="00213ED2">
            <w:pPr>
              <w:pStyle w:val="TableParagraph"/>
              <w:spacing w:before="137"/>
              <w:ind w:left="110"/>
            </w:pPr>
            <w:r>
              <w:t xml:space="preserve">Information Governance </w:t>
            </w:r>
          </w:p>
        </w:tc>
      </w:tr>
      <w:tr w:rsidR="00FE6B68" w14:paraId="6F50D880" w14:textId="77777777">
        <w:trPr>
          <w:trHeight w:val="403"/>
        </w:trPr>
        <w:tc>
          <w:tcPr>
            <w:tcW w:w="3461" w:type="dxa"/>
          </w:tcPr>
          <w:p w14:paraId="53D1948B" w14:textId="77777777" w:rsidR="00FE6B68" w:rsidRDefault="00CA0637">
            <w:pPr>
              <w:pStyle w:val="TableParagraph"/>
              <w:spacing w:line="258" w:lineRule="exact"/>
              <w:ind w:left="107"/>
              <w:rPr>
                <w:b/>
              </w:rPr>
            </w:pPr>
            <w:r>
              <w:rPr>
                <w:b/>
              </w:rPr>
              <w:t>Committee Approved:</w:t>
            </w:r>
          </w:p>
        </w:tc>
        <w:tc>
          <w:tcPr>
            <w:tcW w:w="5782" w:type="dxa"/>
          </w:tcPr>
          <w:p w14:paraId="2A3C8897" w14:textId="07A0E322" w:rsidR="00863E4D" w:rsidRDefault="00863E4D">
            <w:pPr>
              <w:pStyle w:val="TableParagraph"/>
              <w:spacing w:line="258" w:lineRule="exact"/>
              <w:ind w:left="110"/>
            </w:pPr>
            <w:r>
              <w:t>IGSG &amp; SIRO</w:t>
            </w:r>
          </w:p>
        </w:tc>
      </w:tr>
      <w:tr w:rsidR="00FE6B68" w14:paraId="240DDD3E" w14:textId="77777777">
        <w:trPr>
          <w:trHeight w:val="402"/>
        </w:trPr>
        <w:tc>
          <w:tcPr>
            <w:tcW w:w="3461" w:type="dxa"/>
          </w:tcPr>
          <w:p w14:paraId="0B8EA9EE" w14:textId="77777777" w:rsidR="00FE6B68" w:rsidRDefault="00CA0637">
            <w:pPr>
              <w:pStyle w:val="TableParagraph"/>
              <w:spacing w:line="258" w:lineRule="exact"/>
              <w:ind w:left="107"/>
              <w:rPr>
                <w:b/>
              </w:rPr>
            </w:pPr>
            <w:r>
              <w:rPr>
                <w:b/>
              </w:rPr>
              <w:t>Approved date:</w:t>
            </w:r>
          </w:p>
        </w:tc>
        <w:tc>
          <w:tcPr>
            <w:tcW w:w="5782" w:type="dxa"/>
          </w:tcPr>
          <w:p w14:paraId="7B19B3A6" w14:textId="39D156BE" w:rsidR="00FE6B68" w:rsidRDefault="00863E4D">
            <w:pPr>
              <w:pStyle w:val="TableParagraph"/>
              <w:spacing w:line="268" w:lineRule="exact"/>
              <w:ind w:left="110"/>
            </w:pPr>
            <w:r>
              <w:t>21/01/2022</w:t>
            </w:r>
          </w:p>
        </w:tc>
      </w:tr>
      <w:tr w:rsidR="00FE6B68" w14:paraId="682C3924" w14:textId="77777777">
        <w:trPr>
          <w:trHeight w:val="402"/>
        </w:trPr>
        <w:tc>
          <w:tcPr>
            <w:tcW w:w="3461" w:type="dxa"/>
          </w:tcPr>
          <w:p w14:paraId="42ED69C4" w14:textId="77777777" w:rsidR="00FE6B68" w:rsidRDefault="00CA0637">
            <w:pPr>
              <w:pStyle w:val="TableParagraph"/>
              <w:spacing w:line="258" w:lineRule="exact"/>
              <w:ind w:left="107"/>
              <w:rPr>
                <w:b/>
              </w:rPr>
            </w:pPr>
            <w:r>
              <w:rPr>
                <w:b/>
              </w:rPr>
              <w:t>Review Date:</w:t>
            </w:r>
          </w:p>
        </w:tc>
        <w:tc>
          <w:tcPr>
            <w:tcW w:w="5782" w:type="dxa"/>
          </w:tcPr>
          <w:p w14:paraId="28FF60AB" w14:textId="148AA1FF" w:rsidR="00FE6B68" w:rsidRDefault="00213ED2">
            <w:pPr>
              <w:pStyle w:val="TableParagraph"/>
              <w:spacing w:line="268" w:lineRule="exact"/>
              <w:ind w:left="110"/>
            </w:pPr>
            <w:r>
              <w:t>December 2023</w:t>
            </w:r>
          </w:p>
        </w:tc>
      </w:tr>
      <w:tr w:rsidR="00FE6B68" w14:paraId="40E714F1" w14:textId="77777777">
        <w:trPr>
          <w:trHeight w:val="2416"/>
        </w:trPr>
        <w:tc>
          <w:tcPr>
            <w:tcW w:w="3461" w:type="dxa"/>
          </w:tcPr>
          <w:p w14:paraId="0398FCB0" w14:textId="77777777" w:rsidR="00FE6B68" w:rsidRDefault="00CA0637">
            <w:pPr>
              <w:pStyle w:val="TableParagraph"/>
              <w:spacing w:line="258" w:lineRule="exact"/>
              <w:ind w:left="107"/>
              <w:rPr>
                <w:b/>
              </w:rPr>
            </w:pPr>
            <w:r>
              <w:rPr>
                <w:b/>
              </w:rPr>
              <w:t>Equality Impact Assessment</w:t>
            </w:r>
          </w:p>
          <w:p w14:paraId="524B49BA" w14:textId="77777777" w:rsidR="00213ED2" w:rsidRDefault="00CA0637">
            <w:pPr>
              <w:pStyle w:val="TableParagraph"/>
              <w:spacing w:before="9" w:line="800" w:lineRule="atLeast"/>
              <w:ind w:left="107"/>
              <w:rPr>
                <w:b/>
              </w:rPr>
            </w:pPr>
            <w:r>
              <w:rPr>
                <w:b/>
              </w:rPr>
              <w:t xml:space="preserve">Sustainability Impact Assessment </w:t>
            </w:r>
          </w:p>
          <w:p w14:paraId="2DB54FF0" w14:textId="066596BC" w:rsidR="00213ED2" w:rsidRDefault="00213ED2">
            <w:pPr>
              <w:pStyle w:val="TableParagraph"/>
              <w:spacing w:before="9" w:line="800" w:lineRule="atLeast"/>
              <w:ind w:left="107"/>
              <w:rPr>
                <w:b/>
              </w:rPr>
            </w:pPr>
            <w:r>
              <w:rPr>
                <w:b/>
              </w:rPr>
              <w:t>Data Protection Impact Assessment</w:t>
            </w:r>
          </w:p>
          <w:p w14:paraId="1F22A0EA" w14:textId="2D5840A9" w:rsidR="00FE6B68" w:rsidRDefault="00CA0637">
            <w:pPr>
              <w:pStyle w:val="TableParagraph"/>
              <w:spacing w:before="9" w:line="800" w:lineRule="atLeast"/>
              <w:ind w:left="107"/>
              <w:rPr>
                <w:b/>
              </w:rPr>
            </w:pPr>
            <w:r>
              <w:rPr>
                <w:b/>
              </w:rPr>
              <w:t>Target Audience:</w:t>
            </w:r>
          </w:p>
        </w:tc>
        <w:tc>
          <w:tcPr>
            <w:tcW w:w="5782" w:type="dxa"/>
          </w:tcPr>
          <w:p w14:paraId="0E83F499" w14:textId="77777777" w:rsidR="00FE6B68" w:rsidRDefault="00CA0637">
            <w:pPr>
              <w:pStyle w:val="TableParagraph"/>
              <w:spacing w:line="258" w:lineRule="exact"/>
              <w:ind w:left="110"/>
              <w:rPr>
                <w:b/>
              </w:rPr>
            </w:pPr>
            <w:r>
              <w:rPr>
                <w:b/>
              </w:rPr>
              <w:t>Screening</w:t>
            </w:r>
          </w:p>
          <w:p w14:paraId="774B3EE9" w14:textId="77777777" w:rsidR="00FE6B68" w:rsidRDefault="00FE6B68">
            <w:pPr>
              <w:pStyle w:val="TableParagraph"/>
              <w:rPr>
                <w:b/>
              </w:rPr>
            </w:pPr>
          </w:p>
          <w:p w14:paraId="1CB96CBA" w14:textId="77777777" w:rsidR="00FE6B68" w:rsidRDefault="00FE6B68">
            <w:pPr>
              <w:pStyle w:val="TableParagraph"/>
              <w:spacing w:before="3"/>
              <w:rPr>
                <w:b/>
              </w:rPr>
            </w:pPr>
          </w:p>
          <w:p w14:paraId="108CED9F" w14:textId="77777777" w:rsidR="00FE6B68" w:rsidRDefault="00CA0637">
            <w:pPr>
              <w:pStyle w:val="TableParagraph"/>
              <w:ind w:left="110"/>
              <w:rPr>
                <w:b/>
              </w:rPr>
            </w:pPr>
            <w:r>
              <w:rPr>
                <w:b/>
              </w:rPr>
              <w:t>Completed</w:t>
            </w:r>
          </w:p>
          <w:p w14:paraId="09849C45" w14:textId="77777777" w:rsidR="00FE6B68" w:rsidRDefault="00FE6B68">
            <w:pPr>
              <w:pStyle w:val="TableParagraph"/>
              <w:rPr>
                <w:b/>
              </w:rPr>
            </w:pPr>
          </w:p>
          <w:p w14:paraId="3F6BBCB0" w14:textId="77777777" w:rsidR="00FE6B68" w:rsidRDefault="00FE6B68">
            <w:pPr>
              <w:pStyle w:val="TableParagraph"/>
              <w:rPr>
                <w:b/>
              </w:rPr>
            </w:pPr>
          </w:p>
          <w:p w14:paraId="23327991" w14:textId="63150761" w:rsidR="00FE6B68" w:rsidRDefault="00213ED2">
            <w:pPr>
              <w:pStyle w:val="TableParagraph"/>
              <w:rPr>
                <w:b/>
              </w:rPr>
            </w:pPr>
            <w:r>
              <w:rPr>
                <w:b/>
              </w:rPr>
              <w:t xml:space="preserve"> N/A</w:t>
            </w:r>
          </w:p>
          <w:p w14:paraId="6924E1BB" w14:textId="77777777" w:rsidR="00213ED2" w:rsidRDefault="00213ED2">
            <w:pPr>
              <w:pStyle w:val="TableParagraph"/>
              <w:spacing w:before="135"/>
              <w:ind w:left="110"/>
              <w:rPr>
                <w:b/>
              </w:rPr>
            </w:pPr>
          </w:p>
          <w:p w14:paraId="626E6A0B" w14:textId="1FC87B0A" w:rsidR="00FE6B68" w:rsidRDefault="00CA0637">
            <w:pPr>
              <w:pStyle w:val="TableParagraph"/>
              <w:spacing w:before="135"/>
              <w:ind w:left="110"/>
              <w:rPr>
                <w:b/>
              </w:rPr>
            </w:pPr>
            <w:r>
              <w:rPr>
                <w:b/>
              </w:rPr>
              <w:t>All Staff</w:t>
            </w:r>
          </w:p>
        </w:tc>
      </w:tr>
      <w:tr w:rsidR="00FE6B68" w14:paraId="6885587C" w14:textId="77777777">
        <w:trPr>
          <w:trHeight w:val="403"/>
        </w:trPr>
        <w:tc>
          <w:tcPr>
            <w:tcW w:w="3461" w:type="dxa"/>
          </w:tcPr>
          <w:p w14:paraId="7C1B3F6F" w14:textId="77777777" w:rsidR="00FE6B68" w:rsidRDefault="00CA0637">
            <w:pPr>
              <w:pStyle w:val="TableParagraph"/>
              <w:spacing w:line="263" w:lineRule="exact"/>
              <w:ind w:left="107"/>
              <w:rPr>
                <w:b/>
              </w:rPr>
            </w:pPr>
            <w:r>
              <w:rPr>
                <w:b/>
              </w:rPr>
              <w:t>Policy Reference No:</w:t>
            </w:r>
          </w:p>
        </w:tc>
        <w:tc>
          <w:tcPr>
            <w:tcW w:w="5782" w:type="dxa"/>
          </w:tcPr>
          <w:p w14:paraId="3C5D7604" w14:textId="77777777" w:rsidR="00FE6B68" w:rsidRDefault="00CA0637">
            <w:pPr>
              <w:pStyle w:val="TableParagraph"/>
              <w:spacing w:line="263" w:lineRule="exact"/>
              <w:ind w:left="110"/>
            </w:pPr>
            <w:r>
              <w:t>N/A</w:t>
            </w:r>
          </w:p>
        </w:tc>
      </w:tr>
      <w:tr w:rsidR="00FE6B68" w14:paraId="49B97D88" w14:textId="77777777">
        <w:trPr>
          <w:trHeight w:val="402"/>
        </w:trPr>
        <w:tc>
          <w:tcPr>
            <w:tcW w:w="3461" w:type="dxa"/>
          </w:tcPr>
          <w:p w14:paraId="5EA06F80" w14:textId="77777777" w:rsidR="00FE6B68" w:rsidRDefault="00CA0637">
            <w:pPr>
              <w:pStyle w:val="TableParagraph"/>
              <w:spacing w:line="263" w:lineRule="exact"/>
              <w:ind w:left="107"/>
              <w:rPr>
                <w:b/>
              </w:rPr>
            </w:pPr>
            <w:r>
              <w:rPr>
                <w:b/>
              </w:rPr>
              <w:t>Version Number:</w:t>
            </w:r>
          </w:p>
        </w:tc>
        <w:tc>
          <w:tcPr>
            <w:tcW w:w="5782" w:type="dxa"/>
          </w:tcPr>
          <w:p w14:paraId="4BE27544" w14:textId="25757174" w:rsidR="00FE6B68" w:rsidRDefault="00213ED2">
            <w:pPr>
              <w:pStyle w:val="TableParagraph"/>
              <w:spacing w:line="263" w:lineRule="exact"/>
              <w:ind w:left="110"/>
            </w:pPr>
            <w:r>
              <w:t>2.0</w:t>
            </w:r>
          </w:p>
        </w:tc>
      </w:tr>
      <w:tr w:rsidR="00FE6B68" w14:paraId="5AA3F78C" w14:textId="77777777">
        <w:trPr>
          <w:trHeight w:val="405"/>
        </w:trPr>
        <w:tc>
          <w:tcPr>
            <w:tcW w:w="3461" w:type="dxa"/>
          </w:tcPr>
          <w:p w14:paraId="6C119D59" w14:textId="77777777" w:rsidR="00FE6B68" w:rsidRDefault="00FE6B68">
            <w:pPr>
              <w:pStyle w:val="TableParagraph"/>
              <w:rPr>
                <w:rFonts w:ascii="Times New Roman"/>
              </w:rPr>
            </w:pPr>
          </w:p>
        </w:tc>
        <w:tc>
          <w:tcPr>
            <w:tcW w:w="5782" w:type="dxa"/>
          </w:tcPr>
          <w:p w14:paraId="7ACE6274" w14:textId="77777777" w:rsidR="00FE6B68" w:rsidRDefault="00FE6B68">
            <w:pPr>
              <w:pStyle w:val="TableParagraph"/>
              <w:rPr>
                <w:rFonts w:ascii="Times New Roman"/>
              </w:rPr>
            </w:pPr>
          </w:p>
        </w:tc>
      </w:tr>
    </w:tbl>
    <w:p w14:paraId="5F5C95FE" w14:textId="77777777" w:rsidR="00FE6B68" w:rsidRDefault="00FE6B68">
      <w:pPr>
        <w:pStyle w:val="BodyText"/>
        <w:spacing w:before="11"/>
        <w:rPr>
          <w:b/>
          <w:sz w:val="16"/>
        </w:rPr>
      </w:pPr>
    </w:p>
    <w:p w14:paraId="7DF30CD5" w14:textId="77777777" w:rsidR="00FE6B68" w:rsidRDefault="00CA0637">
      <w:pPr>
        <w:pStyle w:val="Heading4"/>
        <w:spacing w:before="57"/>
        <w:ind w:left="240"/>
      </w:pPr>
      <w:r>
        <w:t>The on-line version is the only version that is maintained. Any printed copies should, therefore, be viewed as ‘uncontrolled’ and as such may not necessarily contain the latest updates and amendments.</w:t>
      </w:r>
    </w:p>
    <w:p w14:paraId="7040463B" w14:textId="77777777" w:rsidR="00FE6B68" w:rsidRDefault="00FE6B68">
      <w:pPr>
        <w:sectPr w:rsidR="00FE6B68">
          <w:type w:val="continuous"/>
          <w:pgSz w:w="11930" w:h="16850"/>
          <w:pgMar w:top="1600" w:right="1200" w:bottom="280" w:left="1200" w:header="720" w:footer="720" w:gutter="0"/>
          <w:cols w:space="720"/>
        </w:sectPr>
      </w:pPr>
    </w:p>
    <w:p w14:paraId="6CD33333" w14:textId="77777777" w:rsidR="00FE6B68" w:rsidRDefault="00FE6B68">
      <w:pPr>
        <w:pStyle w:val="BodyText"/>
        <w:spacing w:before="8"/>
        <w:rPr>
          <w:b/>
        </w:rPr>
      </w:pPr>
    </w:p>
    <w:p w14:paraId="7D602FC6" w14:textId="77777777" w:rsidR="00FE6B68" w:rsidRDefault="00CA0637">
      <w:pPr>
        <w:spacing w:before="56"/>
        <w:ind w:left="1771" w:right="1746"/>
        <w:jc w:val="center"/>
        <w:rPr>
          <w:b/>
        </w:rPr>
      </w:pPr>
      <w:r>
        <w:rPr>
          <w:b/>
        </w:rPr>
        <w:t>POLICY AMENDMENTS</w:t>
      </w:r>
    </w:p>
    <w:p w14:paraId="6E15AFB2" w14:textId="77777777" w:rsidR="00FE6B68" w:rsidRDefault="00FE6B68">
      <w:pPr>
        <w:pStyle w:val="BodyText"/>
        <w:spacing w:before="11"/>
        <w:rPr>
          <w:b/>
          <w:sz w:val="21"/>
        </w:rPr>
      </w:pPr>
    </w:p>
    <w:p w14:paraId="510227BD" w14:textId="77777777" w:rsidR="00FE6B68" w:rsidRDefault="00CA0637">
      <w:pPr>
        <w:pStyle w:val="BodyText"/>
        <w:ind w:left="240" w:right="993"/>
      </w:pPr>
      <w:r>
        <w:t>Amendments to the Policy will be issued from time to time. A new amendment history will be issued with each change.</w:t>
      </w:r>
    </w:p>
    <w:p w14:paraId="5ABB6309" w14:textId="77777777" w:rsidR="00FE6B68" w:rsidRDefault="00FE6B68">
      <w:pPr>
        <w:pStyle w:val="BodyText"/>
        <w:spacing w:before="6"/>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680"/>
        <w:gridCol w:w="2693"/>
        <w:gridCol w:w="2268"/>
        <w:gridCol w:w="1274"/>
      </w:tblGrid>
      <w:tr w:rsidR="00FE6B68" w14:paraId="21F3EF7F" w14:textId="77777777">
        <w:trPr>
          <w:trHeight w:val="805"/>
        </w:trPr>
        <w:tc>
          <w:tcPr>
            <w:tcW w:w="1123" w:type="dxa"/>
          </w:tcPr>
          <w:p w14:paraId="61D34741" w14:textId="77777777" w:rsidR="00FE6B68" w:rsidRDefault="00CA0637">
            <w:pPr>
              <w:pStyle w:val="TableParagraph"/>
              <w:spacing w:line="258" w:lineRule="exact"/>
              <w:ind w:left="337" w:right="315"/>
              <w:jc w:val="center"/>
              <w:rPr>
                <w:b/>
              </w:rPr>
            </w:pPr>
            <w:r>
              <w:rPr>
                <w:b/>
              </w:rPr>
              <w:t>New</w:t>
            </w:r>
          </w:p>
          <w:p w14:paraId="0161738A" w14:textId="77777777" w:rsidR="00FE6B68" w:rsidRDefault="00CA0637">
            <w:pPr>
              <w:pStyle w:val="TableParagraph"/>
              <w:spacing w:before="1" w:line="270" w:lineRule="atLeast"/>
              <w:ind w:left="199" w:right="165" w:hanging="6"/>
              <w:jc w:val="center"/>
              <w:rPr>
                <w:b/>
              </w:rPr>
            </w:pPr>
            <w:r>
              <w:rPr>
                <w:b/>
              </w:rPr>
              <w:t>Version Number</w:t>
            </w:r>
          </w:p>
        </w:tc>
        <w:tc>
          <w:tcPr>
            <w:tcW w:w="1680" w:type="dxa"/>
          </w:tcPr>
          <w:p w14:paraId="129A3054" w14:textId="77777777" w:rsidR="00FE6B68" w:rsidRDefault="00CA0637">
            <w:pPr>
              <w:pStyle w:val="TableParagraph"/>
              <w:spacing w:line="258" w:lineRule="exact"/>
              <w:ind w:left="412"/>
              <w:rPr>
                <w:b/>
              </w:rPr>
            </w:pPr>
            <w:r>
              <w:rPr>
                <w:b/>
              </w:rPr>
              <w:t>Issued by</w:t>
            </w:r>
          </w:p>
        </w:tc>
        <w:tc>
          <w:tcPr>
            <w:tcW w:w="2693" w:type="dxa"/>
          </w:tcPr>
          <w:p w14:paraId="403CCD06" w14:textId="77777777" w:rsidR="00FE6B68" w:rsidRDefault="00CA0637">
            <w:pPr>
              <w:pStyle w:val="TableParagraph"/>
              <w:spacing w:line="258" w:lineRule="exact"/>
              <w:ind w:left="310"/>
              <w:rPr>
                <w:b/>
              </w:rPr>
            </w:pPr>
            <w:r>
              <w:rPr>
                <w:b/>
              </w:rPr>
              <w:t>Nature of Amendment</w:t>
            </w:r>
          </w:p>
        </w:tc>
        <w:tc>
          <w:tcPr>
            <w:tcW w:w="2268" w:type="dxa"/>
          </w:tcPr>
          <w:p w14:paraId="77924198" w14:textId="77777777" w:rsidR="00FE6B68" w:rsidRDefault="00CA0637">
            <w:pPr>
              <w:pStyle w:val="TableParagraph"/>
              <w:spacing w:line="258" w:lineRule="exact"/>
              <w:ind w:left="202"/>
              <w:rPr>
                <w:b/>
              </w:rPr>
            </w:pPr>
            <w:r>
              <w:rPr>
                <w:b/>
              </w:rPr>
              <w:t>Approved by &amp; Date</w:t>
            </w:r>
          </w:p>
        </w:tc>
        <w:tc>
          <w:tcPr>
            <w:tcW w:w="1274" w:type="dxa"/>
          </w:tcPr>
          <w:p w14:paraId="40EB67A5" w14:textId="77777777" w:rsidR="00FE6B68" w:rsidRDefault="00CA0637">
            <w:pPr>
              <w:pStyle w:val="TableParagraph"/>
              <w:spacing w:line="242" w:lineRule="auto"/>
              <w:ind w:left="267" w:right="232" w:firstLine="12"/>
              <w:rPr>
                <w:b/>
              </w:rPr>
            </w:pPr>
            <w:r>
              <w:rPr>
                <w:b/>
              </w:rPr>
              <w:t>Date on Intranet</w:t>
            </w:r>
          </w:p>
        </w:tc>
      </w:tr>
      <w:tr w:rsidR="00FE6B68" w14:paraId="65084A44" w14:textId="77777777">
        <w:trPr>
          <w:trHeight w:val="508"/>
        </w:trPr>
        <w:tc>
          <w:tcPr>
            <w:tcW w:w="1123" w:type="dxa"/>
          </w:tcPr>
          <w:p w14:paraId="2637AAB6" w14:textId="77777777" w:rsidR="00FE6B68" w:rsidRDefault="00CA0637">
            <w:pPr>
              <w:pStyle w:val="TableParagraph"/>
              <w:spacing w:line="258" w:lineRule="exact"/>
              <w:ind w:left="107"/>
            </w:pPr>
            <w:r>
              <w:t>0.1</w:t>
            </w:r>
          </w:p>
        </w:tc>
        <w:tc>
          <w:tcPr>
            <w:tcW w:w="1680" w:type="dxa"/>
          </w:tcPr>
          <w:p w14:paraId="409CDE36" w14:textId="77777777" w:rsidR="00FE6B68" w:rsidRDefault="00CA0637">
            <w:pPr>
              <w:pStyle w:val="TableParagraph"/>
              <w:spacing w:line="258" w:lineRule="exact"/>
              <w:ind w:left="107"/>
            </w:pPr>
            <w:r>
              <w:t>Barry Jackson</w:t>
            </w:r>
          </w:p>
        </w:tc>
        <w:tc>
          <w:tcPr>
            <w:tcW w:w="2693" w:type="dxa"/>
          </w:tcPr>
          <w:p w14:paraId="5D058C24" w14:textId="77777777" w:rsidR="00FE6B68" w:rsidRDefault="00CA0637">
            <w:pPr>
              <w:pStyle w:val="TableParagraph"/>
              <w:spacing w:line="258" w:lineRule="exact"/>
              <w:ind w:left="106"/>
            </w:pPr>
            <w:r>
              <w:t>First draft for comments</w:t>
            </w:r>
          </w:p>
        </w:tc>
        <w:tc>
          <w:tcPr>
            <w:tcW w:w="2268" w:type="dxa"/>
          </w:tcPr>
          <w:p w14:paraId="38DE28B4" w14:textId="77777777" w:rsidR="00FE6B68" w:rsidRDefault="00CA0637">
            <w:pPr>
              <w:pStyle w:val="TableParagraph"/>
              <w:spacing w:line="263" w:lineRule="exact"/>
              <w:ind w:left="108"/>
            </w:pPr>
            <w:r>
              <w:t>NR</w:t>
            </w:r>
          </w:p>
        </w:tc>
        <w:tc>
          <w:tcPr>
            <w:tcW w:w="1274" w:type="dxa"/>
          </w:tcPr>
          <w:p w14:paraId="3DCC633F" w14:textId="77777777" w:rsidR="00FE6B68" w:rsidRDefault="00FE6B68">
            <w:pPr>
              <w:pStyle w:val="TableParagraph"/>
              <w:rPr>
                <w:rFonts w:ascii="Times New Roman"/>
              </w:rPr>
            </w:pPr>
          </w:p>
        </w:tc>
      </w:tr>
      <w:tr w:rsidR="00FE6B68" w14:paraId="6BE82504" w14:textId="77777777">
        <w:trPr>
          <w:trHeight w:val="268"/>
        </w:trPr>
        <w:tc>
          <w:tcPr>
            <w:tcW w:w="1123" w:type="dxa"/>
          </w:tcPr>
          <w:p w14:paraId="0A15FF81" w14:textId="77777777" w:rsidR="00FE6B68" w:rsidRDefault="00CA0637">
            <w:pPr>
              <w:pStyle w:val="TableParagraph"/>
              <w:spacing w:line="248" w:lineRule="exact"/>
              <w:ind w:left="107"/>
            </w:pPr>
            <w:r>
              <w:t>1.0</w:t>
            </w:r>
          </w:p>
        </w:tc>
        <w:tc>
          <w:tcPr>
            <w:tcW w:w="1680" w:type="dxa"/>
          </w:tcPr>
          <w:p w14:paraId="08F7A174" w14:textId="77777777" w:rsidR="00FE6B68" w:rsidRDefault="00CA0637">
            <w:pPr>
              <w:pStyle w:val="TableParagraph"/>
              <w:spacing w:line="248" w:lineRule="exact"/>
              <w:ind w:left="107"/>
            </w:pPr>
            <w:r>
              <w:t>Barry Jackson</w:t>
            </w:r>
          </w:p>
        </w:tc>
        <w:tc>
          <w:tcPr>
            <w:tcW w:w="2693" w:type="dxa"/>
          </w:tcPr>
          <w:p w14:paraId="1EF98B5A" w14:textId="77777777" w:rsidR="00FE6B68" w:rsidRDefault="00CA0637">
            <w:pPr>
              <w:pStyle w:val="TableParagraph"/>
              <w:spacing w:line="248" w:lineRule="exact"/>
              <w:ind w:left="106"/>
            </w:pPr>
            <w:r>
              <w:t>Approved version</w:t>
            </w:r>
          </w:p>
        </w:tc>
        <w:tc>
          <w:tcPr>
            <w:tcW w:w="2268" w:type="dxa"/>
          </w:tcPr>
          <w:p w14:paraId="6663B59D" w14:textId="77777777" w:rsidR="00FE6B68" w:rsidRDefault="00FE6B68">
            <w:pPr>
              <w:pStyle w:val="TableParagraph"/>
              <w:rPr>
                <w:rFonts w:ascii="Times New Roman"/>
                <w:sz w:val="18"/>
              </w:rPr>
            </w:pPr>
          </w:p>
        </w:tc>
        <w:tc>
          <w:tcPr>
            <w:tcW w:w="1274" w:type="dxa"/>
          </w:tcPr>
          <w:p w14:paraId="1A3B3189" w14:textId="77777777" w:rsidR="00FE6B68" w:rsidRDefault="00FE6B68">
            <w:pPr>
              <w:pStyle w:val="TableParagraph"/>
              <w:rPr>
                <w:rFonts w:ascii="Times New Roman"/>
                <w:sz w:val="18"/>
              </w:rPr>
            </w:pPr>
          </w:p>
        </w:tc>
      </w:tr>
      <w:tr w:rsidR="00FE6B68" w14:paraId="2D5433DC" w14:textId="77777777">
        <w:trPr>
          <w:trHeight w:val="1970"/>
        </w:trPr>
        <w:tc>
          <w:tcPr>
            <w:tcW w:w="1123" w:type="dxa"/>
          </w:tcPr>
          <w:p w14:paraId="43E0F8E6" w14:textId="77777777" w:rsidR="00FE6B68" w:rsidRDefault="00CA0637">
            <w:pPr>
              <w:pStyle w:val="TableParagraph"/>
              <w:spacing w:line="258" w:lineRule="exact"/>
              <w:ind w:left="107"/>
            </w:pPr>
            <w:r>
              <w:t>1.1</w:t>
            </w:r>
          </w:p>
        </w:tc>
        <w:tc>
          <w:tcPr>
            <w:tcW w:w="1680" w:type="dxa"/>
          </w:tcPr>
          <w:p w14:paraId="28B95F81" w14:textId="77777777" w:rsidR="00FE6B68" w:rsidRDefault="00CA0637">
            <w:pPr>
              <w:pStyle w:val="TableParagraph"/>
              <w:spacing w:line="242" w:lineRule="auto"/>
              <w:ind w:left="107" w:right="601"/>
            </w:pPr>
            <w:r>
              <w:t>Helen Sanderson</w:t>
            </w:r>
          </w:p>
        </w:tc>
        <w:tc>
          <w:tcPr>
            <w:tcW w:w="2693" w:type="dxa"/>
          </w:tcPr>
          <w:p w14:paraId="6A91AA6F" w14:textId="77777777" w:rsidR="00FE6B68" w:rsidRDefault="00CA0637">
            <w:pPr>
              <w:pStyle w:val="TableParagraph"/>
              <w:spacing w:line="276" w:lineRule="auto"/>
              <w:ind w:left="106" w:right="107"/>
            </w:pPr>
            <w:r>
              <w:t>Addition of DH Guidance re applications from those who cannot put a request in writing.</w:t>
            </w:r>
          </w:p>
          <w:p w14:paraId="7144449B" w14:textId="77777777" w:rsidR="00FE6B68" w:rsidRDefault="00CA0637">
            <w:pPr>
              <w:pStyle w:val="TableParagraph"/>
              <w:spacing w:before="188" w:line="270" w:lineRule="atLeast"/>
              <w:ind w:left="106" w:right="642"/>
            </w:pPr>
            <w:r>
              <w:t>Addition of reference Materials</w:t>
            </w:r>
          </w:p>
        </w:tc>
        <w:tc>
          <w:tcPr>
            <w:tcW w:w="2268" w:type="dxa"/>
          </w:tcPr>
          <w:p w14:paraId="6308D7CE" w14:textId="77777777" w:rsidR="00FE6B68" w:rsidRDefault="00FE6B68">
            <w:pPr>
              <w:pStyle w:val="TableParagraph"/>
              <w:rPr>
                <w:rFonts w:ascii="Times New Roman"/>
              </w:rPr>
            </w:pPr>
          </w:p>
        </w:tc>
        <w:tc>
          <w:tcPr>
            <w:tcW w:w="1274" w:type="dxa"/>
          </w:tcPr>
          <w:p w14:paraId="654BF072" w14:textId="77777777" w:rsidR="00FE6B68" w:rsidRDefault="00FE6B68">
            <w:pPr>
              <w:pStyle w:val="TableParagraph"/>
              <w:rPr>
                <w:rFonts w:ascii="Times New Roman"/>
              </w:rPr>
            </w:pPr>
          </w:p>
        </w:tc>
      </w:tr>
      <w:tr w:rsidR="00FE6B68" w14:paraId="32D28E98" w14:textId="77777777">
        <w:trPr>
          <w:trHeight w:val="2416"/>
        </w:trPr>
        <w:tc>
          <w:tcPr>
            <w:tcW w:w="1123" w:type="dxa"/>
          </w:tcPr>
          <w:p w14:paraId="12564EB9" w14:textId="77777777" w:rsidR="00FE6B68" w:rsidRDefault="00CA0637">
            <w:pPr>
              <w:pStyle w:val="TableParagraph"/>
              <w:spacing w:line="260" w:lineRule="exact"/>
              <w:ind w:left="107"/>
            </w:pPr>
            <w:r>
              <w:t>1.2</w:t>
            </w:r>
          </w:p>
        </w:tc>
        <w:tc>
          <w:tcPr>
            <w:tcW w:w="1680" w:type="dxa"/>
          </w:tcPr>
          <w:p w14:paraId="1416D3D8" w14:textId="77777777" w:rsidR="00FE6B68" w:rsidRDefault="00CA0637">
            <w:pPr>
              <w:pStyle w:val="TableParagraph"/>
              <w:spacing w:line="260" w:lineRule="exact"/>
              <w:ind w:left="107"/>
            </w:pPr>
            <w:r>
              <w:t>Mark Culling</w:t>
            </w:r>
          </w:p>
        </w:tc>
        <w:tc>
          <w:tcPr>
            <w:tcW w:w="2693" w:type="dxa"/>
          </w:tcPr>
          <w:p w14:paraId="4AC9C7A1" w14:textId="77777777" w:rsidR="00FE6B68" w:rsidRDefault="00CA0637">
            <w:pPr>
              <w:pStyle w:val="TableParagraph"/>
              <w:ind w:left="106" w:right="135"/>
            </w:pPr>
            <w:r>
              <w:t>Amendments to reflect the Data Protection Act 1998 (expected to be superseded by a Data Protection Act 2018 incorporating the requirements of the</w:t>
            </w:r>
          </w:p>
          <w:p w14:paraId="39FC543D" w14:textId="77777777" w:rsidR="00FE6B68" w:rsidRDefault="00CA0637">
            <w:pPr>
              <w:pStyle w:val="TableParagraph"/>
              <w:spacing w:line="270" w:lineRule="atLeast"/>
              <w:ind w:left="106"/>
            </w:pPr>
            <w:r>
              <w:t>General Data Protection Regulation).</w:t>
            </w:r>
          </w:p>
        </w:tc>
        <w:tc>
          <w:tcPr>
            <w:tcW w:w="2268" w:type="dxa"/>
          </w:tcPr>
          <w:p w14:paraId="20387F74" w14:textId="77777777" w:rsidR="00FE6B68" w:rsidRDefault="00FE6B68">
            <w:pPr>
              <w:pStyle w:val="TableParagraph"/>
              <w:rPr>
                <w:rFonts w:ascii="Times New Roman"/>
              </w:rPr>
            </w:pPr>
          </w:p>
        </w:tc>
        <w:tc>
          <w:tcPr>
            <w:tcW w:w="1274" w:type="dxa"/>
          </w:tcPr>
          <w:p w14:paraId="327E5012" w14:textId="77777777" w:rsidR="00FE6B68" w:rsidRDefault="00FE6B68">
            <w:pPr>
              <w:pStyle w:val="TableParagraph"/>
              <w:rPr>
                <w:rFonts w:ascii="Times New Roman"/>
              </w:rPr>
            </w:pPr>
          </w:p>
        </w:tc>
      </w:tr>
      <w:tr w:rsidR="00FE6B68" w14:paraId="37FDF059" w14:textId="77777777">
        <w:trPr>
          <w:trHeight w:val="803"/>
        </w:trPr>
        <w:tc>
          <w:tcPr>
            <w:tcW w:w="1123" w:type="dxa"/>
          </w:tcPr>
          <w:p w14:paraId="52B51EB5" w14:textId="77777777" w:rsidR="00FE6B68" w:rsidRDefault="00CA0637">
            <w:pPr>
              <w:pStyle w:val="TableParagraph"/>
              <w:spacing w:line="260" w:lineRule="exact"/>
              <w:ind w:left="107"/>
            </w:pPr>
            <w:r>
              <w:t>1.3</w:t>
            </w:r>
          </w:p>
        </w:tc>
        <w:tc>
          <w:tcPr>
            <w:tcW w:w="1680" w:type="dxa"/>
          </w:tcPr>
          <w:p w14:paraId="0967D628" w14:textId="77777777" w:rsidR="00FE6B68" w:rsidRDefault="00CA0637">
            <w:pPr>
              <w:pStyle w:val="TableParagraph"/>
              <w:spacing w:line="260" w:lineRule="exact"/>
              <w:ind w:left="107"/>
            </w:pPr>
            <w:r>
              <w:t>Mark Culling</w:t>
            </w:r>
          </w:p>
        </w:tc>
        <w:tc>
          <w:tcPr>
            <w:tcW w:w="2693" w:type="dxa"/>
          </w:tcPr>
          <w:p w14:paraId="6F8F6C2F" w14:textId="77777777" w:rsidR="00FE6B68" w:rsidRDefault="00CA0637">
            <w:pPr>
              <w:pStyle w:val="TableParagraph"/>
              <w:spacing w:line="260" w:lineRule="exact"/>
              <w:ind w:left="106"/>
            </w:pPr>
            <w:r>
              <w:t>Further amendments to</w:t>
            </w:r>
          </w:p>
          <w:p w14:paraId="6C3634FE" w14:textId="77777777" w:rsidR="00FE6B68" w:rsidRDefault="00CA0637">
            <w:pPr>
              <w:pStyle w:val="TableParagraph"/>
              <w:spacing w:before="1" w:line="264" w:lineRule="exact"/>
              <w:ind w:left="106"/>
            </w:pPr>
            <w:r>
              <w:t>reflect Data Protection Act 2018 and GDPR</w:t>
            </w:r>
          </w:p>
        </w:tc>
        <w:tc>
          <w:tcPr>
            <w:tcW w:w="2268" w:type="dxa"/>
          </w:tcPr>
          <w:p w14:paraId="769BE018" w14:textId="77777777" w:rsidR="00FE6B68" w:rsidRDefault="00FE6B68">
            <w:pPr>
              <w:pStyle w:val="TableParagraph"/>
              <w:rPr>
                <w:rFonts w:ascii="Times New Roman"/>
              </w:rPr>
            </w:pPr>
          </w:p>
        </w:tc>
        <w:tc>
          <w:tcPr>
            <w:tcW w:w="1274" w:type="dxa"/>
          </w:tcPr>
          <w:p w14:paraId="54F0E13E" w14:textId="77777777" w:rsidR="00FE6B68" w:rsidRDefault="00FE6B68">
            <w:pPr>
              <w:pStyle w:val="TableParagraph"/>
              <w:rPr>
                <w:rFonts w:ascii="Times New Roman"/>
              </w:rPr>
            </w:pPr>
          </w:p>
        </w:tc>
      </w:tr>
      <w:tr w:rsidR="00FE6B68" w14:paraId="44439917" w14:textId="77777777">
        <w:trPr>
          <w:trHeight w:val="273"/>
        </w:trPr>
        <w:tc>
          <w:tcPr>
            <w:tcW w:w="1123" w:type="dxa"/>
          </w:tcPr>
          <w:p w14:paraId="23FA6498" w14:textId="6DC34491" w:rsidR="00FE6B68" w:rsidRPr="00863E4D" w:rsidRDefault="00213ED2">
            <w:pPr>
              <w:pStyle w:val="TableParagraph"/>
              <w:rPr>
                <w:rFonts w:asciiTheme="minorHAnsi" w:hAnsiTheme="minorHAnsi" w:cstheme="minorHAnsi"/>
                <w:sz w:val="20"/>
              </w:rPr>
            </w:pPr>
            <w:r w:rsidRPr="00863E4D">
              <w:rPr>
                <w:rFonts w:asciiTheme="minorHAnsi" w:hAnsiTheme="minorHAnsi" w:cstheme="minorHAnsi"/>
                <w:sz w:val="20"/>
              </w:rPr>
              <w:t>2.0</w:t>
            </w:r>
          </w:p>
        </w:tc>
        <w:tc>
          <w:tcPr>
            <w:tcW w:w="1680" w:type="dxa"/>
          </w:tcPr>
          <w:p w14:paraId="57F1E206" w14:textId="493ED2AB" w:rsidR="00FE6B68" w:rsidRPr="00863E4D" w:rsidRDefault="00213ED2">
            <w:pPr>
              <w:pStyle w:val="TableParagraph"/>
              <w:rPr>
                <w:rFonts w:asciiTheme="minorHAnsi" w:hAnsiTheme="minorHAnsi" w:cstheme="minorHAnsi"/>
                <w:sz w:val="20"/>
              </w:rPr>
            </w:pPr>
            <w:r w:rsidRPr="00863E4D">
              <w:rPr>
                <w:rFonts w:asciiTheme="minorHAnsi" w:hAnsiTheme="minorHAnsi" w:cstheme="minorHAnsi"/>
                <w:sz w:val="20"/>
              </w:rPr>
              <w:t xml:space="preserve">Hayley Gillingwater </w:t>
            </w:r>
          </w:p>
        </w:tc>
        <w:tc>
          <w:tcPr>
            <w:tcW w:w="2693" w:type="dxa"/>
          </w:tcPr>
          <w:p w14:paraId="57307B1F" w14:textId="2A8ABA0F" w:rsidR="00FE6B68" w:rsidRPr="00863E4D" w:rsidRDefault="00213ED2">
            <w:pPr>
              <w:pStyle w:val="TableParagraph"/>
              <w:rPr>
                <w:rFonts w:asciiTheme="minorHAnsi" w:hAnsiTheme="minorHAnsi" w:cstheme="minorHAnsi"/>
                <w:sz w:val="20"/>
              </w:rPr>
            </w:pPr>
            <w:r w:rsidRPr="00863E4D">
              <w:rPr>
                <w:rFonts w:asciiTheme="minorHAnsi" w:hAnsiTheme="minorHAnsi" w:cstheme="minorHAnsi"/>
                <w:sz w:val="20"/>
              </w:rPr>
              <w:t xml:space="preserve">GDPR Paragraph </w:t>
            </w:r>
          </w:p>
          <w:p w14:paraId="2710920A" w14:textId="273A5B77"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 xml:space="preserve">Bribery Act </w:t>
            </w:r>
          </w:p>
          <w:p w14:paraId="04D39AC8" w14:textId="1AF5F03E"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Removal of reference to requests given in writing</w:t>
            </w:r>
          </w:p>
          <w:p w14:paraId="680E47C6" w14:textId="18CAC1EF"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Updates to mental capacity</w:t>
            </w:r>
          </w:p>
          <w:p w14:paraId="357EBB60" w14:textId="7A720A0A"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 xml:space="preserve">Requests for amendments/rectification/ correction of data </w:t>
            </w:r>
          </w:p>
          <w:p w14:paraId="03F825F6" w14:textId="5532758F"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Criminal offences</w:t>
            </w:r>
          </w:p>
          <w:p w14:paraId="0BD4CF63" w14:textId="521F21C4"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 xml:space="preserve">DSPT </w:t>
            </w:r>
          </w:p>
          <w:p w14:paraId="0F5F4495" w14:textId="5223D3F1" w:rsidR="004C5C48" w:rsidRPr="00863E4D" w:rsidRDefault="004C5C48">
            <w:pPr>
              <w:pStyle w:val="TableParagraph"/>
              <w:rPr>
                <w:rFonts w:asciiTheme="minorHAnsi" w:hAnsiTheme="minorHAnsi" w:cstheme="minorHAnsi"/>
                <w:sz w:val="20"/>
              </w:rPr>
            </w:pPr>
            <w:r w:rsidRPr="00863E4D">
              <w:rPr>
                <w:rFonts w:asciiTheme="minorHAnsi" w:hAnsiTheme="minorHAnsi" w:cstheme="minorHAnsi"/>
                <w:sz w:val="20"/>
              </w:rPr>
              <w:t xml:space="preserve">Removal of gender specific terms </w:t>
            </w:r>
          </w:p>
          <w:p w14:paraId="1F94C64F" w14:textId="77777777" w:rsidR="004C5C48" w:rsidRPr="00863E4D" w:rsidRDefault="004C5C48">
            <w:pPr>
              <w:pStyle w:val="TableParagraph"/>
              <w:rPr>
                <w:rFonts w:asciiTheme="minorHAnsi" w:hAnsiTheme="minorHAnsi" w:cstheme="minorHAnsi"/>
                <w:sz w:val="20"/>
              </w:rPr>
            </w:pPr>
          </w:p>
          <w:p w14:paraId="7578F2F8" w14:textId="0FD771AC" w:rsidR="00213ED2" w:rsidRPr="00863E4D" w:rsidRDefault="00213ED2">
            <w:pPr>
              <w:pStyle w:val="TableParagraph"/>
              <w:rPr>
                <w:rFonts w:asciiTheme="minorHAnsi" w:hAnsiTheme="minorHAnsi" w:cstheme="minorHAnsi"/>
                <w:sz w:val="20"/>
              </w:rPr>
            </w:pPr>
          </w:p>
        </w:tc>
        <w:tc>
          <w:tcPr>
            <w:tcW w:w="2268" w:type="dxa"/>
          </w:tcPr>
          <w:p w14:paraId="3C0DF86C" w14:textId="2133239A" w:rsidR="00FE6B68" w:rsidRDefault="00863E4D">
            <w:pPr>
              <w:pStyle w:val="TableParagraph"/>
              <w:rPr>
                <w:rFonts w:ascii="Times New Roman"/>
                <w:sz w:val="20"/>
              </w:rPr>
            </w:pPr>
            <w:r>
              <w:rPr>
                <w:rFonts w:ascii="Times New Roman"/>
                <w:sz w:val="20"/>
              </w:rPr>
              <w:t xml:space="preserve">IGSG &amp; SIRO </w:t>
            </w:r>
            <w:r>
              <w:rPr>
                <w:rFonts w:ascii="Times New Roman"/>
                <w:sz w:val="20"/>
              </w:rPr>
              <w:t>–</w:t>
            </w:r>
            <w:r>
              <w:rPr>
                <w:rFonts w:ascii="Times New Roman"/>
                <w:sz w:val="20"/>
              </w:rPr>
              <w:t xml:space="preserve"> 21/02/2022</w:t>
            </w:r>
          </w:p>
        </w:tc>
        <w:tc>
          <w:tcPr>
            <w:tcW w:w="1274" w:type="dxa"/>
          </w:tcPr>
          <w:p w14:paraId="7F002976" w14:textId="77777777" w:rsidR="00FE6B68" w:rsidRDefault="00FE6B68">
            <w:pPr>
              <w:pStyle w:val="TableParagraph"/>
              <w:rPr>
                <w:rFonts w:ascii="Times New Roman"/>
                <w:sz w:val="20"/>
              </w:rPr>
            </w:pPr>
          </w:p>
        </w:tc>
      </w:tr>
    </w:tbl>
    <w:p w14:paraId="7054DFB1" w14:textId="77777777" w:rsidR="00FE6B68" w:rsidRDefault="00FE6B68">
      <w:pPr>
        <w:rPr>
          <w:rFonts w:ascii="Times New Roman"/>
          <w:sz w:val="20"/>
        </w:rPr>
        <w:sectPr w:rsidR="00FE6B68">
          <w:footerReference w:type="default" r:id="rId8"/>
          <w:pgSz w:w="11930" w:h="16850"/>
          <w:pgMar w:top="1600" w:right="1200" w:bottom="900" w:left="1200" w:header="0" w:footer="703" w:gutter="0"/>
          <w:pgNumType w:start="2"/>
          <w:cols w:space="720"/>
        </w:sectPr>
      </w:pPr>
    </w:p>
    <w:p w14:paraId="03168F6D" w14:textId="77777777" w:rsidR="00FE6B68" w:rsidRDefault="00CA0637">
      <w:pPr>
        <w:pStyle w:val="Heading4"/>
        <w:spacing w:before="37"/>
        <w:ind w:left="240"/>
      </w:pPr>
      <w:r>
        <w:lastRenderedPageBreak/>
        <w:t>CONTENTS</w:t>
      </w:r>
    </w:p>
    <w:p w14:paraId="13890179" w14:textId="77777777" w:rsidR="00FE6B68" w:rsidRDefault="00FE6B68">
      <w:pPr>
        <w:pStyle w:val="BodyText"/>
        <w:rPr>
          <w:b/>
          <w:sz w:val="20"/>
        </w:rPr>
      </w:pPr>
    </w:p>
    <w:p w14:paraId="0A0A2D45" w14:textId="77777777" w:rsidR="00FE6B68" w:rsidRDefault="00FE6B68">
      <w:pPr>
        <w:pStyle w:val="BodyText"/>
        <w:rPr>
          <w:b/>
          <w:sz w:val="20"/>
        </w:rPr>
      </w:pPr>
    </w:p>
    <w:p w14:paraId="43775DEC" w14:textId="77777777" w:rsidR="00FE6B68" w:rsidRDefault="00FE6B68">
      <w:pPr>
        <w:pStyle w:val="BodyText"/>
        <w:spacing w:before="4"/>
        <w:rPr>
          <w:b/>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7595"/>
        <w:gridCol w:w="965"/>
      </w:tblGrid>
      <w:tr w:rsidR="00FE6B68" w14:paraId="0B9A6782" w14:textId="77777777">
        <w:trPr>
          <w:trHeight w:val="268"/>
        </w:trPr>
        <w:tc>
          <w:tcPr>
            <w:tcW w:w="684" w:type="dxa"/>
          </w:tcPr>
          <w:p w14:paraId="555B06DE" w14:textId="77777777" w:rsidR="00FE6B68" w:rsidRDefault="00FE6B68">
            <w:pPr>
              <w:pStyle w:val="TableParagraph"/>
              <w:rPr>
                <w:rFonts w:ascii="Times New Roman"/>
                <w:sz w:val="18"/>
              </w:rPr>
            </w:pPr>
          </w:p>
        </w:tc>
        <w:tc>
          <w:tcPr>
            <w:tcW w:w="7595" w:type="dxa"/>
          </w:tcPr>
          <w:p w14:paraId="20234E37" w14:textId="77777777" w:rsidR="00FE6B68" w:rsidRDefault="00FE6B68">
            <w:pPr>
              <w:pStyle w:val="TableParagraph"/>
              <w:rPr>
                <w:rFonts w:ascii="Times New Roman"/>
                <w:sz w:val="18"/>
              </w:rPr>
            </w:pPr>
          </w:p>
        </w:tc>
        <w:tc>
          <w:tcPr>
            <w:tcW w:w="965" w:type="dxa"/>
          </w:tcPr>
          <w:p w14:paraId="057C461D" w14:textId="77777777" w:rsidR="00FE6B68" w:rsidRDefault="00CA0637">
            <w:pPr>
              <w:pStyle w:val="TableParagraph"/>
              <w:spacing w:line="248" w:lineRule="exact"/>
              <w:ind w:left="110"/>
              <w:rPr>
                <w:b/>
              </w:rPr>
            </w:pPr>
            <w:r>
              <w:rPr>
                <w:b/>
              </w:rPr>
              <w:t>Page</w:t>
            </w:r>
          </w:p>
        </w:tc>
      </w:tr>
      <w:tr w:rsidR="00FE6B68" w14:paraId="65395401" w14:textId="77777777">
        <w:trPr>
          <w:trHeight w:val="266"/>
        </w:trPr>
        <w:tc>
          <w:tcPr>
            <w:tcW w:w="684" w:type="dxa"/>
          </w:tcPr>
          <w:p w14:paraId="3D8196B5" w14:textId="77777777" w:rsidR="00FE6B68" w:rsidRDefault="00CA0637">
            <w:pPr>
              <w:pStyle w:val="TableParagraph"/>
              <w:spacing w:line="246" w:lineRule="exact"/>
              <w:ind w:left="107"/>
              <w:rPr>
                <w:b/>
              </w:rPr>
            </w:pPr>
            <w:r>
              <w:rPr>
                <w:b/>
              </w:rPr>
              <w:t>1</w:t>
            </w:r>
          </w:p>
        </w:tc>
        <w:tc>
          <w:tcPr>
            <w:tcW w:w="7595" w:type="dxa"/>
          </w:tcPr>
          <w:p w14:paraId="2F7F653D" w14:textId="77777777" w:rsidR="00FE6B68" w:rsidRDefault="00CA0637">
            <w:pPr>
              <w:pStyle w:val="TableParagraph"/>
              <w:spacing w:line="246" w:lineRule="exact"/>
              <w:ind w:left="107"/>
              <w:rPr>
                <w:b/>
              </w:rPr>
            </w:pPr>
            <w:r>
              <w:rPr>
                <w:b/>
              </w:rPr>
              <w:t>Introduction &amp; Applicability</w:t>
            </w:r>
          </w:p>
        </w:tc>
        <w:tc>
          <w:tcPr>
            <w:tcW w:w="965" w:type="dxa"/>
          </w:tcPr>
          <w:p w14:paraId="455B9393" w14:textId="77777777" w:rsidR="00FE6B68" w:rsidRDefault="00CA0637">
            <w:pPr>
              <w:pStyle w:val="TableParagraph"/>
              <w:spacing w:line="246" w:lineRule="exact"/>
              <w:ind w:left="35"/>
              <w:jc w:val="center"/>
            </w:pPr>
            <w:r>
              <w:t>4</w:t>
            </w:r>
          </w:p>
        </w:tc>
      </w:tr>
      <w:tr w:rsidR="00FE6B68" w14:paraId="578D503F" w14:textId="77777777">
        <w:trPr>
          <w:trHeight w:val="268"/>
        </w:trPr>
        <w:tc>
          <w:tcPr>
            <w:tcW w:w="684" w:type="dxa"/>
          </w:tcPr>
          <w:p w14:paraId="63588FE4" w14:textId="77777777" w:rsidR="00FE6B68" w:rsidRDefault="00CA0637">
            <w:pPr>
              <w:pStyle w:val="TableParagraph"/>
              <w:spacing w:line="248" w:lineRule="exact"/>
              <w:ind w:left="107"/>
              <w:rPr>
                <w:b/>
              </w:rPr>
            </w:pPr>
            <w:r>
              <w:rPr>
                <w:b/>
              </w:rPr>
              <w:t>2</w:t>
            </w:r>
          </w:p>
        </w:tc>
        <w:tc>
          <w:tcPr>
            <w:tcW w:w="7595" w:type="dxa"/>
          </w:tcPr>
          <w:p w14:paraId="5794FC63" w14:textId="77777777" w:rsidR="00FE6B68" w:rsidRDefault="00CA0637">
            <w:pPr>
              <w:pStyle w:val="TableParagraph"/>
              <w:spacing w:line="248" w:lineRule="exact"/>
              <w:ind w:left="107"/>
              <w:rPr>
                <w:b/>
              </w:rPr>
            </w:pPr>
            <w:r>
              <w:rPr>
                <w:b/>
              </w:rPr>
              <w:t>Engagement</w:t>
            </w:r>
          </w:p>
        </w:tc>
        <w:tc>
          <w:tcPr>
            <w:tcW w:w="965" w:type="dxa"/>
          </w:tcPr>
          <w:p w14:paraId="09A344A6" w14:textId="77777777" w:rsidR="00FE6B68" w:rsidRDefault="00CA0637">
            <w:pPr>
              <w:pStyle w:val="TableParagraph"/>
              <w:spacing w:line="248" w:lineRule="exact"/>
              <w:ind w:left="35"/>
              <w:jc w:val="center"/>
            </w:pPr>
            <w:r>
              <w:t>4</w:t>
            </w:r>
          </w:p>
        </w:tc>
      </w:tr>
      <w:tr w:rsidR="00FE6B68" w14:paraId="6C71EF72" w14:textId="77777777">
        <w:trPr>
          <w:trHeight w:val="1610"/>
        </w:trPr>
        <w:tc>
          <w:tcPr>
            <w:tcW w:w="684" w:type="dxa"/>
          </w:tcPr>
          <w:p w14:paraId="634C66B6" w14:textId="77777777" w:rsidR="00FE6B68" w:rsidRDefault="00FE6B68">
            <w:pPr>
              <w:pStyle w:val="TableParagraph"/>
              <w:spacing w:before="6"/>
              <w:rPr>
                <w:b/>
                <w:sz w:val="21"/>
              </w:rPr>
            </w:pPr>
          </w:p>
          <w:p w14:paraId="050D4E8E" w14:textId="77777777" w:rsidR="00FE6B68" w:rsidRDefault="00CA0637">
            <w:pPr>
              <w:pStyle w:val="TableParagraph"/>
              <w:ind w:left="107"/>
              <w:rPr>
                <w:b/>
              </w:rPr>
            </w:pPr>
            <w:r>
              <w:rPr>
                <w:b/>
              </w:rPr>
              <w:t>3</w:t>
            </w:r>
          </w:p>
        </w:tc>
        <w:tc>
          <w:tcPr>
            <w:tcW w:w="7595" w:type="dxa"/>
          </w:tcPr>
          <w:p w14:paraId="6A8B496B" w14:textId="77777777" w:rsidR="00FE6B68" w:rsidRDefault="00FE6B68">
            <w:pPr>
              <w:pStyle w:val="TableParagraph"/>
              <w:spacing w:before="6"/>
              <w:rPr>
                <w:b/>
                <w:sz w:val="21"/>
              </w:rPr>
            </w:pPr>
          </w:p>
          <w:p w14:paraId="7C8C71AC" w14:textId="77777777" w:rsidR="00FE6B68" w:rsidRDefault="00CA0637">
            <w:pPr>
              <w:pStyle w:val="TableParagraph"/>
              <w:ind w:left="107"/>
              <w:rPr>
                <w:b/>
              </w:rPr>
            </w:pPr>
            <w:r>
              <w:rPr>
                <w:b/>
              </w:rPr>
              <w:t>Impact</w:t>
            </w:r>
            <w:r>
              <w:rPr>
                <w:b/>
                <w:spacing w:val="-7"/>
              </w:rPr>
              <w:t xml:space="preserve"> </w:t>
            </w:r>
            <w:r>
              <w:rPr>
                <w:b/>
              </w:rPr>
              <w:t>Analyses</w:t>
            </w:r>
          </w:p>
          <w:p w14:paraId="32F1D197" w14:textId="77777777" w:rsidR="00FE6B68" w:rsidRDefault="00CA0637">
            <w:pPr>
              <w:pStyle w:val="TableParagraph"/>
              <w:numPr>
                <w:ilvl w:val="1"/>
                <w:numId w:val="18"/>
              </w:numPr>
              <w:tabs>
                <w:tab w:val="left" w:pos="444"/>
              </w:tabs>
              <w:spacing w:before="1"/>
              <w:ind w:hanging="337"/>
              <w:rPr>
                <w:b/>
              </w:rPr>
            </w:pPr>
            <w:r>
              <w:rPr>
                <w:b/>
              </w:rPr>
              <w:t>Equality</w:t>
            </w:r>
          </w:p>
          <w:p w14:paraId="02025C4F" w14:textId="3196DACE" w:rsidR="00FE6B68" w:rsidRDefault="00CA0637">
            <w:pPr>
              <w:pStyle w:val="TableParagraph"/>
              <w:numPr>
                <w:ilvl w:val="1"/>
                <w:numId w:val="18"/>
              </w:numPr>
              <w:tabs>
                <w:tab w:val="left" w:pos="444"/>
              </w:tabs>
              <w:ind w:hanging="337"/>
              <w:rPr>
                <w:b/>
              </w:rPr>
            </w:pPr>
            <w:r>
              <w:rPr>
                <w:b/>
              </w:rPr>
              <w:t>Sustainability</w:t>
            </w:r>
          </w:p>
          <w:p w14:paraId="0354E249" w14:textId="0447BFE9" w:rsidR="00213ED2" w:rsidRDefault="00213ED2">
            <w:pPr>
              <w:pStyle w:val="TableParagraph"/>
              <w:numPr>
                <w:ilvl w:val="1"/>
                <w:numId w:val="18"/>
              </w:numPr>
              <w:tabs>
                <w:tab w:val="left" w:pos="444"/>
              </w:tabs>
              <w:ind w:hanging="337"/>
              <w:rPr>
                <w:b/>
              </w:rPr>
            </w:pPr>
            <w:r>
              <w:rPr>
                <w:b/>
              </w:rPr>
              <w:t>GDPR</w:t>
            </w:r>
          </w:p>
          <w:p w14:paraId="2F9BFCFF" w14:textId="77777777" w:rsidR="00FE6B68" w:rsidRDefault="00CA0637">
            <w:pPr>
              <w:pStyle w:val="TableParagraph"/>
              <w:numPr>
                <w:ilvl w:val="1"/>
                <w:numId w:val="18"/>
              </w:numPr>
              <w:tabs>
                <w:tab w:val="left" w:pos="442"/>
              </w:tabs>
              <w:ind w:left="441" w:hanging="335"/>
              <w:rPr>
                <w:b/>
              </w:rPr>
            </w:pPr>
            <w:r>
              <w:rPr>
                <w:b/>
              </w:rPr>
              <w:t>Bribery Act</w:t>
            </w:r>
            <w:r>
              <w:rPr>
                <w:b/>
                <w:spacing w:val="-4"/>
              </w:rPr>
              <w:t xml:space="preserve"> </w:t>
            </w:r>
            <w:r>
              <w:rPr>
                <w:b/>
              </w:rPr>
              <w:t>2010</w:t>
            </w:r>
          </w:p>
        </w:tc>
        <w:tc>
          <w:tcPr>
            <w:tcW w:w="965" w:type="dxa"/>
          </w:tcPr>
          <w:p w14:paraId="0E458242" w14:textId="77777777" w:rsidR="00FE6B68" w:rsidRDefault="00FE6B68">
            <w:pPr>
              <w:pStyle w:val="TableParagraph"/>
              <w:rPr>
                <w:b/>
              </w:rPr>
            </w:pPr>
          </w:p>
          <w:p w14:paraId="1BA2CA43" w14:textId="77777777" w:rsidR="00FE6B68" w:rsidRDefault="00FE6B68">
            <w:pPr>
              <w:pStyle w:val="TableParagraph"/>
              <w:spacing w:before="7"/>
              <w:rPr>
                <w:b/>
                <w:sz w:val="21"/>
              </w:rPr>
            </w:pPr>
          </w:p>
          <w:p w14:paraId="4F362D3A" w14:textId="77777777" w:rsidR="00FE6B68" w:rsidRDefault="00CA0637">
            <w:pPr>
              <w:pStyle w:val="TableParagraph"/>
              <w:ind w:left="35"/>
              <w:jc w:val="center"/>
            </w:pPr>
            <w:r>
              <w:t>4</w:t>
            </w:r>
          </w:p>
        </w:tc>
      </w:tr>
      <w:tr w:rsidR="00FE6B68" w14:paraId="4263ADE5" w14:textId="77777777">
        <w:trPr>
          <w:trHeight w:val="537"/>
        </w:trPr>
        <w:tc>
          <w:tcPr>
            <w:tcW w:w="684" w:type="dxa"/>
          </w:tcPr>
          <w:p w14:paraId="69FBDF66" w14:textId="77777777" w:rsidR="00FE6B68" w:rsidRDefault="00CA0637">
            <w:pPr>
              <w:pStyle w:val="TableParagraph"/>
              <w:spacing w:line="263" w:lineRule="exact"/>
              <w:ind w:left="107"/>
              <w:rPr>
                <w:b/>
              </w:rPr>
            </w:pPr>
            <w:r>
              <w:rPr>
                <w:b/>
              </w:rPr>
              <w:t>4</w:t>
            </w:r>
          </w:p>
        </w:tc>
        <w:tc>
          <w:tcPr>
            <w:tcW w:w="7595" w:type="dxa"/>
          </w:tcPr>
          <w:p w14:paraId="7EB636F9" w14:textId="77777777" w:rsidR="00FE6B68" w:rsidRDefault="00CA0637">
            <w:pPr>
              <w:pStyle w:val="TableParagraph"/>
              <w:spacing w:line="263" w:lineRule="exact"/>
              <w:ind w:left="107"/>
              <w:rPr>
                <w:b/>
              </w:rPr>
            </w:pPr>
            <w:r>
              <w:rPr>
                <w:b/>
              </w:rPr>
              <w:t>Scope</w:t>
            </w:r>
          </w:p>
        </w:tc>
        <w:tc>
          <w:tcPr>
            <w:tcW w:w="965" w:type="dxa"/>
          </w:tcPr>
          <w:p w14:paraId="2F67F661" w14:textId="77777777" w:rsidR="00FE6B68" w:rsidRDefault="00CA0637">
            <w:pPr>
              <w:pStyle w:val="TableParagraph"/>
              <w:spacing w:line="263" w:lineRule="exact"/>
              <w:ind w:left="35"/>
              <w:jc w:val="center"/>
            </w:pPr>
            <w:r>
              <w:t>5</w:t>
            </w:r>
          </w:p>
        </w:tc>
      </w:tr>
      <w:tr w:rsidR="00FE6B68" w14:paraId="621C9D90" w14:textId="77777777">
        <w:trPr>
          <w:trHeight w:val="537"/>
        </w:trPr>
        <w:tc>
          <w:tcPr>
            <w:tcW w:w="684" w:type="dxa"/>
          </w:tcPr>
          <w:p w14:paraId="05130F0C" w14:textId="77777777" w:rsidR="00FE6B68" w:rsidRDefault="00CA0637">
            <w:pPr>
              <w:pStyle w:val="TableParagraph"/>
              <w:spacing w:line="258" w:lineRule="exact"/>
              <w:ind w:left="107"/>
              <w:rPr>
                <w:b/>
              </w:rPr>
            </w:pPr>
            <w:r>
              <w:rPr>
                <w:b/>
              </w:rPr>
              <w:t>5</w:t>
            </w:r>
          </w:p>
        </w:tc>
        <w:tc>
          <w:tcPr>
            <w:tcW w:w="7595" w:type="dxa"/>
          </w:tcPr>
          <w:p w14:paraId="47350591" w14:textId="77777777" w:rsidR="00FE6B68" w:rsidRDefault="00CA0637">
            <w:pPr>
              <w:pStyle w:val="TableParagraph"/>
              <w:spacing w:line="258" w:lineRule="exact"/>
              <w:ind w:left="107"/>
              <w:rPr>
                <w:b/>
              </w:rPr>
            </w:pPr>
            <w:r>
              <w:rPr>
                <w:b/>
              </w:rPr>
              <w:t>Policy Purpose and Aims</w:t>
            </w:r>
          </w:p>
        </w:tc>
        <w:tc>
          <w:tcPr>
            <w:tcW w:w="965" w:type="dxa"/>
          </w:tcPr>
          <w:p w14:paraId="58236D15" w14:textId="77777777" w:rsidR="00FE6B68" w:rsidRDefault="00CA0637">
            <w:pPr>
              <w:pStyle w:val="TableParagraph"/>
              <w:spacing w:line="258" w:lineRule="exact"/>
              <w:ind w:left="35"/>
              <w:jc w:val="center"/>
            </w:pPr>
            <w:r>
              <w:t>5</w:t>
            </w:r>
          </w:p>
        </w:tc>
      </w:tr>
      <w:tr w:rsidR="00FE6B68" w14:paraId="08C125A2" w14:textId="77777777">
        <w:trPr>
          <w:trHeight w:val="413"/>
        </w:trPr>
        <w:tc>
          <w:tcPr>
            <w:tcW w:w="684" w:type="dxa"/>
            <w:tcBorders>
              <w:bottom w:val="nil"/>
            </w:tcBorders>
          </w:tcPr>
          <w:p w14:paraId="7ED57C78" w14:textId="77777777" w:rsidR="00FE6B68" w:rsidRDefault="00CA0637">
            <w:pPr>
              <w:pStyle w:val="TableParagraph"/>
              <w:spacing w:line="258" w:lineRule="exact"/>
              <w:ind w:left="107"/>
              <w:rPr>
                <w:b/>
              </w:rPr>
            </w:pPr>
            <w:r>
              <w:rPr>
                <w:b/>
              </w:rPr>
              <w:t>6</w:t>
            </w:r>
          </w:p>
        </w:tc>
        <w:tc>
          <w:tcPr>
            <w:tcW w:w="7595" w:type="dxa"/>
            <w:tcBorders>
              <w:bottom w:val="nil"/>
            </w:tcBorders>
          </w:tcPr>
          <w:p w14:paraId="5F14FBA8" w14:textId="77777777" w:rsidR="00FE6B68" w:rsidRDefault="00CA0637">
            <w:pPr>
              <w:pStyle w:val="TableParagraph"/>
              <w:spacing w:line="258" w:lineRule="exact"/>
              <w:ind w:left="107"/>
              <w:rPr>
                <w:b/>
              </w:rPr>
            </w:pPr>
            <w:r>
              <w:rPr>
                <w:b/>
              </w:rPr>
              <w:t>Implementation</w:t>
            </w:r>
          </w:p>
        </w:tc>
        <w:tc>
          <w:tcPr>
            <w:tcW w:w="965" w:type="dxa"/>
            <w:tcBorders>
              <w:bottom w:val="nil"/>
            </w:tcBorders>
          </w:tcPr>
          <w:p w14:paraId="430743CF" w14:textId="77777777" w:rsidR="00FE6B68" w:rsidRDefault="00CA0637">
            <w:pPr>
              <w:pStyle w:val="TableParagraph"/>
              <w:spacing w:line="258" w:lineRule="exact"/>
              <w:ind w:right="345"/>
              <w:jc w:val="right"/>
            </w:pPr>
            <w:r>
              <w:t>11</w:t>
            </w:r>
          </w:p>
        </w:tc>
      </w:tr>
      <w:tr w:rsidR="00FE6B68" w14:paraId="0D7CF4CC" w14:textId="77777777">
        <w:trPr>
          <w:trHeight w:val="660"/>
        </w:trPr>
        <w:tc>
          <w:tcPr>
            <w:tcW w:w="684" w:type="dxa"/>
            <w:tcBorders>
              <w:top w:val="nil"/>
            </w:tcBorders>
          </w:tcPr>
          <w:p w14:paraId="74CD6BA0" w14:textId="77777777" w:rsidR="00FE6B68" w:rsidRDefault="00CA0637">
            <w:pPr>
              <w:pStyle w:val="TableParagraph"/>
              <w:spacing w:before="115"/>
              <w:ind w:left="107"/>
              <w:rPr>
                <w:b/>
              </w:rPr>
            </w:pPr>
            <w:r>
              <w:rPr>
                <w:b/>
              </w:rPr>
              <w:t>7</w:t>
            </w:r>
          </w:p>
        </w:tc>
        <w:tc>
          <w:tcPr>
            <w:tcW w:w="7595" w:type="dxa"/>
            <w:tcBorders>
              <w:top w:val="nil"/>
            </w:tcBorders>
          </w:tcPr>
          <w:p w14:paraId="07A6C6AD" w14:textId="77777777" w:rsidR="00FE6B68" w:rsidRDefault="00CA0637">
            <w:pPr>
              <w:pStyle w:val="TableParagraph"/>
              <w:spacing w:before="115"/>
              <w:ind w:left="107"/>
              <w:rPr>
                <w:b/>
              </w:rPr>
            </w:pPr>
            <w:r>
              <w:rPr>
                <w:b/>
              </w:rPr>
              <w:t>Training and Awareness</w:t>
            </w:r>
          </w:p>
        </w:tc>
        <w:tc>
          <w:tcPr>
            <w:tcW w:w="965" w:type="dxa"/>
            <w:tcBorders>
              <w:top w:val="nil"/>
            </w:tcBorders>
          </w:tcPr>
          <w:p w14:paraId="24207D8B" w14:textId="77777777" w:rsidR="00FE6B68" w:rsidRDefault="00CA0637">
            <w:pPr>
              <w:pStyle w:val="TableParagraph"/>
              <w:spacing w:before="115"/>
              <w:ind w:right="345"/>
              <w:jc w:val="right"/>
            </w:pPr>
            <w:r>
              <w:t>11</w:t>
            </w:r>
          </w:p>
        </w:tc>
      </w:tr>
      <w:tr w:rsidR="00FE6B68" w14:paraId="2DF420CE" w14:textId="77777777">
        <w:trPr>
          <w:trHeight w:val="268"/>
        </w:trPr>
        <w:tc>
          <w:tcPr>
            <w:tcW w:w="684" w:type="dxa"/>
          </w:tcPr>
          <w:p w14:paraId="0DC7EB89" w14:textId="77777777" w:rsidR="00FE6B68" w:rsidRDefault="00CA0637">
            <w:pPr>
              <w:pStyle w:val="TableParagraph"/>
              <w:spacing w:line="248" w:lineRule="exact"/>
              <w:ind w:left="107"/>
              <w:rPr>
                <w:b/>
              </w:rPr>
            </w:pPr>
            <w:r>
              <w:rPr>
                <w:b/>
              </w:rPr>
              <w:t>8</w:t>
            </w:r>
          </w:p>
        </w:tc>
        <w:tc>
          <w:tcPr>
            <w:tcW w:w="7595" w:type="dxa"/>
          </w:tcPr>
          <w:p w14:paraId="49A3ADCD" w14:textId="77777777" w:rsidR="00FE6B68" w:rsidRDefault="00CA0637">
            <w:pPr>
              <w:pStyle w:val="TableParagraph"/>
              <w:spacing w:line="248" w:lineRule="exact"/>
              <w:ind w:left="107"/>
              <w:rPr>
                <w:b/>
              </w:rPr>
            </w:pPr>
            <w:r>
              <w:rPr>
                <w:b/>
              </w:rPr>
              <w:t>Monitoring and Audit</w:t>
            </w:r>
          </w:p>
        </w:tc>
        <w:tc>
          <w:tcPr>
            <w:tcW w:w="965" w:type="dxa"/>
          </w:tcPr>
          <w:p w14:paraId="274F72CE" w14:textId="77777777" w:rsidR="00FE6B68" w:rsidRDefault="00CA0637">
            <w:pPr>
              <w:pStyle w:val="TableParagraph"/>
              <w:spacing w:line="248" w:lineRule="exact"/>
              <w:ind w:right="345"/>
              <w:jc w:val="right"/>
            </w:pPr>
            <w:r>
              <w:t>11</w:t>
            </w:r>
          </w:p>
        </w:tc>
      </w:tr>
      <w:tr w:rsidR="00FE6B68" w14:paraId="1D0330B7" w14:textId="77777777">
        <w:trPr>
          <w:trHeight w:val="268"/>
        </w:trPr>
        <w:tc>
          <w:tcPr>
            <w:tcW w:w="684" w:type="dxa"/>
          </w:tcPr>
          <w:p w14:paraId="099B3BC2" w14:textId="77777777" w:rsidR="00FE6B68" w:rsidRDefault="00FE6B68">
            <w:pPr>
              <w:pStyle w:val="TableParagraph"/>
              <w:rPr>
                <w:rFonts w:ascii="Times New Roman"/>
                <w:sz w:val="18"/>
              </w:rPr>
            </w:pPr>
          </w:p>
        </w:tc>
        <w:tc>
          <w:tcPr>
            <w:tcW w:w="7595" w:type="dxa"/>
          </w:tcPr>
          <w:p w14:paraId="23502871" w14:textId="77777777" w:rsidR="00FE6B68" w:rsidRDefault="00FE6B68">
            <w:pPr>
              <w:pStyle w:val="TableParagraph"/>
              <w:rPr>
                <w:rFonts w:ascii="Times New Roman"/>
                <w:sz w:val="18"/>
              </w:rPr>
            </w:pPr>
          </w:p>
        </w:tc>
        <w:tc>
          <w:tcPr>
            <w:tcW w:w="965" w:type="dxa"/>
          </w:tcPr>
          <w:p w14:paraId="552C3BE9" w14:textId="77777777" w:rsidR="00FE6B68" w:rsidRDefault="00FE6B68">
            <w:pPr>
              <w:pStyle w:val="TableParagraph"/>
              <w:rPr>
                <w:rFonts w:ascii="Times New Roman"/>
                <w:sz w:val="18"/>
              </w:rPr>
            </w:pPr>
          </w:p>
        </w:tc>
      </w:tr>
      <w:tr w:rsidR="00FE6B68" w14:paraId="71E91A47" w14:textId="77777777">
        <w:trPr>
          <w:trHeight w:val="268"/>
        </w:trPr>
        <w:tc>
          <w:tcPr>
            <w:tcW w:w="684" w:type="dxa"/>
          </w:tcPr>
          <w:p w14:paraId="1E709282" w14:textId="77777777" w:rsidR="00FE6B68" w:rsidRDefault="00CA0637">
            <w:pPr>
              <w:pStyle w:val="TableParagraph"/>
              <w:spacing w:line="248" w:lineRule="exact"/>
              <w:ind w:left="107"/>
              <w:rPr>
                <w:b/>
              </w:rPr>
            </w:pPr>
            <w:r>
              <w:rPr>
                <w:b/>
              </w:rPr>
              <w:t>9</w:t>
            </w:r>
          </w:p>
        </w:tc>
        <w:tc>
          <w:tcPr>
            <w:tcW w:w="7595" w:type="dxa"/>
          </w:tcPr>
          <w:p w14:paraId="5FB13747" w14:textId="77777777" w:rsidR="00FE6B68" w:rsidRDefault="00CA0637">
            <w:pPr>
              <w:pStyle w:val="TableParagraph"/>
              <w:spacing w:line="248" w:lineRule="exact"/>
              <w:ind w:left="107"/>
              <w:rPr>
                <w:b/>
              </w:rPr>
            </w:pPr>
            <w:r>
              <w:rPr>
                <w:b/>
              </w:rPr>
              <w:t>Policy Review</w:t>
            </w:r>
          </w:p>
        </w:tc>
        <w:tc>
          <w:tcPr>
            <w:tcW w:w="965" w:type="dxa"/>
          </w:tcPr>
          <w:p w14:paraId="2CA28585" w14:textId="77777777" w:rsidR="00FE6B68" w:rsidRDefault="00CA0637">
            <w:pPr>
              <w:pStyle w:val="TableParagraph"/>
              <w:spacing w:line="248" w:lineRule="exact"/>
              <w:ind w:right="345"/>
              <w:jc w:val="right"/>
            </w:pPr>
            <w:r>
              <w:t>12</w:t>
            </w:r>
          </w:p>
        </w:tc>
      </w:tr>
      <w:tr w:rsidR="00FE6B68" w14:paraId="3373F8C8" w14:textId="77777777">
        <w:trPr>
          <w:trHeight w:val="268"/>
        </w:trPr>
        <w:tc>
          <w:tcPr>
            <w:tcW w:w="684" w:type="dxa"/>
          </w:tcPr>
          <w:p w14:paraId="16A20344" w14:textId="77777777" w:rsidR="00FE6B68" w:rsidRDefault="00FE6B68">
            <w:pPr>
              <w:pStyle w:val="TableParagraph"/>
              <w:rPr>
                <w:rFonts w:ascii="Times New Roman"/>
                <w:sz w:val="18"/>
              </w:rPr>
            </w:pPr>
          </w:p>
        </w:tc>
        <w:tc>
          <w:tcPr>
            <w:tcW w:w="7595" w:type="dxa"/>
          </w:tcPr>
          <w:p w14:paraId="606409B7" w14:textId="77777777" w:rsidR="00FE6B68" w:rsidRDefault="00CA0637">
            <w:pPr>
              <w:pStyle w:val="TableParagraph"/>
              <w:spacing w:line="248" w:lineRule="exact"/>
              <w:ind w:left="107"/>
              <w:rPr>
                <w:b/>
              </w:rPr>
            </w:pPr>
            <w:r>
              <w:rPr>
                <w:b/>
              </w:rPr>
              <w:t>Annex A</w:t>
            </w:r>
          </w:p>
        </w:tc>
        <w:tc>
          <w:tcPr>
            <w:tcW w:w="965" w:type="dxa"/>
          </w:tcPr>
          <w:p w14:paraId="78D58C4A" w14:textId="77777777" w:rsidR="00FE6B68" w:rsidRDefault="00CA0637">
            <w:pPr>
              <w:pStyle w:val="TableParagraph"/>
              <w:spacing w:line="248" w:lineRule="exact"/>
              <w:ind w:right="345"/>
              <w:jc w:val="right"/>
            </w:pPr>
            <w:r>
              <w:t>13</w:t>
            </w:r>
          </w:p>
        </w:tc>
      </w:tr>
      <w:tr w:rsidR="00FE6B68" w14:paraId="4197F4E9" w14:textId="77777777">
        <w:trPr>
          <w:trHeight w:val="266"/>
        </w:trPr>
        <w:tc>
          <w:tcPr>
            <w:tcW w:w="684" w:type="dxa"/>
          </w:tcPr>
          <w:p w14:paraId="031BDAEA" w14:textId="77777777" w:rsidR="00FE6B68" w:rsidRDefault="00FE6B68">
            <w:pPr>
              <w:pStyle w:val="TableParagraph"/>
              <w:rPr>
                <w:rFonts w:ascii="Times New Roman"/>
                <w:sz w:val="18"/>
              </w:rPr>
            </w:pPr>
          </w:p>
        </w:tc>
        <w:tc>
          <w:tcPr>
            <w:tcW w:w="7595" w:type="dxa"/>
          </w:tcPr>
          <w:p w14:paraId="5EA9F6B5" w14:textId="77777777" w:rsidR="00FE6B68" w:rsidRDefault="00CA0637">
            <w:pPr>
              <w:pStyle w:val="TableParagraph"/>
              <w:spacing w:line="246" w:lineRule="exact"/>
              <w:ind w:left="107"/>
              <w:rPr>
                <w:b/>
              </w:rPr>
            </w:pPr>
            <w:r>
              <w:rPr>
                <w:b/>
              </w:rPr>
              <w:t>Annex B</w:t>
            </w:r>
          </w:p>
        </w:tc>
        <w:tc>
          <w:tcPr>
            <w:tcW w:w="965" w:type="dxa"/>
          </w:tcPr>
          <w:p w14:paraId="396A6455" w14:textId="77777777" w:rsidR="00FE6B68" w:rsidRDefault="00CA0637">
            <w:pPr>
              <w:pStyle w:val="TableParagraph"/>
              <w:spacing w:line="246" w:lineRule="exact"/>
              <w:ind w:right="345"/>
              <w:jc w:val="right"/>
            </w:pPr>
            <w:r>
              <w:t>14</w:t>
            </w:r>
          </w:p>
        </w:tc>
      </w:tr>
      <w:tr w:rsidR="00FE6B68" w14:paraId="454040F8" w14:textId="77777777">
        <w:trPr>
          <w:trHeight w:val="278"/>
        </w:trPr>
        <w:tc>
          <w:tcPr>
            <w:tcW w:w="684" w:type="dxa"/>
            <w:vMerge w:val="restart"/>
          </w:tcPr>
          <w:p w14:paraId="7D9B54ED" w14:textId="77777777" w:rsidR="00FE6B68" w:rsidRDefault="00FE6B68">
            <w:pPr>
              <w:pStyle w:val="TableParagraph"/>
              <w:rPr>
                <w:rFonts w:ascii="Times New Roman"/>
              </w:rPr>
            </w:pPr>
          </w:p>
        </w:tc>
        <w:tc>
          <w:tcPr>
            <w:tcW w:w="7595" w:type="dxa"/>
            <w:tcBorders>
              <w:bottom w:val="nil"/>
            </w:tcBorders>
          </w:tcPr>
          <w:p w14:paraId="4B15F079" w14:textId="77777777" w:rsidR="00FE6B68" w:rsidRDefault="00CA0637">
            <w:pPr>
              <w:pStyle w:val="TableParagraph"/>
              <w:spacing w:line="258" w:lineRule="exact"/>
              <w:ind w:left="107"/>
              <w:rPr>
                <w:b/>
              </w:rPr>
            </w:pPr>
            <w:r>
              <w:rPr>
                <w:b/>
              </w:rPr>
              <w:t>Appendices – Appendix 1 – Equality Impact Analysis</w:t>
            </w:r>
          </w:p>
        </w:tc>
        <w:tc>
          <w:tcPr>
            <w:tcW w:w="965" w:type="dxa"/>
            <w:tcBorders>
              <w:bottom w:val="nil"/>
            </w:tcBorders>
          </w:tcPr>
          <w:p w14:paraId="23B72CD9" w14:textId="77777777" w:rsidR="00FE6B68" w:rsidRDefault="00CA0637">
            <w:pPr>
              <w:pStyle w:val="TableParagraph"/>
              <w:spacing w:line="258" w:lineRule="exact"/>
              <w:ind w:right="345"/>
              <w:jc w:val="right"/>
            </w:pPr>
            <w:r>
              <w:t>15</w:t>
            </w:r>
          </w:p>
        </w:tc>
      </w:tr>
      <w:tr w:rsidR="00FE6B68" w14:paraId="7858F9A0" w14:textId="77777777">
        <w:trPr>
          <w:trHeight w:val="249"/>
        </w:trPr>
        <w:tc>
          <w:tcPr>
            <w:tcW w:w="684" w:type="dxa"/>
            <w:vMerge/>
            <w:tcBorders>
              <w:top w:val="nil"/>
            </w:tcBorders>
          </w:tcPr>
          <w:p w14:paraId="4D095684" w14:textId="77777777" w:rsidR="00FE6B68" w:rsidRDefault="00FE6B68">
            <w:pPr>
              <w:rPr>
                <w:sz w:val="2"/>
                <w:szCs w:val="2"/>
              </w:rPr>
            </w:pPr>
          </w:p>
        </w:tc>
        <w:tc>
          <w:tcPr>
            <w:tcW w:w="7595" w:type="dxa"/>
            <w:tcBorders>
              <w:top w:val="nil"/>
            </w:tcBorders>
          </w:tcPr>
          <w:p w14:paraId="7A48D96C" w14:textId="77777777" w:rsidR="00FE6B68" w:rsidRDefault="00CA0637">
            <w:pPr>
              <w:pStyle w:val="TableParagraph"/>
              <w:spacing w:line="229" w:lineRule="exact"/>
              <w:ind w:left="107"/>
              <w:rPr>
                <w:b/>
              </w:rPr>
            </w:pPr>
            <w:r>
              <w:rPr>
                <w:b/>
              </w:rPr>
              <w:t>Appendix 2 – Sustainability Impact Assessment</w:t>
            </w:r>
          </w:p>
        </w:tc>
        <w:tc>
          <w:tcPr>
            <w:tcW w:w="965" w:type="dxa"/>
            <w:tcBorders>
              <w:top w:val="nil"/>
            </w:tcBorders>
          </w:tcPr>
          <w:p w14:paraId="57C9EB69" w14:textId="77777777" w:rsidR="00FE6B68" w:rsidRDefault="00CA0637">
            <w:pPr>
              <w:pStyle w:val="TableParagraph"/>
              <w:spacing w:line="229" w:lineRule="exact"/>
              <w:ind w:right="345"/>
              <w:jc w:val="right"/>
            </w:pPr>
            <w:r>
              <w:t>23</w:t>
            </w:r>
          </w:p>
        </w:tc>
      </w:tr>
    </w:tbl>
    <w:p w14:paraId="086D7134" w14:textId="77777777" w:rsidR="00FE6B68" w:rsidRDefault="00FE6B68">
      <w:pPr>
        <w:spacing w:line="229" w:lineRule="exact"/>
        <w:jc w:val="right"/>
        <w:sectPr w:rsidR="00FE6B68">
          <w:pgSz w:w="11930" w:h="16850"/>
          <w:pgMar w:top="1380" w:right="1200" w:bottom="980" w:left="1200" w:header="0" w:footer="703" w:gutter="0"/>
          <w:cols w:space="720"/>
        </w:sectPr>
      </w:pPr>
    </w:p>
    <w:p w14:paraId="699C97F4" w14:textId="77777777" w:rsidR="00FE6B68" w:rsidRDefault="00CA0637">
      <w:pPr>
        <w:pStyle w:val="ListParagraph"/>
        <w:numPr>
          <w:ilvl w:val="0"/>
          <w:numId w:val="17"/>
        </w:numPr>
        <w:tabs>
          <w:tab w:val="left" w:pos="961"/>
        </w:tabs>
        <w:spacing w:before="37"/>
        <w:ind w:hanging="361"/>
        <w:jc w:val="both"/>
        <w:rPr>
          <w:b/>
        </w:rPr>
      </w:pPr>
      <w:r>
        <w:rPr>
          <w:b/>
        </w:rPr>
        <w:lastRenderedPageBreak/>
        <w:t>INTRODUCTION AND</w:t>
      </w:r>
      <w:r>
        <w:rPr>
          <w:b/>
          <w:spacing w:val="-4"/>
        </w:rPr>
        <w:t xml:space="preserve"> </w:t>
      </w:r>
      <w:r>
        <w:rPr>
          <w:b/>
        </w:rPr>
        <w:t>APPLICABILITY</w:t>
      </w:r>
    </w:p>
    <w:p w14:paraId="377E5118" w14:textId="77777777" w:rsidR="00FE6B68" w:rsidRDefault="00FE6B68">
      <w:pPr>
        <w:pStyle w:val="BodyText"/>
        <w:spacing w:before="10"/>
        <w:rPr>
          <w:b/>
          <w:sz w:val="23"/>
        </w:rPr>
      </w:pPr>
    </w:p>
    <w:p w14:paraId="03F9DD50" w14:textId="047DF6E9" w:rsidR="00FE6B68" w:rsidRDefault="00213ED2">
      <w:pPr>
        <w:pStyle w:val="ListParagraph"/>
        <w:numPr>
          <w:ilvl w:val="1"/>
          <w:numId w:val="17"/>
        </w:numPr>
        <w:tabs>
          <w:tab w:val="left" w:pos="1050"/>
        </w:tabs>
        <w:ind w:right="170" w:hanging="432"/>
        <w:jc w:val="both"/>
      </w:pPr>
      <w:r>
        <w:rPr>
          <w:noProof/>
        </w:rPr>
        <mc:AlternateContent>
          <mc:Choice Requires="wps">
            <w:drawing>
              <wp:anchor distT="0" distB="0" distL="114300" distR="114300" simplePos="0" relativeHeight="251658240" behindDoc="0" locked="0" layoutInCell="1" allowOverlap="1" wp14:anchorId="5732529B" wp14:editId="3FE9B97E">
                <wp:simplePos x="0" y="0"/>
                <wp:positionH relativeFrom="page">
                  <wp:posOffset>804545</wp:posOffset>
                </wp:positionH>
                <wp:positionV relativeFrom="paragraph">
                  <wp:posOffset>3175</wp:posOffset>
                </wp:positionV>
                <wp:extent cx="0" cy="341630"/>
                <wp:effectExtent l="0" t="0" r="0" b="0"/>
                <wp:wrapNone/>
                <wp:docPr id="10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A121" id="Line 8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5pt" to="6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" strokeweight=".82pt">
                <w10:wrap anchorx="page"/>
              </v:line>
            </w:pict>
          </mc:Fallback>
        </mc:AlternateContent>
      </w:r>
      <w:r>
        <w:rPr>
          <w:noProof/>
        </w:rPr>
        <mc:AlternateContent>
          <mc:Choice Requires="wps">
            <w:drawing>
              <wp:anchor distT="0" distB="0" distL="114300" distR="114300" simplePos="0" relativeHeight="251659264" behindDoc="0" locked="0" layoutInCell="1" allowOverlap="1" wp14:anchorId="4097ECFC" wp14:editId="34EC1ACD">
                <wp:simplePos x="0" y="0"/>
                <wp:positionH relativeFrom="page">
                  <wp:posOffset>804545</wp:posOffset>
                </wp:positionH>
                <wp:positionV relativeFrom="paragraph">
                  <wp:posOffset>1366520</wp:posOffset>
                </wp:positionV>
                <wp:extent cx="0" cy="2061845"/>
                <wp:effectExtent l="0" t="0" r="0" b="0"/>
                <wp:wrapNone/>
                <wp:docPr id="10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C653" id="Line 8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07.6pt" to="63.3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" strokeweight=".82pt">
                <w10:wrap anchorx="page"/>
              </v:line>
            </w:pict>
          </mc:Fallback>
        </mc:AlternateContent>
      </w:r>
      <w:r w:rsidR="00CA0637">
        <w:t xml:space="preserve">Individuals have the right under Data Protection legislation and the  General  Data  Protection Regulations </w:t>
      </w:r>
      <w:r w:rsidR="00CA0637">
        <w:rPr>
          <w:spacing w:val="-3"/>
        </w:rPr>
        <w:t xml:space="preserve">(EU) </w:t>
      </w:r>
      <w:r w:rsidR="00CA0637">
        <w:t xml:space="preserve">2016/679, subject </w:t>
      </w:r>
      <w:r w:rsidR="00CA0637">
        <w:rPr>
          <w:spacing w:val="-3"/>
        </w:rPr>
        <w:t xml:space="preserve">to </w:t>
      </w:r>
      <w:r w:rsidR="00CA0637">
        <w:t xml:space="preserve">certain exemptions, to  have  access  </w:t>
      </w:r>
      <w:r w:rsidR="00CA0637">
        <w:rPr>
          <w:spacing w:val="-3"/>
        </w:rPr>
        <w:t xml:space="preserve">to </w:t>
      </w:r>
      <w:r w:rsidR="00CA0637">
        <w:t xml:space="preserve">their personal records </w:t>
      </w:r>
      <w:r w:rsidR="00CA0637">
        <w:rPr>
          <w:spacing w:val="-3"/>
        </w:rPr>
        <w:t xml:space="preserve">that </w:t>
      </w:r>
      <w:r w:rsidR="00CA0637">
        <w:t xml:space="preserve">are held by North Lincolnshire Clinical  Commissioning  Group (The CCG). This is known as a ‘subject access request’ (SAR). Requests may be received from members of staff, service users or </w:t>
      </w:r>
      <w:r w:rsidR="00CA0637">
        <w:rPr>
          <w:spacing w:val="-3"/>
        </w:rPr>
        <w:t xml:space="preserve">any </w:t>
      </w:r>
      <w:r w:rsidR="00CA0637">
        <w:t>other individual who the CCG has had dealings with and holds data about that individual. This will include information held both electronically and manually and will therefore include personal information recorded within electronic systems, spreadsheets, databases or word documents and may also be in the form of photographs,</w:t>
      </w:r>
      <w:r w:rsidR="00CA0637">
        <w:rPr>
          <w:spacing w:val="9"/>
        </w:rPr>
        <w:t xml:space="preserve"> </w:t>
      </w:r>
      <w:r w:rsidR="00CA0637">
        <w:t>x-rays,</w:t>
      </w:r>
      <w:r w:rsidR="00CA0637">
        <w:rPr>
          <w:spacing w:val="9"/>
        </w:rPr>
        <w:t xml:space="preserve"> </w:t>
      </w:r>
      <w:r w:rsidR="00CA0637">
        <w:t>audio</w:t>
      </w:r>
      <w:r w:rsidR="00CA0637">
        <w:rPr>
          <w:spacing w:val="12"/>
        </w:rPr>
        <w:t xml:space="preserve"> </w:t>
      </w:r>
      <w:r w:rsidR="00CA0637">
        <w:t>recordings</w:t>
      </w:r>
      <w:r w:rsidR="00CA0637">
        <w:rPr>
          <w:spacing w:val="11"/>
        </w:rPr>
        <w:t xml:space="preserve"> </w:t>
      </w:r>
      <w:r w:rsidR="00CA0637">
        <w:t>and</w:t>
      </w:r>
      <w:r w:rsidR="00CA0637">
        <w:rPr>
          <w:spacing w:val="10"/>
        </w:rPr>
        <w:t xml:space="preserve"> </w:t>
      </w:r>
      <w:r w:rsidR="00CA0637">
        <w:t>CCTV</w:t>
      </w:r>
      <w:r w:rsidR="00CA0637">
        <w:rPr>
          <w:spacing w:val="10"/>
        </w:rPr>
        <w:t xml:space="preserve"> </w:t>
      </w:r>
      <w:r w:rsidR="00CA0637">
        <w:t>images</w:t>
      </w:r>
      <w:r w:rsidR="00CA0637">
        <w:rPr>
          <w:spacing w:val="14"/>
        </w:rPr>
        <w:t xml:space="preserve"> </w:t>
      </w:r>
      <w:r w:rsidR="00CA0637">
        <w:t>etc.</w:t>
      </w:r>
    </w:p>
    <w:p w14:paraId="23AC0681" w14:textId="77777777" w:rsidR="00FE6B68" w:rsidRDefault="00FE6B68">
      <w:pPr>
        <w:pStyle w:val="BodyText"/>
        <w:rPr>
          <w:sz w:val="23"/>
        </w:rPr>
      </w:pPr>
    </w:p>
    <w:p w14:paraId="19823E6F" w14:textId="77777777" w:rsidR="00FE6B68" w:rsidRDefault="00CA0637">
      <w:pPr>
        <w:pStyle w:val="ListParagraph"/>
        <w:numPr>
          <w:ilvl w:val="1"/>
          <w:numId w:val="17"/>
        </w:numPr>
        <w:tabs>
          <w:tab w:val="left" w:pos="994"/>
        </w:tabs>
        <w:ind w:left="960" w:right="366" w:hanging="360"/>
      </w:pPr>
      <w:r>
        <w:t xml:space="preserve">Anyone making such a requested </w:t>
      </w:r>
      <w:r>
        <w:rPr>
          <w:spacing w:val="-3"/>
        </w:rPr>
        <w:t xml:space="preserve">is </w:t>
      </w:r>
      <w:r>
        <w:t>entitled to be given a description of the information held, what it is used for, who might use it, who it may be passed on to, where the information was gathered from. Under GDPR individuals must also be provided with information on the expected retention periods of the information held,</w:t>
      </w:r>
      <w:r>
        <w:rPr>
          <w:spacing w:val="5"/>
        </w:rPr>
        <w:t xml:space="preserve"> </w:t>
      </w:r>
      <w:r>
        <w:t>the right to request rectification</w:t>
      </w:r>
      <w:r>
        <w:rPr>
          <w:spacing w:val="-7"/>
        </w:rPr>
        <w:t xml:space="preserve"> </w:t>
      </w:r>
      <w:r>
        <w:t>or</w:t>
      </w:r>
      <w:r>
        <w:rPr>
          <w:spacing w:val="-4"/>
        </w:rPr>
        <w:t xml:space="preserve"> </w:t>
      </w:r>
      <w:r>
        <w:t>erasure</w:t>
      </w:r>
      <w:r>
        <w:rPr>
          <w:spacing w:val="-4"/>
        </w:rPr>
        <w:t xml:space="preserve"> </w:t>
      </w:r>
      <w:r>
        <w:t>of</w:t>
      </w:r>
      <w:r>
        <w:rPr>
          <w:spacing w:val="-2"/>
        </w:rPr>
        <w:t xml:space="preserve"> </w:t>
      </w:r>
      <w:r>
        <w:t>processing</w:t>
      </w:r>
      <w:r>
        <w:rPr>
          <w:spacing w:val="-4"/>
        </w:rPr>
        <w:t xml:space="preserve"> </w:t>
      </w:r>
      <w:r>
        <w:t>or</w:t>
      </w:r>
      <w:r>
        <w:rPr>
          <w:spacing w:val="-4"/>
        </w:rPr>
        <w:t xml:space="preserve"> </w:t>
      </w:r>
      <w:r>
        <w:t>raise</w:t>
      </w:r>
      <w:r>
        <w:rPr>
          <w:spacing w:val="-1"/>
        </w:rPr>
        <w:t xml:space="preserve"> </w:t>
      </w:r>
      <w:r>
        <w:t>and</w:t>
      </w:r>
      <w:r>
        <w:rPr>
          <w:spacing w:val="-5"/>
        </w:rPr>
        <w:t xml:space="preserve"> </w:t>
      </w:r>
      <w:r>
        <w:t>objection</w:t>
      </w:r>
      <w:r>
        <w:rPr>
          <w:spacing w:val="-4"/>
        </w:rPr>
        <w:t xml:space="preserve"> </w:t>
      </w:r>
      <w:r>
        <w:t>to</w:t>
      </w:r>
      <w:r>
        <w:rPr>
          <w:spacing w:val="-3"/>
        </w:rPr>
        <w:t xml:space="preserve"> </w:t>
      </w:r>
      <w:r>
        <w:t>the</w:t>
      </w:r>
      <w:r>
        <w:rPr>
          <w:spacing w:val="-1"/>
        </w:rPr>
        <w:t xml:space="preserve"> </w:t>
      </w:r>
      <w:r>
        <w:t>processing</w:t>
      </w:r>
      <w:r>
        <w:rPr>
          <w:spacing w:val="-3"/>
        </w:rPr>
        <w:t xml:space="preserve"> </w:t>
      </w:r>
      <w:r>
        <w:t>altogether.</w:t>
      </w:r>
    </w:p>
    <w:p w14:paraId="34A1EB50" w14:textId="77777777" w:rsidR="00FE6B68" w:rsidRDefault="00FE6B68">
      <w:pPr>
        <w:pStyle w:val="BodyText"/>
        <w:spacing w:before="11"/>
        <w:rPr>
          <w:sz w:val="21"/>
        </w:rPr>
      </w:pPr>
    </w:p>
    <w:p w14:paraId="42CD1E60" w14:textId="660C6785" w:rsidR="00FE6B68" w:rsidRDefault="00CA0637">
      <w:pPr>
        <w:pStyle w:val="ListParagraph"/>
        <w:numPr>
          <w:ilvl w:val="1"/>
          <w:numId w:val="17"/>
        </w:numPr>
        <w:tabs>
          <w:tab w:val="left" w:pos="990"/>
        </w:tabs>
        <w:spacing w:before="1" w:line="242" w:lineRule="auto"/>
        <w:ind w:left="600" w:right="583" w:firstLine="0"/>
        <w:jc w:val="both"/>
      </w:pPr>
      <w:r>
        <w:t>Data</w:t>
      </w:r>
      <w:r>
        <w:rPr>
          <w:spacing w:val="-7"/>
        </w:rPr>
        <w:t xml:space="preserve"> </w:t>
      </w:r>
      <w:r>
        <w:t>Protection</w:t>
      </w:r>
      <w:r>
        <w:rPr>
          <w:spacing w:val="-4"/>
        </w:rPr>
        <w:t xml:space="preserve"> </w:t>
      </w:r>
      <w:r>
        <w:t>legislation</w:t>
      </w:r>
      <w:r>
        <w:rPr>
          <w:spacing w:val="-5"/>
        </w:rPr>
        <w:t xml:space="preserve"> </w:t>
      </w:r>
      <w:r>
        <w:t>(and</w:t>
      </w:r>
      <w:r>
        <w:rPr>
          <w:spacing w:val="-6"/>
        </w:rPr>
        <w:t xml:space="preserve"> </w:t>
      </w:r>
      <w:r>
        <w:t>GDPR)</w:t>
      </w:r>
      <w:r>
        <w:rPr>
          <w:spacing w:val="-3"/>
        </w:rPr>
        <w:t xml:space="preserve"> </w:t>
      </w:r>
      <w:r>
        <w:t>applies</w:t>
      </w:r>
      <w:r>
        <w:rPr>
          <w:spacing w:val="-5"/>
        </w:rPr>
        <w:t xml:space="preserve"> </w:t>
      </w:r>
      <w:r>
        <w:t>only</w:t>
      </w:r>
      <w:r>
        <w:rPr>
          <w:spacing w:val="-2"/>
        </w:rPr>
        <w:t xml:space="preserve"> </w:t>
      </w:r>
      <w:r>
        <w:t>to</w:t>
      </w:r>
      <w:r>
        <w:rPr>
          <w:spacing w:val="-2"/>
        </w:rPr>
        <w:t xml:space="preserve"> </w:t>
      </w:r>
      <w:r>
        <w:t>living</w:t>
      </w:r>
      <w:r>
        <w:rPr>
          <w:spacing w:val="-6"/>
        </w:rPr>
        <w:t xml:space="preserve"> </w:t>
      </w:r>
      <w:r>
        <w:t>persons</w:t>
      </w:r>
      <w:r>
        <w:rPr>
          <w:spacing w:val="-3"/>
        </w:rPr>
        <w:t xml:space="preserve"> </w:t>
      </w:r>
      <w:r>
        <w:t>but</w:t>
      </w:r>
      <w:r>
        <w:rPr>
          <w:spacing w:val="-3"/>
        </w:rPr>
        <w:t xml:space="preserve"> there</w:t>
      </w:r>
      <w:r>
        <w:rPr>
          <w:spacing w:val="-2"/>
        </w:rPr>
        <w:t xml:space="preserve"> </w:t>
      </w:r>
      <w:r>
        <w:t>are</w:t>
      </w:r>
      <w:r>
        <w:rPr>
          <w:spacing w:val="-2"/>
        </w:rPr>
        <w:t xml:space="preserve"> </w:t>
      </w:r>
      <w:r>
        <w:t xml:space="preserve">limited rights of access </w:t>
      </w:r>
      <w:r>
        <w:rPr>
          <w:spacing w:val="-3"/>
        </w:rPr>
        <w:t xml:space="preserve">to </w:t>
      </w:r>
      <w:r>
        <w:t>personal data of deceased persons under the Access to Health Records Act 1990.</w:t>
      </w:r>
      <w:r w:rsidR="00A94BCE">
        <w:t xml:space="preserve"> </w:t>
      </w:r>
    </w:p>
    <w:p w14:paraId="52131933" w14:textId="77777777" w:rsidR="00FE6B68" w:rsidRDefault="00FE6B68">
      <w:pPr>
        <w:pStyle w:val="BodyText"/>
      </w:pPr>
    </w:p>
    <w:p w14:paraId="41BA8894" w14:textId="77777777" w:rsidR="00FE6B68" w:rsidRDefault="00FE6B68">
      <w:pPr>
        <w:pStyle w:val="BodyText"/>
        <w:spacing w:before="6"/>
        <w:rPr>
          <w:sz w:val="24"/>
        </w:rPr>
      </w:pPr>
    </w:p>
    <w:p w14:paraId="2C166172" w14:textId="77777777" w:rsidR="00FE6B68" w:rsidRDefault="00CA0637">
      <w:pPr>
        <w:pStyle w:val="ListParagraph"/>
        <w:numPr>
          <w:ilvl w:val="1"/>
          <w:numId w:val="17"/>
        </w:numPr>
        <w:tabs>
          <w:tab w:val="left" w:pos="1033"/>
        </w:tabs>
        <w:spacing w:line="237" w:lineRule="auto"/>
        <w:ind w:right="274" w:hanging="432"/>
        <w:jc w:val="both"/>
      </w:pPr>
      <w:r>
        <w:t>The CCG has developed this policy to guide staff in dealing with Subject Access Requests that may be</w:t>
      </w:r>
      <w:r>
        <w:rPr>
          <w:spacing w:val="-1"/>
        </w:rPr>
        <w:t xml:space="preserve"> </w:t>
      </w:r>
      <w:r>
        <w:t>received.</w:t>
      </w:r>
    </w:p>
    <w:p w14:paraId="71A5176C" w14:textId="77777777" w:rsidR="00FE6B68" w:rsidRDefault="00FE6B68">
      <w:pPr>
        <w:pStyle w:val="BodyText"/>
        <w:spacing w:before="2"/>
      </w:pPr>
    </w:p>
    <w:p w14:paraId="65806F3C" w14:textId="77777777" w:rsidR="00FE6B68" w:rsidRDefault="00CA0637">
      <w:pPr>
        <w:pStyle w:val="ListParagraph"/>
        <w:numPr>
          <w:ilvl w:val="1"/>
          <w:numId w:val="17"/>
        </w:numPr>
        <w:tabs>
          <w:tab w:val="left" w:pos="1093"/>
        </w:tabs>
        <w:ind w:left="1030" w:right="175" w:hanging="432"/>
        <w:jc w:val="both"/>
      </w:pPr>
      <w:r>
        <w:tab/>
        <w:t xml:space="preserve">The </w:t>
      </w:r>
      <w:r>
        <w:rPr>
          <w:spacing w:val="-3"/>
        </w:rPr>
        <w:t xml:space="preserve">aim </w:t>
      </w:r>
      <w:r>
        <w:t xml:space="preserve">of this policy is </w:t>
      </w:r>
      <w:r>
        <w:rPr>
          <w:spacing w:val="-3"/>
        </w:rPr>
        <w:t xml:space="preserve">to </w:t>
      </w:r>
      <w:r>
        <w:t xml:space="preserve">inform staff on, </w:t>
      </w:r>
      <w:r>
        <w:rPr>
          <w:spacing w:val="-2"/>
        </w:rPr>
        <w:t xml:space="preserve">how </w:t>
      </w:r>
      <w:r>
        <w:t xml:space="preserve">to advise service users on how </w:t>
      </w:r>
      <w:r>
        <w:rPr>
          <w:spacing w:val="-3"/>
        </w:rPr>
        <w:t xml:space="preserve">to </w:t>
      </w:r>
      <w:r>
        <w:t xml:space="preserve">make a subject access request, </w:t>
      </w:r>
      <w:r>
        <w:rPr>
          <w:spacing w:val="-3"/>
        </w:rPr>
        <w:t xml:space="preserve">how </w:t>
      </w:r>
      <w:r>
        <w:t xml:space="preserve">to recognise a subject access request and know what action </w:t>
      </w:r>
      <w:r>
        <w:rPr>
          <w:spacing w:val="-3"/>
        </w:rPr>
        <w:t xml:space="preserve">to </w:t>
      </w:r>
      <w:r>
        <w:t>take on</w:t>
      </w:r>
      <w:r>
        <w:rPr>
          <w:spacing w:val="-3"/>
        </w:rPr>
        <w:t xml:space="preserve"> </w:t>
      </w:r>
      <w:r>
        <w:t>receipt.</w:t>
      </w:r>
    </w:p>
    <w:p w14:paraId="0B384B4F" w14:textId="77777777" w:rsidR="00FE6B68" w:rsidRDefault="00FE6B68">
      <w:pPr>
        <w:pStyle w:val="BodyText"/>
        <w:spacing w:before="11"/>
        <w:rPr>
          <w:sz w:val="21"/>
        </w:rPr>
      </w:pPr>
    </w:p>
    <w:p w14:paraId="09ADC881" w14:textId="77777777" w:rsidR="00FE6B68" w:rsidRDefault="00CA0637">
      <w:pPr>
        <w:pStyle w:val="ListParagraph"/>
        <w:numPr>
          <w:ilvl w:val="1"/>
          <w:numId w:val="17"/>
        </w:numPr>
        <w:tabs>
          <w:tab w:val="left" w:pos="1030"/>
        </w:tabs>
        <w:ind w:left="1030" w:right="694" w:hanging="432"/>
      </w:pPr>
      <w:r>
        <w:t xml:space="preserve">This procedure sets out the processes to be followed </w:t>
      </w:r>
      <w:r>
        <w:rPr>
          <w:spacing w:val="-3"/>
        </w:rPr>
        <w:t xml:space="preserve">to </w:t>
      </w:r>
      <w:r>
        <w:t xml:space="preserve">respond </w:t>
      </w:r>
      <w:r>
        <w:rPr>
          <w:spacing w:val="-3"/>
        </w:rPr>
        <w:t xml:space="preserve">to </w:t>
      </w:r>
      <w:r>
        <w:t>a subject access request</w:t>
      </w:r>
      <w:r>
        <w:rPr>
          <w:b/>
        </w:rPr>
        <w:t>.</w:t>
      </w:r>
      <w:r>
        <w:rPr>
          <w:b/>
          <w:spacing w:val="-4"/>
        </w:rPr>
        <w:t xml:space="preserve"> </w:t>
      </w:r>
      <w:r>
        <w:t>This</w:t>
      </w:r>
      <w:r>
        <w:rPr>
          <w:spacing w:val="-3"/>
        </w:rPr>
        <w:t xml:space="preserve"> </w:t>
      </w:r>
      <w:r>
        <w:t>is</w:t>
      </w:r>
      <w:r>
        <w:rPr>
          <w:spacing w:val="-7"/>
        </w:rPr>
        <w:t xml:space="preserve"> </w:t>
      </w:r>
      <w:r>
        <w:t>based</w:t>
      </w:r>
      <w:r>
        <w:rPr>
          <w:spacing w:val="-6"/>
        </w:rPr>
        <w:t xml:space="preserve"> </w:t>
      </w:r>
      <w:r>
        <w:t>on</w:t>
      </w:r>
      <w:r>
        <w:rPr>
          <w:spacing w:val="-6"/>
        </w:rPr>
        <w:t xml:space="preserve"> </w:t>
      </w:r>
      <w:r>
        <w:t>the</w:t>
      </w:r>
      <w:r>
        <w:rPr>
          <w:spacing w:val="-2"/>
        </w:rPr>
        <w:t xml:space="preserve"> </w:t>
      </w:r>
      <w:r>
        <w:t>Information</w:t>
      </w:r>
      <w:r>
        <w:rPr>
          <w:spacing w:val="-3"/>
        </w:rPr>
        <w:t xml:space="preserve"> </w:t>
      </w:r>
      <w:r>
        <w:t>Commissioner’s</w:t>
      </w:r>
      <w:r>
        <w:rPr>
          <w:spacing w:val="-3"/>
        </w:rPr>
        <w:t xml:space="preserve"> </w:t>
      </w:r>
      <w:r>
        <w:t>Office</w:t>
      </w:r>
      <w:r>
        <w:rPr>
          <w:spacing w:val="-2"/>
        </w:rPr>
        <w:t xml:space="preserve"> </w:t>
      </w:r>
      <w:r>
        <w:t>Subject</w:t>
      </w:r>
      <w:r>
        <w:rPr>
          <w:spacing w:val="-4"/>
        </w:rPr>
        <w:t xml:space="preserve"> </w:t>
      </w:r>
      <w:r>
        <w:t>Access</w:t>
      </w:r>
      <w:r>
        <w:rPr>
          <w:spacing w:val="-2"/>
        </w:rPr>
        <w:t xml:space="preserve"> </w:t>
      </w:r>
      <w:r>
        <w:t>Code</w:t>
      </w:r>
      <w:r>
        <w:rPr>
          <w:spacing w:val="-5"/>
        </w:rPr>
        <w:t xml:space="preserve"> </w:t>
      </w:r>
      <w:r>
        <w:t xml:space="preserve">of Practice: </w:t>
      </w:r>
      <w:hyperlink r:id="rId9">
        <w:r>
          <w:rPr>
            <w:u w:val="single"/>
          </w:rPr>
          <w:t>ICO Subject Access Code of</w:t>
        </w:r>
        <w:r>
          <w:rPr>
            <w:spacing w:val="-12"/>
            <w:u w:val="single"/>
          </w:rPr>
          <w:t xml:space="preserve"> </w:t>
        </w:r>
        <w:r>
          <w:rPr>
            <w:u w:val="single"/>
          </w:rPr>
          <w:t>Practice</w:t>
        </w:r>
      </w:hyperlink>
    </w:p>
    <w:p w14:paraId="6AF1B62E" w14:textId="77777777" w:rsidR="00FE6B68" w:rsidRDefault="00FE6B68">
      <w:pPr>
        <w:pStyle w:val="BodyText"/>
        <w:spacing w:before="8"/>
        <w:rPr>
          <w:sz w:val="19"/>
        </w:rPr>
      </w:pPr>
    </w:p>
    <w:p w14:paraId="55E70130" w14:textId="77777777" w:rsidR="00FE6B68" w:rsidRDefault="00CA0637">
      <w:pPr>
        <w:pStyle w:val="Heading4"/>
        <w:numPr>
          <w:ilvl w:val="0"/>
          <w:numId w:val="17"/>
        </w:numPr>
        <w:tabs>
          <w:tab w:val="left" w:pos="960"/>
          <w:tab w:val="left" w:pos="961"/>
        </w:tabs>
        <w:spacing w:before="56"/>
        <w:ind w:hanging="721"/>
        <w:jc w:val="left"/>
      </w:pPr>
      <w:r>
        <w:t>ENGAGEMENT</w:t>
      </w:r>
    </w:p>
    <w:p w14:paraId="1A257FA8" w14:textId="77777777" w:rsidR="00FE6B68" w:rsidRDefault="00FE6B68">
      <w:pPr>
        <w:pStyle w:val="BodyText"/>
        <w:spacing w:before="10"/>
        <w:rPr>
          <w:b/>
          <w:sz w:val="21"/>
        </w:rPr>
      </w:pPr>
    </w:p>
    <w:p w14:paraId="2B9F151E" w14:textId="77777777" w:rsidR="00FE6B68" w:rsidRDefault="00CA0637">
      <w:pPr>
        <w:pStyle w:val="BodyText"/>
        <w:spacing w:before="1"/>
        <w:ind w:left="960"/>
      </w:pPr>
      <w:r>
        <w:t>This policy has been developed based on the knowledge and experience of the Information Governance team. It is derived from a number of national codes and policies which are considered as best practice and have been used across many public sector organisations.</w:t>
      </w:r>
    </w:p>
    <w:p w14:paraId="10F9E583" w14:textId="77777777" w:rsidR="00FE6B68" w:rsidRDefault="00FE6B68">
      <w:pPr>
        <w:pStyle w:val="BodyText"/>
      </w:pPr>
    </w:p>
    <w:p w14:paraId="5DE67C40" w14:textId="77777777" w:rsidR="00FE6B68" w:rsidRDefault="00FE6B68">
      <w:pPr>
        <w:pStyle w:val="BodyText"/>
        <w:spacing w:before="11"/>
        <w:rPr>
          <w:sz w:val="21"/>
        </w:rPr>
      </w:pPr>
    </w:p>
    <w:p w14:paraId="6E397CC9" w14:textId="77777777" w:rsidR="00FE6B68" w:rsidRDefault="00CA0637">
      <w:pPr>
        <w:pStyle w:val="Heading4"/>
        <w:numPr>
          <w:ilvl w:val="0"/>
          <w:numId w:val="17"/>
        </w:numPr>
        <w:tabs>
          <w:tab w:val="left" w:pos="977"/>
          <w:tab w:val="left" w:pos="978"/>
        </w:tabs>
        <w:ind w:left="977" w:hanging="719"/>
        <w:jc w:val="left"/>
      </w:pPr>
      <w:r>
        <w:t>IMPACT</w:t>
      </w:r>
      <w:r>
        <w:rPr>
          <w:spacing w:val="-2"/>
        </w:rPr>
        <w:t xml:space="preserve"> </w:t>
      </w:r>
      <w:r>
        <w:t>ANALYSES</w:t>
      </w:r>
    </w:p>
    <w:p w14:paraId="2E752D8C" w14:textId="77777777" w:rsidR="00FE6B68" w:rsidRDefault="00FE6B68">
      <w:pPr>
        <w:pStyle w:val="BodyText"/>
        <w:spacing w:before="11"/>
        <w:rPr>
          <w:b/>
          <w:sz w:val="20"/>
        </w:rPr>
      </w:pPr>
    </w:p>
    <w:p w14:paraId="60611785" w14:textId="77777777" w:rsidR="00FE6B68" w:rsidRDefault="00CA0637">
      <w:pPr>
        <w:pStyle w:val="ListParagraph"/>
        <w:numPr>
          <w:ilvl w:val="1"/>
          <w:numId w:val="16"/>
        </w:numPr>
        <w:tabs>
          <w:tab w:val="left" w:pos="1297"/>
        </w:tabs>
        <w:ind w:hanging="337"/>
        <w:rPr>
          <w:b/>
        </w:rPr>
      </w:pPr>
      <w:r>
        <w:rPr>
          <w:b/>
        </w:rPr>
        <w:t>Equality</w:t>
      </w:r>
    </w:p>
    <w:p w14:paraId="07D023FC" w14:textId="77777777" w:rsidR="00FE6B68" w:rsidRDefault="00FE6B68">
      <w:pPr>
        <w:pStyle w:val="BodyText"/>
        <w:spacing w:before="2"/>
        <w:rPr>
          <w:b/>
        </w:rPr>
      </w:pPr>
    </w:p>
    <w:p w14:paraId="570125C8" w14:textId="77777777" w:rsidR="00FE6B68" w:rsidRDefault="00CA0637">
      <w:pPr>
        <w:pStyle w:val="BodyText"/>
        <w:spacing w:line="237" w:lineRule="auto"/>
        <w:ind w:left="960"/>
      </w:pPr>
      <w:r>
        <w:t>An equality impact screening analysis has been carried out on this policy and is attached at Appendix 1.</w:t>
      </w:r>
    </w:p>
    <w:p w14:paraId="62133C13" w14:textId="77777777" w:rsidR="00FE6B68" w:rsidRDefault="00FE6B68">
      <w:pPr>
        <w:pStyle w:val="BodyText"/>
        <w:spacing w:before="2"/>
      </w:pPr>
    </w:p>
    <w:p w14:paraId="16F49D9D" w14:textId="77777777" w:rsidR="00FE6B68" w:rsidRDefault="00CA0637">
      <w:pPr>
        <w:pStyle w:val="BodyText"/>
        <w:ind w:left="960" w:right="291"/>
      </w:pPr>
      <w:r>
        <w:t>As</w:t>
      </w:r>
      <w:r>
        <w:rPr>
          <w:spacing w:val="-3"/>
        </w:rPr>
        <w:t xml:space="preserve"> </w:t>
      </w:r>
      <w:r>
        <w:t>a</w:t>
      </w:r>
      <w:r>
        <w:rPr>
          <w:spacing w:val="-2"/>
        </w:rPr>
        <w:t xml:space="preserve"> </w:t>
      </w:r>
      <w:r>
        <w:t>result</w:t>
      </w:r>
      <w:r>
        <w:rPr>
          <w:spacing w:val="-4"/>
        </w:rPr>
        <w:t xml:space="preserve"> </w:t>
      </w:r>
      <w:r>
        <w:t>of</w:t>
      </w:r>
      <w:r>
        <w:rPr>
          <w:spacing w:val="-7"/>
        </w:rPr>
        <w:t xml:space="preserve"> </w:t>
      </w:r>
      <w:r>
        <w:t>performing</w:t>
      </w:r>
      <w:r>
        <w:rPr>
          <w:spacing w:val="-5"/>
        </w:rPr>
        <w:t xml:space="preserve"> </w:t>
      </w:r>
      <w:r>
        <w:rPr>
          <w:spacing w:val="-3"/>
        </w:rPr>
        <w:t>the</w:t>
      </w:r>
      <w:r>
        <w:rPr>
          <w:spacing w:val="-1"/>
        </w:rPr>
        <w:t xml:space="preserve"> </w:t>
      </w:r>
      <w:r>
        <w:t>analysis,</w:t>
      </w:r>
      <w:r>
        <w:rPr>
          <w:spacing w:val="-7"/>
        </w:rPr>
        <w:t xml:space="preserve"> </w:t>
      </w:r>
      <w:r>
        <w:t>the</w:t>
      </w:r>
      <w:r>
        <w:rPr>
          <w:spacing w:val="-1"/>
        </w:rPr>
        <w:t xml:space="preserve"> </w:t>
      </w:r>
      <w:r>
        <w:t>policy,</w:t>
      </w:r>
      <w:r>
        <w:rPr>
          <w:spacing w:val="-2"/>
        </w:rPr>
        <w:t xml:space="preserve"> </w:t>
      </w:r>
      <w:r>
        <w:t>project</w:t>
      </w:r>
      <w:r>
        <w:rPr>
          <w:spacing w:val="-1"/>
        </w:rPr>
        <w:t xml:space="preserve"> </w:t>
      </w:r>
      <w:r>
        <w:t>or</w:t>
      </w:r>
      <w:r>
        <w:rPr>
          <w:spacing w:val="-5"/>
        </w:rPr>
        <w:t xml:space="preserve"> </w:t>
      </w:r>
      <w:r>
        <w:t>function</w:t>
      </w:r>
      <w:r>
        <w:rPr>
          <w:spacing w:val="-3"/>
        </w:rPr>
        <w:t xml:space="preserve"> </w:t>
      </w:r>
      <w:r>
        <w:t>does</w:t>
      </w:r>
      <w:r>
        <w:rPr>
          <w:spacing w:val="-3"/>
        </w:rPr>
        <w:t xml:space="preserve"> </w:t>
      </w:r>
      <w:r>
        <w:t>not</w:t>
      </w:r>
      <w:r>
        <w:rPr>
          <w:spacing w:val="-4"/>
        </w:rPr>
        <w:t xml:space="preserve"> </w:t>
      </w:r>
      <w:r>
        <w:t>appear</w:t>
      </w:r>
      <w:r>
        <w:rPr>
          <w:spacing w:val="-2"/>
        </w:rPr>
        <w:t xml:space="preserve"> </w:t>
      </w:r>
      <w:r>
        <w:t>to</w:t>
      </w:r>
      <w:r>
        <w:rPr>
          <w:spacing w:val="-1"/>
        </w:rPr>
        <w:t xml:space="preserve"> </w:t>
      </w:r>
      <w:r>
        <w:t xml:space="preserve">have any adverse effects on people who share </w:t>
      </w:r>
      <w:r>
        <w:rPr>
          <w:i/>
        </w:rPr>
        <w:t xml:space="preserve">Protected </w:t>
      </w:r>
      <w:proofErr w:type="gramStart"/>
      <w:r>
        <w:rPr>
          <w:i/>
        </w:rPr>
        <w:t>Characteristics</w:t>
      </w:r>
      <w:proofErr w:type="gramEnd"/>
      <w:r>
        <w:rPr>
          <w:i/>
        </w:rPr>
        <w:t xml:space="preserve"> </w:t>
      </w:r>
      <w:r>
        <w:t xml:space="preserve">and </w:t>
      </w:r>
      <w:r>
        <w:rPr>
          <w:spacing w:val="-3"/>
        </w:rPr>
        <w:t xml:space="preserve">no </w:t>
      </w:r>
      <w:r>
        <w:t>further actions are recommended at this</w:t>
      </w:r>
      <w:r>
        <w:rPr>
          <w:spacing w:val="-4"/>
        </w:rPr>
        <w:t xml:space="preserve"> </w:t>
      </w:r>
      <w:r>
        <w:t>stage.</w:t>
      </w:r>
    </w:p>
    <w:p w14:paraId="414F5B6A" w14:textId="77777777" w:rsidR="00FE6B68" w:rsidRDefault="00FE6B68">
      <w:pPr>
        <w:pStyle w:val="BodyText"/>
        <w:spacing w:before="1"/>
      </w:pPr>
    </w:p>
    <w:p w14:paraId="1C72C102" w14:textId="77777777" w:rsidR="00FE6B68" w:rsidRDefault="00CA0637">
      <w:pPr>
        <w:pStyle w:val="Heading4"/>
        <w:numPr>
          <w:ilvl w:val="1"/>
          <w:numId w:val="16"/>
        </w:numPr>
        <w:tabs>
          <w:tab w:val="left" w:pos="1680"/>
          <w:tab w:val="left" w:pos="1681"/>
        </w:tabs>
        <w:ind w:left="1680" w:hanging="721"/>
      </w:pPr>
      <w:r>
        <w:t>Sustainability</w:t>
      </w:r>
    </w:p>
    <w:p w14:paraId="796338D9" w14:textId="77777777" w:rsidR="00FE6B68" w:rsidRDefault="00FE6B68">
      <w:pPr>
        <w:sectPr w:rsidR="00FE6B68">
          <w:pgSz w:w="11930" w:h="16850"/>
          <w:pgMar w:top="1380" w:right="1200" w:bottom="980" w:left="1200" w:header="0" w:footer="703" w:gutter="0"/>
          <w:cols w:space="720"/>
        </w:sectPr>
      </w:pPr>
    </w:p>
    <w:p w14:paraId="6E88D5D7" w14:textId="0A24C3E4" w:rsidR="00FE6B68" w:rsidRDefault="00CA0637">
      <w:pPr>
        <w:pStyle w:val="BodyText"/>
        <w:spacing w:before="83"/>
        <w:ind w:left="960" w:right="1040"/>
        <w:jc w:val="both"/>
      </w:pPr>
      <w:r>
        <w:lastRenderedPageBreak/>
        <w:t>A sustainability assessment has been completed and is attached at Appendix 2. The assessment does not identify and benefits or negative effects of implementing this document.</w:t>
      </w:r>
    </w:p>
    <w:p w14:paraId="3F7BA62B" w14:textId="05A29D23" w:rsidR="00213ED2" w:rsidRDefault="00213ED2">
      <w:pPr>
        <w:pStyle w:val="BodyText"/>
        <w:spacing w:before="83"/>
        <w:ind w:left="960" w:right="1040"/>
        <w:jc w:val="both"/>
      </w:pPr>
    </w:p>
    <w:p w14:paraId="52CBE56D" w14:textId="732D72B7" w:rsidR="00213ED2" w:rsidRDefault="00213ED2" w:rsidP="00213ED2">
      <w:pPr>
        <w:pStyle w:val="BodyText"/>
        <w:numPr>
          <w:ilvl w:val="1"/>
          <w:numId w:val="16"/>
        </w:numPr>
        <w:spacing w:before="83"/>
        <w:ind w:right="1040"/>
      </w:pPr>
      <w:r>
        <w:t xml:space="preserve">General Data Protection Regulation (GDPR) </w:t>
      </w:r>
    </w:p>
    <w:p w14:paraId="4A72EF34" w14:textId="7157DD26" w:rsidR="00213ED2" w:rsidRDefault="00213ED2" w:rsidP="00213ED2">
      <w:pPr>
        <w:pStyle w:val="BodyText"/>
        <w:spacing w:before="83"/>
        <w:ind w:left="960" w:right="1040"/>
      </w:pPr>
      <w:r>
        <w:t>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 If you are commissioning a project or undertaking work that requires the processing of personal data you must complete a Data Protection Impact Assessment. Please see the CCG’s Data Protection Impact Assessment Procedure and Data Protection by Design &amp; Default procedure available on the website for guidance.</w:t>
      </w:r>
    </w:p>
    <w:p w14:paraId="1280806F" w14:textId="77777777" w:rsidR="00FE6B68" w:rsidRDefault="00FE6B68">
      <w:pPr>
        <w:pStyle w:val="BodyText"/>
        <w:spacing w:before="11"/>
        <w:rPr>
          <w:sz w:val="21"/>
        </w:rPr>
      </w:pPr>
    </w:p>
    <w:p w14:paraId="66CBE861" w14:textId="7778D387" w:rsidR="00FE6B68" w:rsidRDefault="00213ED2" w:rsidP="00213ED2">
      <w:pPr>
        <w:pStyle w:val="Heading4"/>
        <w:tabs>
          <w:tab w:val="left" w:pos="1682"/>
          <w:tab w:val="left" w:pos="1683"/>
        </w:tabs>
      </w:pPr>
      <w:r>
        <w:t xml:space="preserve">3.4 </w:t>
      </w:r>
      <w:r w:rsidR="00CA0637">
        <w:t>Bribery Act</w:t>
      </w:r>
      <w:r w:rsidR="00CA0637">
        <w:rPr>
          <w:spacing w:val="-4"/>
        </w:rPr>
        <w:t xml:space="preserve"> </w:t>
      </w:r>
      <w:r w:rsidR="00CA0637">
        <w:t>2010</w:t>
      </w:r>
    </w:p>
    <w:p w14:paraId="203E5D08" w14:textId="77777777" w:rsidR="00A94BCE" w:rsidRDefault="00A94BCE" w:rsidP="00A94BCE">
      <w:pPr>
        <w:ind w:left="720"/>
        <w:jc w:val="both"/>
        <w:rPr>
          <w:rFonts w:eastAsiaTheme="minorHAnsi"/>
          <w:lang w:bidi="ar-SA"/>
        </w:rPr>
      </w:pPr>
      <w:r>
        <w:t>The Bribery Act is particularly relevant to this policy.  The CCG has a responsibility to ensure that all staff are made aware of their duties and responsibilities arising from the Bribery Act 2010.  Under the Bribery Act 2010 there are four criminal offences:</w:t>
      </w:r>
    </w:p>
    <w:p w14:paraId="1383B767" w14:textId="77777777" w:rsidR="00A94BCE" w:rsidRDefault="00A94BCE" w:rsidP="00A94BCE">
      <w:pPr>
        <w:ind w:left="720"/>
        <w:jc w:val="both"/>
      </w:pPr>
    </w:p>
    <w:p w14:paraId="3F1FA670" w14:textId="77777777" w:rsidR="00A94BCE" w:rsidRDefault="00A94BCE" w:rsidP="00A94BCE">
      <w:pPr>
        <w:ind w:left="720"/>
        <w:jc w:val="both"/>
      </w:pPr>
      <w:r>
        <w:t xml:space="preserve">•           Bribing or offering to bribe another person (Section 1) </w:t>
      </w:r>
    </w:p>
    <w:p w14:paraId="3C40DD1F" w14:textId="77777777" w:rsidR="00A94BCE" w:rsidRDefault="00A94BCE" w:rsidP="00A94BCE">
      <w:pPr>
        <w:ind w:left="720"/>
        <w:jc w:val="both"/>
      </w:pPr>
      <w:r>
        <w:t>•           Requesting, agreeing to receive or accepting a bribe (Section 2</w:t>
      </w:r>
      <w:proofErr w:type="gramStart"/>
      <w:r>
        <w:t>);</w:t>
      </w:r>
      <w:proofErr w:type="gramEnd"/>
    </w:p>
    <w:p w14:paraId="1F6FBE36" w14:textId="77777777" w:rsidR="00A94BCE" w:rsidRDefault="00A94BCE" w:rsidP="00A94BCE">
      <w:pPr>
        <w:ind w:left="720"/>
        <w:jc w:val="both"/>
      </w:pPr>
      <w:r>
        <w:t>•           Bribing, or offering to bribe, a foreign public official (Section 6);</w:t>
      </w:r>
    </w:p>
    <w:p w14:paraId="1CE0F031" w14:textId="77777777" w:rsidR="00A94BCE" w:rsidRDefault="00A94BCE" w:rsidP="00A94BCE">
      <w:pPr>
        <w:ind w:left="720"/>
        <w:jc w:val="both"/>
      </w:pPr>
      <w:r>
        <w:t>•           Failing to prevent bribery (Section 7).</w:t>
      </w:r>
    </w:p>
    <w:p w14:paraId="7C6B41B8" w14:textId="77777777" w:rsidR="00A94BCE" w:rsidRDefault="00A94BCE" w:rsidP="00A94BCE">
      <w:pPr>
        <w:ind w:left="720"/>
        <w:jc w:val="both"/>
      </w:pPr>
    </w:p>
    <w:p w14:paraId="39C51958" w14:textId="77777777" w:rsidR="00A94BCE" w:rsidRDefault="00A94BCE" w:rsidP="00A94BCE">
      <w:pPr>
        <w:ind w:left="720"/>
        <w:jc w:val="both"/>
      </w:pPr>
      <w:r>
        <w:t>These offences can be committed directly or by and through a third person and, in many cases, it does not matter whether the person knows or believes that the performance of the function or activity is improper.</w:t>
      </w:r>
    </w:p>
    <w:p w14:paraId="596A1537" w14:textId="77777777" w:rsidR="00A94BCE" w:rsidRDefault="00A94BCE" w:rsidP="00A94BCE">
      <w:pPr>
        <w:ind w:left="720"/>
        <w:jc w:val="both"/>
      </w:pPr>
    </w:p>
    <w:p w14:paraId="55BCCD6C" w14:textId="77777777" w:rsidR="00A94BCE" w:rsidRDefault="00A94BCE" w:rsidP="00A94BCE">
      <w:pPr>
        <w:ind w:left="720"/>
        <w:jc w:val="both"/>
      </w:pPr>
      <w:r>
        <w:t>It should be noted that there need not be any actual giving and receiving for financial or other advantage to be gained, to commit an offence.</w:t>
      </w:r>
    </w:p>
    <w:p w14:paraId="47219E65" w14:textId="77777777" w:rsidR="00A94BCE" w:rsidRDefault="00A94BCE" w:rsidP="00A94BCE">
      <w:pPr>
        <w:ind w:left="720"/>
        <w:jc w:val="both"/>
      </w:pPr>
    </w:p>
    <w:p w14:paraId="6FC673B0" w14:textId="77777777" w:rsidR="00A94BCE" w:rsidRDefault="00A94BCE" w:rsidP="00A94BCE">
      <w:pPr>
        <w:ind w:left="720"/>
        <w:jc w:val="both"/>
      </w:pPr>
      <w: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2B510F77" w14:textId="77777777" w:rsidR="00A94BCE" w:rsidRDefault="00A94BCE" w:rsidP="00A94BCE">
      <w:pPr>
        <w:ind w:left="720"/>
        <w:jc w:val="both"/>
      </w:pPr>
    </w:p>
    <w:p w14:paraId="5FCB0AB1" w14:textId="77777777" w:rsidR="00A94BCE" w:rsidRDefault="00A94BCE" w:rsidP="00A94BCE">
      <w:pPr>
        <w:ind w:left="720"/>
        <w:jc w:val="both"/>
      </w:pPr>
      <w:r>
        <w:t xml:space="preserve">Individuals should also be aware that a breach of this Act renders them liable to disciplinary action by </w:t>
      </w:r>
      <w:r>
        <w:rPr>
          <w:color w:val="1F497D"/>
        </w:rPr>
        <w:t>the CCG</w:t>
      </w:r>
      <w:r>
        <w:t>, whether or not the breach leads to prosecution.  Where a material breach is found to have occurred, the likely sanction will be loss of employment and pension rights.</w:t>
      </w:r>
    </w:p>
    <w:p w14:paraId="0B660690" w14:textId="77777777" w:rsidR="00A94BCE" w:rsidRDefault="00A94BCE" w:rsidP="00A94BCE">
      <w:pPr>
        <w:ind w:left="720"/>
        <w:jc w:val="both"/>
      </w:pPr>
    </w:p>
    <w:p w14:paraId="6416891E" w14:textId="77777777" w:rsidR="00A94BCE" w:rsidRDefault="00A94BCE" w:rsidP="00A94BCE">
      <w:pPr>
        <w:ind w:left="720"/>
        <w:jc w:val="both"/>
        <w:rPr>
          <w:color w:val="1F497D"/>
        </w:rPr>
      </w:pPr>
      <w:r>
        <w:t xml:space="preserve">It is the duty of every member of staff to speak up about any genuine concerns in relation to criminal activity, breach of a legal obligation, miscarriage of justice, danger to health and safety or the environment and the suspected cover up of any of these in the workplace.  To raise any suspicions of </w:t>
      </w:r>
      <w:r>
        <w:rPr>
          <w:color w:val="1F497D"/>
        </w:rPr>
        <w:t>bribery</w:t>
      </w:r>
      <w:r>
        <w:t xml:space="preserve"> and/or corruption please contact the Chief Finance Officer.  Staff may also contact the Local Counter Fraud Specialist (LCFS) at – Audit </w:t>
      </w:r>
      <w:r>
        <w:rPr>
          <w:color w:val="1F497D"/>
        </w:rPr>
        <w:t>Yorkshire</w:t>
      </w:r>
      <w:r>
        <w:t xml:space="preserve">, 01482 866800 email:  </w:t>
      </w:r>
      <w:hyperlink r:id="rId10" w:history="1">
        <w:r>
          <w:rPr>
            <w:rStyle w:val="Hyperlink"/>
          </w:rPr>
          <w:t>nikki.cooper1@nhs.net</w:t>
        </w:r>
      </w:hyperlink>
      <w:r>
        <w:t xml:space="preserve">  </w:t>
      </w:r>
      <w:r>
        <w:rPr>
          <w:color w:val="1F497D"/>
        </w:rPr>
        <w:t>or mobile 07872 988939 </w:t>
      </w:r>
      <w:r>
        <w:t xml:space="preserve">or Head of Anti-Crime Services on 07717 356707 / email </w:t>
      </w:r>
      <w:hyperlink r:id="rId11" w:history="1">
        <w:r>
          <w:rPr>
            <w:rStyle w:val="Hyperlink"/>
          </w:rPr>
          <w:t>steven.moss@nhs.net</w:t>
        </w:r>
      </w:hyperlink>
      <w:r>
        <w:t>.</w:t>
      </w:r>
    </w:p>
    <w:p w14:paraId="4F9736B0" w14:textId="77777777" w:rsidR="00A94BCE" w:rsidRDefault="00A94BCE" w:rsidP="00A94BCE">
      <w:pPr>
        <w:ind w:left="720"/>
        <w:jc w:val="both"/>
        <w:rPr>
          <w:color w:val="1F497D"/>
        </w:rPr>
      </w:pPr>
    </w:p>
    <w:p w14:paraId="7719E243" w14:textId="77777777" w:rsidR="00A94BCE" w:rsidRDefault="00A94BCE" w:rsidP="00A94BCE">
      <w:pPr>
        <w:ind w:left="720"/>
        <w:jc w:val="both"/>
      </w:pPr>
      <w:r>
        <w:rPr>
          <w:color w:val="1F497D"/>
        </w:rPr>
        <w:t xml:space="preserve">The  LCFS or Chief Finance Officer should be the contact for any </w:t>
      </w:r>
      <w:r>
        <w:t xml:space="preserve">suspicions of fraud. The LCFS will inform the Chief Finance Officer if the suspicion seems well founded and will conduct a thorough </w:t>
      </w:r>
      <w:r>
        <w:lastRenderedPageBreak/>
        <w:t>investigation.  Concerns may also be discussed with the Chief Finance Officer or the Audit &amp; Integrated Governance Committee Chair.</w:t>
      </w:r>
    </w:p>
    <w:p w14:paraId="370A2CDC" w14:textId="77777777" w:rsidR="00A94BCE" w:rsidRDefault="00A94BCE" w:rsidP="00A94BCE">
      <w:pPr>
        <w:ind w:left="720"/>
        <w:jc w:val="both"/>
      </w:pPr>
    </w:p>
    <w:p w14:paraId="1C67CBF7" w14:textId="6986138A" w:rsidR="00A94BCE" w:rsidRDefault="00A94BCE" w:rsidP="00A94BCE">
      <w:pPr>
        <w:ind w:left="720"/>
        <w:jc w:val="both"/>
      </w:pPr>
      <w:r>
        <w:t xml:space="preserve">If staff prefer, they may call the NHS Fraud &amp; Corruption Reporting Line on 0800 028 40 60 between 8am-6pm Monday-Friday or report online at </w:t>
      </w:r>
      <w:hyperlink r:id="rId12" w:history="1">
        <w:r>
          <w:rPr>
            <w:rStyle w:val="Hyperlink"/>
          </w:rPr>
          <w:t>www.reportnhsfraud.nhs.uk</w:t>
        </w:r>
      </w:hyperlink>
      <w:r>
        <w:t xml:space="preserve">.  This would be the suggested contact if there is a concern that the LCFS or the Chief Finance Officer themselves may be implicated in suspected fraud, bribery, or corruption. </w:t>
      </w:r>
    </w:p>
    <w:p w14:paraId="51E4D036" w14:textId="77777777" w:rsidR="00FE6B68" w:rsidRDefault="00FE6B68">
      <w:pPr>
        <w:pStyle w:val="BodyText"/>
        <w:spacing w:before="1"/>
      </w:pPr>
    </w:p>
    <w:p w14:paraId="521487AD" w14:textId="77777777" w:rsidR="00FE6B68" w:rsidRDefault="00CA0637">
      <w:pPr>
        <w:pStyle w:val="Heading4"/>
        <w:numPr>
          <w:ilvl w:val="0"/>
          <w:numId w:val="17"/>
        </w:numPr>
        <w:tabs>
          <w:tab w:val="left" w:pos="941"/>
          <w:tab w:val="left" w:pos="942"/>
        </w:tabs>
        <w:ind w:left="941" w:hanging="702"/>
        <w:jc w:val="left"/>
      </w:pPr>
      <w:r>
        <w:t>SCOPE</w:t>
      </w:r>
    </w:p>
    <w:p w14:paraId="78A5CC70" w14:textId="77777777" w:rsidR="00FE6B68" w:rsidRDefault="00FE6B68">
      <w:pPr>
        <w:pStyle w:val="BodyText"/>
        <w:spacing w:before="1"/>
        <w:rPr>
          <w:b/>
        </w:rPr>
      </w:pPr>
    </w:p>
    <w:p w14:paraId="0BA0E7AA" w14:textId="77777777" w:rsidR="00FE6B68" w:rsidRDefault="00CA0637">
      <w:pPr>
        <w:ind w:left="960" w:right="171"/>
        <w:jc w:val="both"/>
        <w:rPr>
          <w:sz w:val="23"/>
        </w:rPr>
      </w:pPr>
      <w:r>
        <w:rPr>
          <w:sz w:val="23"/>
        </w:rPr>
        <w:t>This policy applies to those members of staff that are directly employed by the CCG and for whom the CCG has legal responsibility. For those staff covered by a letter of authority/honorary contract or work experience the organisations policies are also applicable whilst undertaking duties for or on behalf of the CCG. Further, this procedure applies to all third parties and others authorised to  undertake work on behalf of the  CCG.</w:t>
      </w:r>
    </w:p>
    <w:p w14:paraId="36E42BB7" w14:textId="77777777" w:rsidR="00FE6B68" w:rsidRDefault="00FE6B68">
      <w:pPr>
        <w:pStyle w:val="BodyText"/>
        <w:rPr>
          <w:sz w:val="23"/>
        </w:rPr>
      </w:pPr>
    </w:p>
    <w:p w14:paraId="6A6DE5D7" w14:textId="77777777" w:rsidR="00FE6B68" w:rsidRDefault="00CA0637">
      <w:pPr>
        <w:spacing w:before="1"/>
        <w:ind w:left="960" w:right="174"/>
        <w:jc w:val="both"/>
        <w:rPr>
          <w:sz w:val="23"/>
        </w:rPr>
      </w:pPr>
      <w:r>
        <w:rPr>
          <w:sz w:val="23"/>
        </w:rPr>
        <w:t>The purpose of this procedure is to provide a guide to all staff on how to deal with subject access requests received and advise service users and other individuals on how and where to make</w:t>
      </w:r>
      <w:r>
        <w:rPr>
          <w:spacing w:val="-4"/>
          <w:sz w:val="23"/>
        </w:rPr>
        <w:t xml:space="preserve"> </w:t>
      </w:r>
      <w:r>
        <w:rPr>
          <w:sz w:val="23"/>
        </w:rPr>
        <w:t>requests.</w:t>
      </w:r>
    </w:p>
    <w:p w14:paraId="15176B8F" w14:textId="77777777" w:rsidR="00FE6B68" w:rsidRDefault="00FE6B68">
      <w:pPr>
        <w:pStyle w:val="BodyText"/>
      </w:pPr>
    </w:p>
    <w:p w14:paraId="3E86097E" w14:textId="77777777" w:rsidR="00FE6B68" w:rsidRDefault="00FE6B68">
      <w:pPr>
        <w:pStyle w:val="BodyText"/>
        <w:spacing w:before="10"/>
        <w:rPr>
          <w:sz w:val="19"/>
        </w:rPr>
      </w:pPr>
    </w:p>
    <w:p w14:paraId="3726F79F" w14:textId="77777777" w:rsidR="00FE6B68" w:rsidRDefault="00CA0637">
      <w:pPr>
        <w:pStyle w:val="ListParagraph"/>
        <w:numPr>
          <w:ilvl w:val="0"/>
          <w:numId w:val="17"/>
        </w:numPr>
        <w:tabs>
          <w:tab w:val="left" w:pos="960"/>
          <w:tab w:val="left" w:pos="961"/>
        </w:tabs>
        <w:ind w:hanging="721"/>
        <w:jc w:val="left"/>
        <w:rPr>
          <w:b/>
        </w:rPr>
      </w:pPr>
      <w:r>
        <w:rPr>
          <w:b/>
        </w:rPr>
        <w:t>POLICY PURPOSE &amp; AIMS</w:t>
      </w:r>
    </w:p>
    <w:p w14:paraId="6CF66839" w14:textId="77777777" w:rsidR="00FE6B68" w:rsidRDefault="00FE6B68">
      <w:pPr>
        <w:pStyle w:val="BodyText"/>
        <w:spacing w:before="9"/>
        <w:rPr>
          <w:b/>
          <w:sz w:val="19"/>
        </w:rPr>
      </w:pPr>
    </w:p>
    <w:p w14:paraId="44094E44" w14:textId="77777777" w:rsidR="00FE6B68" w:rsidRDefault="00CA0637">
      <w:pPr>
        <w:pStyle w:val="ListParagraph"/>
        <w:numPr>
          <w:ilvl w:val="1"/>
          <w:numId w:val="15"/>
        </w:numPr>
        <w:tabs>
          <w:tab w:val="left" w:pos="1294"/>
        </w:tabs>
        <w:jc w:val="both"/>
        <w:rPr>
          <w:b/>
        </w:rPr>
      </w:pPr>
      <w:r>
        <w:rPr>
          <w:b/>
          <w:u w:val="single"/>
        </w:rPr>
        <w:t>What is a Subject Access</w:t>
      </w:r>
      <w:r>
        <w:rPr>
          <w:b/>
          <w:spacing w:val="-5"/>
          <w:u w:val="single"/>
        </w:rPr>
        <w:t xml:space="preserve"> </w:t>
      </w:r>
      <w:r>
        <w:rPr>
          <w:b/>
          <w:u w:val="single"/>
        </w:rPr>
        <w:t>Request?</w:t>
      </w:r>
    </w:p>
    <w:p w14:paraId="340C4E69" w14:textId="77777777" w:rsidR="00FE6B68" w:rsidRDefault="00FE6B68">
      <w:pPr>
        <w:pStyle w:val="BodyText"/>
        <w:spacing w:before="1"/>
        <w:rPr>
          <w:b/>
          <w:sz w:val="15"/>
        </w:rPr>
      </w:pPr>
    </w:p>
    <w:p w14:paraId="5728E577" w14:textId="52AAC4AA" w:rsidR="00FE6B68" w:rsidRDefault="00213ED2">
      <w:pPr>
        <w:pStyle w:val="ListParagraph"/>
        <w:numPr>
          <w:ilvl w:val="0"/>
          <w:numId w:val="14"/>
        </w:numPr>
        <w:tabs>
          <w:tab w:val="left" w:pos="1208"/>
        </w:tabs>
        <w:spacing w:before="54"/>
        <w:ind w:right="170" w:firstLine="0"/>
        <w:jc w:val="both"/>
        <w:rPr>
          <w:sz w:val="23"/>
        </w:rPr>
      </w:pPr>
      <w:r>
        <w:rPr>
          <w:noProof/>
        </w:rPr>
        <mc:AlternateContent>
          <mc:Choice Requires="wps">
            <w:drawing>
              <wp:anchor distT="0" distB="0" distL="114300" distR="114300" simplePos="0" relativeHeight="249406464" behindDoc="1" locked="0" layoutInCell="1" allowOverlap="1" wp14:anchorId="1F6B4FDF" wp14:editId="3C016C8C">
                <wp:simplePos x="0" y="0"/>
                <wp:positionH relativeFrom="page">
                  <wp:posOffset>2656205</wp:posOffset>
                </wp:positionH>
                <wp:positionV relativeFrom="paragraph">
                  <wp:posOffset>551815</wp:posOffset>
                </wp:positionV>
                <wp:extent cx="36830" cy="0"/>
                <wp:effectExtent l="0" t="0" r="0" b="0"/>
                <wp:wrapNone/>
                <wp:docPr id="10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041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2C559" id="Line 80" o:spid="_x0000_s1026" style="position:absolute;z-index:-25391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5pt,43.45pt" to="212.0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" strokecolor="red" strokeweight=".82pt">
                <w10:wrap anchorx="page"/>
              </v:line>
            </w:pict>
          </mc:Fallback>
        </mc:AlternateContent>
      </w:r>
      <w:r>
        <w:rPr>
          <w:noProof/>
        </w:rPr>
        <mc:AlternateContent>
          <mc:Choice Requires="wps">
            <w:drawing>
              <wp:anchor distT="0" distB="0" distL="114300" distR="114300" simplePos="0" relativeHeight="251661312" behindDoc="0" locked="0" layoutInCell="1" allowOverlap="1" wp14:anchorId="72E3ED0F" wp14:editId="0BA64529">
                <wp:simplePos x="0" y="0"/>
                <wp:positionH relativeFrom="page">
                  <wp:posOffset>804545</wp:posOffset>
                </wp:positionH>
                <wp:positionV relativeFrom="paragraph">
                  <wp:posOffset>393700</wp:posOffset>
                </wp:positionV>
                <wp:extent cx="0" cy="178435"/>
                <wp:effectExtent l="0" t="0" r="0" b="0"/>
                <wp:wrapNone/>
                <wp:docPr id="10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06F1" id="Line 7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31pt" to="63.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" strokeweight=".82pt">
                <w10:wrap anchorx="page"/>
              </v:line>
            </w:pict>
          </mc:Fallback>
        </mc:AlternateContent>
      </w:r>
      <w:r w:rsidR="00CA0637">
        <w:rPr>
          <w:sz w:val="23"/>
        </w:rPr>
        <w:t xml:space="preserve">A subject access request (SAR) is simply a written request made by or on behalf of an individual for the information about them, which is held by the CCG. Data Protection legislation (Section 7), </w:t>
      </w:r>
      <w:r w:rsidR="00CA0637">
        <w:rPr>
          <w:spacing w:val="-29"/>
        </w:rPr>
        <w:t>and</w:t>
      </w:r>
      <w:r w:rsidR="00A94BCE">
        <w:rPr>
          <w:spacing w:val="-29"/>
        </w:rPr>
        <w:t xml:space="preserve"> </w:t>
      </w:r>
      <w:r w:rsidR="00CA0637">
        <w:rPr>
          <w:spacing w:val="-29"/>
        </w:rPr>
        <w:t xml:space="preserve"> </w:t>
      </w:r>
      <w:r w:rsidR="00CA0637">
        <w:t xml:space="preserve">the General Data Protection Regulations (EU) 2016/679 </w:t>
      </w:r>
      <w:r w:rsidR="00CA0637">
        <w:rPr>
          <w:sz w:val="23"/>
        </w:rPr>
        <w:t>entitles  all individuals to make requests for their own personal data. An individual is not entitled to information relating to other people (unless they are acting on behalf of that</w:t>
      </w:r>
      <w:r w:rsidR="00CA0637">
        <w:rPr>
          <w:spacing w:val="-34"/>
          <w:sz w:val="23"/>
        </w:rPr>
        <w:t xml:space="preserve"> </w:t>
      </w:r>
      <w:r w:rsidR="00CA0637">
        <w:rPr>
          <w:sz w:val="23"/>
        </w:rPr>
        <w:t>person).</w:t>
      </w:r>
    </w:p>
    <w:p w14:paraId="56F7DF78" w14:textId="77777777" w:rsidR="00FE6B68" w:rsidRDefault="00FE6B68">
      <w:pPr>
        <w:pStyle w:val="BodyText"/>
        <w:spacing w:before="10"/>
      </w:pPr>
    </w:p>
    <w:p w14:paraId="7E44E53E" w14:textId="09DB8374" w:rsidR="00FE6B68" w:rsidRDefault="00213ED2">
      <w:pPr>
        <w:ind w:left="960" w:right="171"/>
        <w:jc w:val="both"/>
        <w:rPr>
          <w:sz w:val="23"/>
        </w:rPr>
      </w:pPr>
      <w:r>
        <w:rPr>
          <w:noProof/>
        </w:rPr>
        <mc:AlternateContent>
          <mc:Choice Requires="wps">
            <w:drawing>
              <wp:anchor distT="0" distB="0" distL="114300" distR="114300" simplePos="0" relativeHeight="249408512" behindDoc="1" locked="0" layoutInCell="1" allowOverlap="1" wp14:anchorId="2D0A4A7E" wp14:editId="225AA0E7">
                <wp:simplePos x="0" y="0"/>
                <wp:positionH relativeFrom="page">
                  <wp:posOffset>4698365</wp:posOffset>
                </wp:positionH>
                <wp:positionV relativeFrom="paragraph">
                  <wp:posOffset>161290</wp:posOffset>
                </wp:positionV>
                <wp:extent cx="44450" cy="0"/>
                <wp:effectExtent l="0" t="0" r="0" b="0"/>
                <wp:wrapNone/>
                <wp:docPr id="10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1041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710C" id="Line 78" o:spid="_x0000_s1026" style="position:absolute;z-index:-25390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95pt,12.7pt" to="37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" strokecolor="red" strokeweight=".82pt">
                <w10:wrap anchorx="page"/>
              </v:line>
            </w:pict>
          </mc:Fallback>
        </mc:AlternateContent>
      </w:r>
      <w:r>
        <w:rPr>
          <w:noProof/>
        </w:rPr>
        <mc:AlternateContent>
          <mc:Choice Requires="wps">
            <w:drawing>
              <wp:anchor distT="0" distB="0" distL="114300" distR="114300" simplePos="0" relativeHeight="251663360" behindDoc="0" locked="0" layoutInCell="1" allowOverlap="1" wp14:anchorId="7ED888EE" wp14:editId="462F2B9B">
                <wp:simplePos x="0" y="0"/>
                <wp:positionH relativeFrom="page">
                  <wp:posOffset>804545</wp:posOffset>
                </wp:positionH>
                <wp:positionV relativeFrom="paragraph">
                  <wp:posOffset>2540</wp:posOffset>
                </wp:positionV>
                <wp:extent cx="0" cy="535305"/>
                <wp:effectExtent l="0" t="0" r="0" b="0"/>
                <wp:wrapNone/>
                <wp:docPr id="10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5499" id="Line 7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pt" to="63.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" strokeweight=".82pt">
                <w10:wrap anchorx="page"/>
              </v:line>
            </w:pict>
          </mc:Fallback>
        </mc:AlternateContent>
      </w:r>
      <w:r w:rsidR="00CA0637">
        <w:rPr>
          <w:sz w:val="23"/>
        </w:rPr>
        <w:t xml:space="preserve">The request does not have to be in any particular form (in writing or verbal), nor does it have to include the words ‘subject access’ or make any </w:t>
      </w:r>
      <w:r w:rsidR="00CA0637">
        <w:t xml:space="preserve">reference to </w:t>
      </w:r>
      <w:r w:rsidR="00CA0637">
        <w:rPr>
          <w:sz w:val="23"/>
        </w:rPr>
        <w:t xml:space="preserve">Data Protection legislation </w:t>
      </w:r>
      <w:r w:rsidR="00CA0637">
        <w:t xml:space="preserve">and the General Data Protection Regulations (EU) 2016/679. </w:t>
      </w:r>
      <w:r w:rsidR="00CA0637">
        <w:rPr>
          <w:sz w:val="23"/>
        </w:rPr>
        <w:t>A SAR may be a  valid request even if it refers to other legislation, such as the Freedom of</w:t>
      </w:r>
      <w:r w:rsidR="00CA0637">
        <w:rPr>
          <w:spacing w:val="1"/>
          <w:sz w:val="23"/>
        </w:rPr>
        <w:t xml:space="preserve"> </w:t>
      </w:r>
      <w:r w:rsidR="00CA0637">
        <w:rPr>
          <w:sz w:val="23"/>
        </w:rPr>
        <w:t>Information</w:t>
      </w:r>
    </w:p>
    <w:p w14:paraId="341B75E2" w14:textId="77777777" w:rsidR="00FE6B68" w:rsidRDefault="00FE6B68">
      <w:pPr>
        <w:jc w:val="both"/>
        <w:rPr>
          <w:sz w:val="23"/>
        </w:rPr>
        <w:sectPr w:rsidR="00FE6B68">
          <w:pgSz w:w="11930" w:h="16850"/>
          <w:pgMar w:top="1600" w:right="1200" w:bottom="980" w:left="1200" w:header="0" w:footer="703" w:gutter="0"/>
          <w:cols w:space="720"/>
        </w:sectPr>
      </w:pPr>
    </w:p>
    <w:p w14:paraId="1C862A68" w14:textId="77777777" w:rsidR="00FE6B68" w:rsidRDefault="00CA0637">
      <w:pPr>
        <w:spacing w:before="37" w:after="13"/>
        <w:ind w:left="960" w:right="172"/>
        <w:jc w:val="both"/>
        <w:rPr>
          <w:sz w:val="23"/>
        </w:rPr>
      </w:pPr>
      <w:r>
        <w:rPr>
          <w:sz w:val="23"/>
        </w:rPr>
        <w:lastRenderedPageBreak/>
        <w:t>Act 2000 (FOIA) and should therefore be treated as a SAR in the normal way. The applicant must be informed of how the application is being dealt,  under  which legislation and of any fees</w:t>
      </w:r>
      <w:r>
        <w:rPr>
          <w:spacing w:val="-8"/>
          <w:sz w:val="23"/>
        </w:rPr>
        <w:t xml:space="preserve"> </w:t>
      </w:r>
      <w:r>
        <w:rPr>
          <w:sz w:val="23"/>
        </w:rPr>
        <w:t>applicable.</w:t>
      </w:r>
    </w:p>
    <w:p w14:paraId="6215A04F" w14:textId="06E6D881" w:rsidR="00FE6B68" w:rsidRDefault="00213ED2">
      <w:pPr>
        <w:pStyle w:val="BodyText"/>
        <w:ind w:left="58"/>
        <w:rPr>
          <w:sz w:val="20"/>
        </w:rPr>
      </w:pPr>
      <w:r>
        <w:rPr>
          <w:noProof/>
          <w:sz w:val="20"/>
        </w:rPr>
        <mc:AlternateContent>
          <mc:Choice Requires="wpg">
            <w:drawing>
              <wp:inline distT="0" distB="0" distL="0" distR="0" wp14:anchorId="540A0566" wp14:editId="1AE2B92E">
                <wp:extent cx="10795" cy="175260"/>
                <wp:effectExtent l="8255" t="13970" r="0" b="10795"/>
                <wp:docPr id="9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75260"/>
                          <a:chOff x="0" y="0"/>
                          <a:chExt cx="17" cy="276"/>
                        </a:xfrm>
                      </wpg:grpSpPr>
                      <wps:wsp>
                        <wps:cNvPr id="99" name="Line 76"/>
                        <wps:cNvCnPr>
                          <a:cxnSpLocks noChangeShapeType="1"/>
                        </wps:cNvCnPr>
                        <wps:spPr bwMode="auto">
                          <a:xfrm>
                            <a:off x="8" y="0"/>
                            <a:ext cx="0" cy="27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2E0DB" id="Group 75" o:spid="_x0000_s1026" style="width:.85pt;height:13.8pt;mso-position-horizontal-relative:char;mso-position-vertical-relative:line" coordsize="1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">
                <v:line id="Line 76" o:spid="_x0000_s1027" style="position:absolute;visibility:visible;mso-wrap-style:square" from="8,0" to="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" strokeweight=".82pt"/>
                <w10:anchorlock/>
              </v:group>
            </w:pict>
          </mc:Fallback>
        </mc:AlternateContent>
      </w:r>
    </w:p>
    <w:p w14:paraId="7C16D8F8" w14:textId="77777777" w:rsidR="00FE6B68" w:rsidRDefault="00FE6B68">
      <w:pPr>
        <w:pStyle w:val="BodyText"/>
        <w:rPr>
          <w:sz w:val="23"/>
        </w:rPr>
      </w:pPr>
    </w:p>
    <w:p w14:paraId="138E8D05" w14:textId="77777777" w:rsidR="00FE6B68" w:rsidRDefault="00CA0637">
      <w:pPr>
        <w:pStyle w:val="ListParagraph"/>
        <w:numPr>
          <w:ilvl w:val="0"/>
          <w:numId w:val="14"/>
        </w:numPr>
        <w:tabs>
          <w:tab w:val="left" w:pos="1249"/>
        </w:tabs>
        <w:ind w:right="171" w:firstLine="0"/>
        <w:jc w:val="both"/>
        <w:rPr>
          <w:sz w:val="23"/>
        </w:rPr>
      </w:pPr>
      <w:r>
        <w:rPr>
          <w:sz w:val="23"/>
        </w:rPr>
        <w:t>Subject access is most often used by individuals who want to see a copy of the information an organisation holds about them. However, subject access goes further  than this and an individual is entitled to</w:t>
      </w:r>
      <w:r>
        <w:rPr>
          <w:spacing w:val="2"/>
          <w:sz w:val="23"/>
        </w:rPr>
        <w:t xml:space="preserve"> </w:t>
      </w:r>
      <w:r>
        <w:rPr>
          <w:sz w:val="23"/>
        </w:rPr>
        <w:t>be:</w:t>
      </w:r>
    </w:p>
    <w:p w14:paraId="5EC4B415" w14:textId="77777777" w:rsidR="00FE6B68" w:rsidRDefault="00CA0637">
      <w:pPr>
        <w:pStyle w:val="ListParagraph"/>
        <w:numPr>
          <w:ilvl w:val="1"/>
          <w:numId w:val="14"/>
        </w:numPr>
        <w:tabs>
          <w:tab w:val="left" w:pos="1849"/>
        </w:tabs>
        <w:ind w:left="1848" w:hanging="169"/>
        <w:rPr>
          <w:sz w:val="23"/>
        </w:rPr>
      </w:pPr>
      <w:r>
        <w:rPr>
          <w:sz w:val="23"/>
        </w:rPr>
        <w:t>told whether any personal data is being</w:t>
      </w:r>
      <w:r>
        <w:rPr>
          <w:spacing w:val="-3"/>
          <w:sz w:val="23"/>
        </w:rPr>
        <w:t xml:space="preserve"> </w:t>
      </w:r>
      <w:r>
        <w:rPr>
          <w:sz w:val="23"/>
        </w:rPr>
        <w:t>processed;</w:t>
      </w:r>
    </w:p>
    <w:p w14:paraId="3B3D7D78" w14:textId="77777777" w:rsidR="00FE6B68" w:rsidRDefault="00CA0637">
      <w:pPr>
        <w:pStyle w:val="ListParagraph"/>
        <w:numPr>
          <w:ilvl w:val="1"/>
          <w:numId w:val="14"/>
        </w:numPr>
        <w:tabs>
          <w:tab w:val="left" w:pos="1856"/>
        </w:tabs>
        <w:ind w:right="258" w:firstLine="0"/>
        <w:rPr>
          <w:sz w:val="23"/>
        </w:rPr>
      </w:pPr>
      <w:r>
        <w:rPr>
          <w:sz w:val="23"/>
        </w:rPr>
        <w:t xml:space="preserve">given a description of </w:t>
      </w:r>
      <w:r>
        <w:rPr>
          <w:spacing w:val="-3"/>
          <w:sz w:val="23"/>
        </w:rPr>
        <w:t xml:space="preserve">the </w:t>
      </w:r>
      <w:r>
        <w:rPr>
          <w:sz w:val="23"/>
        </w:rPr>
        <w:t>personal data, the reasons it is being processed, and whether it will be given to any other organisations or</w:t>
      </w:r>
      <w:r>
        <w:rPr>
          <w:spacing w:val="-13"/>
          <w:sz w:val="23"/>
        </w:rPr>
        <w:t xml:space="preserve"> </w:t>
      </w:r>
      <w:r>
        <w:rPr>
          <w:sz w:val="23"/>
        </w:rPr>
        <w:t>people;</w:t>
      </w:r>
    </w:p>
    <w:p w14:paraId="41033764" w14:textId="77777777" w:rsidR="00FE6B68" w:rsidRDefault="00CA0637">
      <w:pPr>
        <w:pStyle w:val="ListParagraph"/>
        <w:numPr>
          <w:ilvl w:val="1"/>
          <w:numId w:val="14"/>
        </w:numPr>
        <w:tabs>
          <w:tab w:val="left" w:pos="1849"/>
        </w:tabs>
        <w:spacing w:before="1"/>
        <w:ind w:left="1848" w:hanging="169"/>
        <w:rPr>
          <w:sz w:val="23"/>
        </w:rPr>
      </w:pPr>
      <w:r>
        <w:rPr>
          <w:sz w:val="23"/>
        </w:rPr>
        <w:t>given a copy of the personal data;</w:t>
      </w:r>
      <w:r>
        <w:rPr>
          <w:spacing w:val="2"/>
          <w:sz w:val="23"/>
        </w:rPr>
        <w:t xml:space="preserve"> </w:t>
      </w:r>
      <w:r>
        <w:rPr>
          <w:sz w:val="23"/>
        </w:rPr>
        <w:t>and</w:t>
      </w:r>
    </w:p>
    <w:p w14:paraId="3370C627" w14:textId="2B2EE6DE" w:rsidR="00FE6B68" w:rsidRDefault="00213ED2">
      <w:pPr>
        <w:pStyle w:val="ListParagraph"/>
        <w:numPr>
          <w:ilvl w:val="1"/>
          <w:numId w:val="14"/>
        </w:numPr>
        <w:tabs>
          <w:tab w:val="left" w:pos="1849"/>
        </w:tabs>
        <w:spacing w:before="5"/>
        <w:ind w:left="1848" w:hanging="169"/>
        <w:rPr>
          <w:sz w:val="23"/>
        </w:rPr>
      </w:pPr>
      <w:r>
        <w:rPr>
          <w:noProof/>
        </w:rPr>
        <mc:AlternateContent>
          <mc:Choice Requires="wps">
            <w:drawing>
              <wp:anchor distT="0" distB="0" distL="114300" distR="114300" simplePos="0" relativeHeight="251665408" behindDoc="0" locked="0" layoutInCell="1" allowOverlap="1" wp14:anchorId="41B13F72" wp14:editId="39EBEEA4">
                <wp:simplePos x="0" y="0"/>
                <wp:positionH relativeFrom="page">
                  <wp:posOffset>804545</wp:posOffset>
                </wp:positionH>
                <wp:positionV relativeFrom="paragraph">
                  <wp:posOffset>15240</wp:posOffset>
                </wp:positionV>
                <wp:extent cx="0" cy="536575"/>
                <wp:effectExtent l="0" t="0" r="0" b="0"/>
                <wp:wrapNone/>
                <wp:docPr id="9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68D3" id="Line 7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2pt" to="63.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" strokeweight=".82pt">
                <w10:wrap anchorx="page"/>
              </v:line>
            </w:pict>
          </mc:Fallback>
        </mc:AlternateContent>
      </w:r>
      <w:r w:rsidR="00CA0637">
        <w:rPr>
          <w:sz w:val="23"/>
        </w:rPr>
        <w:t>given details of the source of the data (where this is</w:t>
      </w:r>
      <w:r w:rsidR="00CA0637">
        <w:rPr>
          <w:spacing w:val="-5"/>
          <w:sz w:val="23"/>
        </w:rPr>
        <w:t xml:space="preserve"> </w:t>
      </w:r>
      <w:r w:rsidR="00CA0637">
        <w:rPr>
          <w:sz w:val="23"/>
        </w:rPr>
        <w:t>available).</w:t>
      </w:r>
    </w:p>
    <w:p w14:paraId="086EA34F" w14:textId="77777777" w:rsidR="00FE6B68" w:rsidRDefault="00FE6B68">
      <w:pPr>
        <w:pStyle w:val="BodyText"/>
      </w:pPr>
    </w:p>
    <w:p w14:paraId="177BB8B6" w14:textId="77777777" w:rsidR="00FE6B68" w:rsidRDefault="00FE6B68">
      <w:pPr>
        <w:pStyle w:val="BodyText"/>
      </w:pPr>
    </w:p>
    <w:p w14:paraId="0069DBA3" w14:textId="77777777" w:rsidR="00FE6B68" w:rsidRDefault="00FE6B68">
      <w:pPr>
        <w:pStyle w:val="BodyText"/>
        <w:spacing w:before="9"/>
        <w:rPr>
          <w:sz w:val="24"/>
        </w:rPr>
      </w:pPr>
    </w:p>
    <w:p w14:paraId="781BB48F" w14:textId="1868DD43" w:rsidR="00FE6B68" w:rsidRDefault="00213ED2">
      <w:pPr>
        <w:pStyle w:val="ListParagraph"/>
        <w:numPr>
          <w:ilvl w:val="0"/>
          <w:numId w:val="14"/>
        </w:numPr>
        <w:tabs>
          <w:tab w:val="left" w:pos="1251"/>
        </w:tabs>
        <w:ind w:right="170" w:firstLine="0"/>
        <w:jc w:val="both"/>
        <w:rPr>
          <w:sz w:val="23"/>
        </w:rPr>
      </w:pPr>
      <w:r>
        <w:rPr>
          <w:noProof/>
        </w:rPr>
        <mc:AlternateContent>
          <mc:Choice Requires="wps">
            <w:drawing>
              <wp:anchor distT="0" distB="0" distL="114300" distR="114300" simplePos="0" relativeHeight="251666432" behindDoc="0" locked="0" layoutInCell="1" allowOverlap="1" wp14:anchorId="47DBC8D0" wp14:editId="520156B9">
                <wp:simplePos x="0" y="0"/>
                <wp:positionH relativeFrom="page">
                  <wp:posOffset>804545</wp:posOffset>
                </wp:positionH>
                <wp:positionV relativeFrom="paragraph">
                  <wp:posOffset>15240</wp:posOffset>
                </wp:positionV>
                <wp:extent cx="0" cy="3849370"/>
                <wp:effectExtent l="0" t="0" r="0" b="0"/>
                <wp:wrapNone/>
                <wp:docPr id="9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937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8BE4" id="Line 7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2pt" to="63.3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" strokeweight=".82pt">
                <w10:wrap anchorx="page"/>
              </v:line>
            </w:pict>
          </mc:Fallback>
        </mc:AlternateContent>
      </w:r>
      <w:r w:rsidR="00CA0637">
        <w:t xml:space="preserve">Personal data is information that relates </w:t>
      </w:r>
      <w:r w:rsidR="00CA0637">
        <w:rPr>
          <w:spacing w:val="-3"/>
        </w:rPr>
        <w:t xml:space="preserve">to </w:t>
      </w:r>
      <w:r w:rsidR="00CA0637">
        <w:t xml:space="preserve">an individual who can be identified either directly or indirectly and includes any expression of opinion about the individual and any indication of the intentions of the information </w:t>
      </w:r>
      <w:r w:rsidR="00CA0637">
        <w:rPr>
          <w:spacing w:val="-3"/>
        </w:rPr>
        <w:t xml:space="preserve">holder </w:t>
      </w:r>
      <w:r w:rsidR="00CA0637">
        <w:t xml:space="preserve">or any other person in respect of the individual. </w:t>
      </w:r>
      <w:r w:rsidR="00CA0637">
        <w:rPr>
          <w:sz w:val="23"/>
        </w:rPr>
        <w:t>Some types of personal data are exempt from the right of subject access and so cannot be obtained by making a</w:t>
      </w:r>
      <w:r w:rsidR="00CA0637">
        <w:rPr>
          <w:spacing w:val="-7"/>
          <w:sz w:val="23"/>
        </w:rPr>
        <w:t xml:space="preserve"> </w:t>
      </w:r>
      <w:r w:rsidR="00CA0637">
        <w:rPr>
          <w:sz w:val="23"/>
        </w:rPr>
        <w:t>SAR.</w:t>
      </w:r>
    </w:p>
    <w:p w14:paraId="59EAC291" w14:textId="77777777" w:rsidR="00FE6B68" w:rsidRDefault="00FE6B68">
      <w:pPr>
        <w:pStyle w:val="BodyText"/>
        <w:spacing w:before="10"/>
        <w:rPr>
          <w:sz w:val="23"/>
        </w:rPr>
      </w:pPr>
    </w:p>
    <w:p w14:paraId="1E371D34" w14:textId="77777777" w:rsidR="00FE6B68" w:rsidRDefault="00CA0637">
      <w:pPr>
        <w:pStyle w:val="ListParagraph"/>
        <w:numPr>
          <w:ilvl w:val="0"/>
          <w:numId w:val="13"/>
        </w:numPr>
        <w:tabs>
          <w:tab w:val="left" w:pos="960"/>
          <w:tab w:val="left" w:pos="961"/>
        </w:tabs>
        <w:spacing w:before="1"/>
        <w:ind w:right="610"/>
      </w:pPr>
      <w:r>
        <w:t>All clinical data should be reviewed by a clinician and consideration should be given to redacting</w:t>
      </w:r>
      <w:r>
        <w:rPr>
          <w:spacing w:val="-4"/>
        </w:rPr>
        <w:t xml:space="preserve"> </w:t>
      </w:r>
      <w:r>
        <w:t>any</w:t>
      </w:r>
      <w:r>
        <w:rPr>
          <w:spacing w:val="-4"/>
        </w:rPr>
        <w:t xml:space="preserve"> </w:t>
      </w:r>
      <w:r>
        <w:t>information</w:t>
      </w:r>
      <w:r>
        <w:rPr>
          <w:spacing w:val="-4"/>
        </w:rPr>
        <w:t xml:space="preserve"> </w:t>
      </w:r>
      <w:r>
        <w:t>likely</w:t>
      </w:r>
      <w:r>
        <w:rPr>
          <w:spacing w:val="-3"/>
        </w:rPr>
        <w:t xml:space="preserve"> </w:t>
      </w:r>
      <w:r>
        <w:t>to</w:t>
      </w:r>
      <w:r>
        <w:rPr>
          <w:spacing w:val="-4"/>
        </w:rPr>
        <w:t xml:space="preserve"> </w:t>
      </w:r>
      <w:r>
        <w:t>cause</w:t>
      </w:r>
      <w:r>
        <w:rPr>
          <w:spacing w:val="-5"/>
        </w:rPr>
        <w:t xml:space="preserve"> </w:t>
      </w:r>
      <w:r>
        <w:t>serious</w:t>
      </w:r>
      <w:r>
        <w:rPr>
          <w:spacing w:val="-4"/>
        </w:rPr>
        <w:t xml:space="preserve"> </w:t>
      </w:r>
      <w:r>
        <w:t>harm</w:t>
      </w:r>
      <w:r>
        <w:rPr>
          <w:spacing w:val="-4"/>
        </w:rPr>
        <w:t xml:space="preserve"> </w:t>
      </w:r>
      <w:r>
        <w:t>to</w:t>
      </w:r>
      <w:r>
        <w:rPr>
          <w:spacing w:val="-4"/>
        </w:rPr>
        <w:t xml:space="preserve"> </w:t>
      </w:r>
      <w:r>
        <w:t>the</w:t>
      </w:r>
      <w:r>
        <w:rPr>
          <w:spacing w:val="-4"/>
        </w:rPr>
        <w:t xml:space="preserve"> </w:t>
      </w:r>
      <w:r>
        <w:t>mental</w:t>
      </w:r>
      <w:r>
        <w:rPr>
          <w:spacing w:val="-5"/>
        </w:rPr>
        <w:t xml:space="preserve"> </w:t>
      </w:r>
      <w:r>
        <w:t>or</w:t>
      </w:r>
      <w:r>
        <w:rPr>
          <w:spacing w:val="-2"/>
        </w:rPr>
        <w:t xml:space="preserve"> </w:t>
      </w:r>
      <w:r>
        <w:t>physical</w:t>
      </w:r>
      <w:r>
        <w:rPr>
          <w:spacing w:val="-6"/>
        </w:rPr>
        <w:t xml:space="preserve"> </w:t>
      </w:r>
      <w:r>
        <w:t>health</w:t>
      </w:r>
      <w:r>
        <w:rPr>
          <w:spacing w:val="-6"/>
        </w:rPr>
        <w:t xml:space="preserve"> </w:t>
      </w:r>
      <w:r>
        <w:t>of any</w:t>
      </w:r>
      <w:r>
        <w:rPr>
          <w:spacing w:val="-14"/>
        </w:rPr>
        <w:t xml:space="preserve"> </w:t>
      </w:r>
      <w:r>
        <w:t>individual</w:t>
      </w:r>
    </w:p>
    <w:p w14:paraId="43681647" w14:textId="77777777" w:rsidR="00FE6B68" w:rsidRDefault="00CA0637">
      <w:pPr>
        <w:pStyle w:val="ListParagraph"/>
        <w:numPr>
          <w:ilvl w:val="0"/>
          <w:numId w:val="13"/>
        </w:numPr>
        <w:tabs>
          <w:tab w:val="left" w:pos="960"/>
          <w:tab w:val="left" w:pos="961"/>
        </w:tabs>
        <w:spacing w:before="10"/>
        <w:ind w:hanging="361"/>
      </w:pPr>
      <w:r>
        <w:t xml:space="preserve">Information supplied </w:t>
      </w:r>
      <w:r>
        <w:rPr>
          <w:spacing w:val="-3"/>
        </w:rPr>
        <w:t xml:space="preserve">by </w:t>
      </w:r>
      <w:r>
        <w:t>third parties e.g. family members should usually be</w:t>
      </w:r>
      <w:r>
        <w:rPr>
          <w:spacing w:val="-25"/>
        </w:rPr>
        <w:t xml:space="preserve"> </w:t>
      </w:r>
      <w:r>
        <w:t>redacted</w:t>
      </w:r>
    </w:p>
    <w:p w14:paraId="0B2B7917" w14:textId="77777777" w:rsidR="00FE6B68" w:rsidRDefault="00CA0637">
      <w:pPr>
        <w:pStyle w:val="ListParagraph"/>
        <w:numPr>
          <w:ilvl w:val="0"/>
          <w:numId w:val="13"/>
        </w:numPr>
        <w:tabs>
          <w:tab w:val="left" w:pos="960"/>
          <w:tab w:val="left" w:pos="961"/>
        </w:tabs>
        <w:spacing w:before="10"/>
        <w:ind w:right="458"/>
      </w:pPr>
      <w:r>
        <w:t>Data</w:t>
      </w:r>
      <w:r>
        <w:rPr>
          <w:spacing w:val="-5"/>
        </w:rPr>
        <w:t xml:space="preserve"> </w:t>
      </w:r>
      <w:r>
        <w:t>and</w:t>
      </w:r>
      <w:r>
        <w:rPr>
          <w:spacing w:val="-4"/>
        </w:rPr>
        <w:t xml:space="preserve"> </w:t>
      </w:r>
      <w:r>
        <w:t>information</w:t>
      </w:r>
      <w:r>
        <w:rPr>
          <w:spacing w:val="-4"/>
        </w:rPr>
        <w:t xml:space="preserve"> </w:t>
      </w:r>
      <w:r>
        <w:t>held</w:t>
      </w:r>
      <w:r>
        <w:rPr>
          <w:spacing w:val="-6"/>
        </w:rPr>
        <w:t xml:space="preserve"> </w:t>
      </w:r>
      <w:r>
        <w:t>from</w:t>
      </w:r>
      <w:r>
        <w:rPr>
          <w:spacing w:val="-3"/>
        </w:rPr>
        <w:t xml:space="preserve"> </w:t>
      </w:r>
      <w:r>
        <w:t>other</w:t>
      </w:r>
      <w:r>
        <w:rPr>
          <w:spacing w:val="-3"/>
        </w:rPr>
        <w:t xml:space="preserve"> </w:t>
      </w:r>
      <w:r>
        <w:t>agencies</w:t>
      </w:r>
      <w:r>
        <w:rPr>
          <w:spacing w:val="-7"/>
        </w:rPr>
        <w:t xml:space="preserve"> </w:t>
      </w:r>
      <w:r>
        <w:t>may</w:t>
      </w:r>
      <w:r>
        <w:rPr>
          <w:spacing w:val="-2"/>
        </w:rPr>
        <w:t xml:space="preserve"> </w:t>
      </w:r>
      <w:r>
        <w:t>be</w:t>
      </w:r>
      <w:r>
        <w:rPr>
          <w:spacing w:val="-2"/>
        </w:rPr>
        <w:t xml:space="preserve"> </w:t>
      </w:r>
      <w:r>
        <w:t>disclosable</w:t>
      </w:r>
      <w:r>
        <w:rPr>
          <w:spacing w:val="-2"/>
        </w:rPr>
        <w:t xml:space="preserve"> </w:t>
      </w:r>
      <w:r>
        <w:t>but</w:t>
      </w:r>
      <w:r>
        <w:rPr>
          <w:spacing w:val="-5"/>
        </w:rPr>
        <w:t xml:space="preserve"> </w:t>
      </w:r>
      <w:r>
        <w:t>should</w:t>
      </w:r>
      <w:r>
        <w:rPr>
          <w:spacing w:val="-5"/>
        </w:rPr>
        <w:t xml:space="preserve"> </w:t>
      </w:r>
      <w:r>
        <w:t>be</w:t>
      </w:r>
      <w:r>
        <w:rPr>
          <w:spacing w:val="-5"/>
        </w:rPr>
        <w:t xml:space="preserve"> </w:t>
      </w:r>
      <w:r>
        <w:t>discussed with the originating body</w:t>
      </w:r>
      <w:r>
        <w:rPr>
          <w:spacing w:val="-20"/>
        </w:rPr>
        <w:t xml:space="preserve"> </w:t>
      </w:r>
      <w:r>
        <w:t>first</w:t>
      </w:r>
    </w:p>
    <w:p w14:paraId="1DD10BEC" w14:textId="71C47FB4" w:rsidR="00FE6B68" w:rsidRDefault="00CA0637">
      <w:pPr>
        <w:pStyle w:val="ListParagraph"/>
        <w:numPr>
          <w:ilvl w:val="0"/>
          <w:numId w:val="13"/>
        </w:numPr>
        <w:tabs>
          <w:tab w:val="left" w:pos="960"/>
          <w:tab w:val="left" w:pos="961"/>
        </w:tabs>
        <w:spacing w:before="13"/>
        <w:ind w:hanging="361"/>
      </w:pPr>
      <w:r>
        <w:t>Any information subject to Legal Professional Privilege should not</w:t>
      </w:r>
      <w:r>
        <w:rPr>
          <w:spacing w:val="-20"/>
        </w:rPr>
        <w:t xml:space="preserve"> </w:t>
      </w:r>
      <w:r>
        <w:t>be</w:t>
      </w:r>
      <w:r w:rsidR="00A94BCE">
        <w:t xml:space="preserve"> </w:t>
      </w:r>
      <w:r>
        <w:t>disclosed</w:t>
      </w:r>
    </w:p>
    <w:p w14:paraId="77C328C9" w14:textId="77777777" w:rsidR="00FE6B68" w:rsidRDefault="00CA0637">
      <w:pPr>
        <w:pStyle w:val="ListParagraph"/>
        <w:numPr>
          <w:ilvl w:val="0"/>
          <w:numId w:val="13"/>
        </w:numPr>
        <w:tabs>
          <w:tab w:val="left" w:pos="960"/>
          <w:tab w:val="left" w:pos="961"/>
        </w:tabs>
        <w:spacing w:before="19" w:line="235" w:lineRule="auto"/>
        <w:ind w:right="985"/>
      </w:pPr>
      <w:r>
        <w:t>Information</w:t>
      </w:r>
      <w:r>
        <w:rPr>
          <w:spacing w:val="-5"/>
        </w:rPr>
        <w:t xml:space="preserve"> </w:t>
      </w:r>
      <w:r>
        <w:t>should</w:t>
      </w:r>
      <w:r>
        <w:rPr>
          <w:spacing w:val="-4"/>
        </w:rPr>
        <w:t xml:space="preserve"> </w:t>
      </w:r>
      <w:r>
        <w:rPr>
          <w:spacing w:val="-2"/>
        </w:rPr>
        <w:t>not</w:t>
      </w:r>
      <w:r>
        <w:rPr>
          <w:spacing w:val="-5"/>
        </w:rPr>
        <w:t xml:space="preserve"> </w:t>
      </w:r>
      <w:r>
        <w:t>be</w:t>
      </w:r>
      <w:r>
        <w:rPr>
          <w:spacing w:val="-2"/>
        </w:rPr>
        <w:t xml:space="preserve"> </w:t>
      </w:r>
      <w:r>
        <w:t>disclosed</w:t>
      </w:r>
      <w:r>
        <w:rPr>
          <w:spacing w:val="-5"/>
        </w:rPr>
        <w:t xml:space="preserve"> </w:t>
      </w:r>
      <w:r>
        <w:t>where</w:t>
      </w:r>
      <w:r>
        <w:rPr>
          <w:spacing w:val="-2"/>
        </w:rPr>
        <w:t xml:space="preserve"> </w:t>
      </w:r>
      <w:r>
        <w:t>there</w:t>
      </w:r>
      <w:r>
        <w:rPr>
          <w:spacing w:val="-3"/>
        </w:rPr>
        <w:t xml:space="preserve"> </w:t>
      </w:r>
      <w:r>
        <w:t>is</w:t>
      </w:r>
      <w:r>
        <w:rPr>
          <w:spacing w:val="-5"/>
        </w:rPr>
        <w:t xml:space="preserve"> </w:t>
      </w:r>
      <w:r>
        <w:t>a</w:t>
      </w:r>
      <w:r>
        <w:rPr>
          <w:spacing w:val="-3"/>
        </w:rPr>
        <w:t xml:space="preserve"> </w:t>
      </w:r>
      <w:r>
        <w:t>statutory</w:t>
      </w:r>
      <w:r>
        <w:rPr>
          <w:spacing w:val="-4"/>
        </w:rPr>
        <w:t xml:space="preserve"> </w:t>
      </w:r>
      <w:r>
        <w:t>or</w:t>
      </w:r>
      <w:r>
        <w:rPr>
          <w:spacing w:val="-3"/>
        </w:rPr>
        <w:t xml:space="preserve"> </w:t>
      </w:r>
      <w:r>
        <w:t>court</w:t>
      </w:r>
      <w:r>
        <w:rPr>
          <w:spacing w:val="-5"/>
        </w:rPr>
        <w:t xml:space="preserve"> </w:t>
      </w:r>
      <w:r>
        <w:t>restriction</w:t>
      </w:r>
      <w:r>
        <w:rPr>
          <w:spacing w:val="-5"/>
        </w:rPr>
        <w:t xml:space="preserve"> </w:t>
      </w:r>
      <w:r>
        <w:t>on disclosure e.g. adoption</w:t>
      </w:r>
      <w:r>
        <w:rPr>
          <w:spacing w:val="-20"/>
        </w:rPr>
        <w:t xml:space="preserve"> </w:t>
      </w:r>
      <w:r>
        <w:t>records</w:t>
      </w:r>
    </w:p>
    <w:p w14:paraId="15008EE0" w14:textId="77777777" w:rsidR="00FE6B68" w:rsidRDefault="00CA0637">
      <w:pPr>
        <w:pStyle w:val="ListParagraph"/>
        <w:numPr>
          <w:ilvl w:val="0"/>
          <w:numId w:val="13"/>
        </w:numPr>
        <w:tabs>
          <w:tab w:val="left" w:pos="960"/>
          <w:tab w:val="left" w:pos="961"/>
        </w:tabs>
        <w:spacing w:before="14"/>
        <w:ind w:right="724"/>
      </w:pPr>
      <w:r>
        <w:t>References</w:t>
      </w:r>
      <w:r>
        <w:rPr>
          <w:spacing w:val="-6"/>
        </w:rPr>
        <w:t xml:space="preserve"> </w:t>
      </w:r>
      <w:r>
        <w:t>written</w:t>
      </w:r>
      <w:r>
        <w:rPr>
          <w:spacing w:val="-6"/>
        </w:rPr>
        <w:t xml:space="preserve"> </w:t>
      </w:r>
      <w:r>
        <w:t>for</w:t>
      </w:r>
      <w:r>
        <w:rPr>
          <w:spacing w:val="-9"/>
        </w:rPr>
        <w:t xml:space="preserve"> </w:t>
      </w:r>
      <w:r>
        <w:t>current</w:t>
      </w:r>
      <w:r>
        <w:rPr>
          <w:spacing w:val="-3"/>
        </w:rPr>
        <w:t xml:space="preserve"> </w:t>
      </w:r>
      <w:r>
        <w:t>or</w:t>
      </w:r>
      <w:r>
        <w:rPr>
          <w:spacing w:val="-6"/>
        </w:rPr>
        <w:t xml:space="preserve"> </w:t>
      </w:r>
      <w:r>
        <w:t>former</w:t>
      </w:r>
      <w:r>
        <w:rPr>
          <w:spacing w:val="-6"/>
        </w:rPr>
        <w:t xml:space="preserve"> </w:t>
      </w:r>
      <w:r>
        <w:t>employees</w:t>
      </w:r>
      <w:r>
        <w:rPr>
          <w:spacing w:val="-3"/>
        </w:rPr>
        <w:t xml:space="preserve"> </w:t>
      </w:r>
      <w:r>
        <w:t>are</w:t>
      </w:r>
      <w:r>
        <w:rPr>
          <w:spacing w:val="-3"/>
        </w:rPr>
        <w:t xml:space="preserve"> </w:t>
      </w:r>
      <w:r>
        <w:t>exempt</w:t>
      </w:r>
      <w:r>
        <w:rPr>
          <w:spacing w:val="-4"/>
        </w:rPr>
        <w:t xml:space="preserve"> </w:t>
      </w:r>
      <w:r>
        <w:t>(but</w:t>
      </w:r>
      <w:r>
        <w:rPr>
          <w:spacing w:val="-3"/>
        </w:rPr>
        <w:t xml:space="preserve"> </w:t>
      </w:r>
      <w:r>
        <w:t>not</w:t>
      </w:r>
      <w:r>
        <w:rPr>
          <w:spacing w:val="-8"/>
        </w:rPr>
        <w:t xml:space="preserve"> </w:t>
      </w:r>
      <w:r>
        <w:t>those</w:t>
      </w:r>
      <w:r>
        <w:rPr>
          <w:spacing w:val="-3"/>
        </w:rPr>
        <w:t xml:space="preserve"> </w:t>
      </w:r>
      <w:r>
        <w:t>received from third</w:t>
      </w:r>
      <w:r>
        <w:rPr>
          <w:spacing w:val="-19"/>
        </w:rPr>
        <w:t xml:space="preserve"> </w:t>
      </w:r>
      <w:r>
        <w:t>parties)</w:t>
      </w:r>
    </w:p>
    <w:p w14:paraId="5175D18F" w14:textId="77777777" w:rsidR="00FE6B68" w:rsidRDefault="00CA0637">
      <w:pPr>
        <w:pStyle w:val="ListParagraph"/>
        <w:numPr>
          <w:ilvl w:val="0"/>
          <w:numId w:val="13"/>
        </w:numPr>
        <w:tabs>
          <w:tab w:val="left" w:pos="960"/>
          <w:tab w:val="left" w:pos="961"/>
        </w:tabs>
        <w:spacing w:before="12"/>
        <w:ind w:right="402"/>
      </w:pPr>
      <w:r>
        <w:t>In</w:t>
      </w:r>
      <w:r>
        <w:rPr>
          <w:spacing w:val="-4"/>
        </w:rPr>
        <w:t xml:space="preserve"> </w:t>
      </w:r>
      <w:r>
        <w:t>the</w:t>
      </w:r>
      <w:r>
        <w:rPr>
          <w:spacing w:val="-4"/>
        </w:rPr>
        <w:t xml:space="preserve"> </w:t>
      </w:r>
      <w:r>
        <w:t>case</w:t>
      </w:r>
      <w:r>
        <w:rPr>
          <w:spacing w:val="-5"/>
        </w:rPr>
        <w:t xml:space="preserve"> </w:t>
      </w:r>
      <w:r>
        <w:t>of</w:t>
      </w:r>
      <w:r>
        <w:rPr>
          <w:spacing w:val="-2"/>
        </w:rPr>
        <w:t xml:space="preserve"> </w:t>
      </w:r>
      <w:r>
        <w:t>deceased</w:t>
      </w:r>
      <w:r>
        <w:rPr>
          <w:spacing w:val="-8"/>
        </w:rPr>
        <w:t xml:space="preserve"> </w:t>
      </w:r>
      <w:r>
        <w:t>records,</w:t>
      </w:r>
      <w:r>
        <w:rPr>
          <w:spacing w:val="-2"/>
        </w:rPr>
        <w:t xml:space="preserve"> </w:t>
      </w:r>
      <w:r>
        <w:t>information</w:t>
      </w:r>
      <w:r>
        <w:rPr>
          <w:spacing w:val="-6"/>
        </w:rPr>
        <w:t xml:space="preserve"> </w:t>
      </w:r>
      <w:r>
        <w:t>should</w:t>
      </w:r>
      <w:r>
        <w:rPr>
          <w:spacing w:val="-3"/>
        </w:rPr>
        <w:t xml:space="preserve"> </w:t>
      </w:r>
      <w:r>
        <w:t>not</w:t>
      </w:r>
      <w:r>
        <w:rPr>
          <w:spacing w:val="-2"/>
        </w:rPr>
        <w:t xml:space="preserve"> </w:t>
      </w:r>
      <w:r>
        <w:t>be</w:t>
      </w:r>
      <w:r>
        <w:rPr>
          <w:spacing w:val="-4"/>
        </w:rPr>
        <w:t xml:space="preserve"> </w:t>
      </w:r>
      <w:r>
        <w:t>disclosed</w:t>
      </w:r>
      <w:r>
        <w:rPr>
          <w:spacing w:val="-7"/>
        </w:rPr>
        <w:t xml:space="preserve"> </w:t>
      </w:r>
      <w:r>
        <w:t>where</w:t>
      </w:r>
      <w:r>
        <w:rPr>
          <w:spacing w:val="-4"/>
        </w:rPr>
        <w:t xml:space="preserve"> </w:t>
      </w:r>
      <w:r>
        <w:t>the</w:t>
      </w:r>
      <w:r>
        <w:rPr>
          <w:spacing w:val="-4"/>
        </w:rPr>
        <w:t xml:space="preserve"> </w:t>
      </w:r>
      <w:r>
        <w:t>entry</w:t>
      </w:r>
      <w:r>
        <w:rPr>
          <w:spacing w:val="-2"/>
        </w:rPr>
        <w:t xml:space="preserve"> </w:t>
      </w:r>
      <w:r>
        <w:t>in</w:t>
      </w:r>
      <w:r>
        <w:rPr>
          <w:spacing w:val="-5"/>
        </w:rPr>
        <w:t xml:space="preserve"> </w:t>
      </w:r>
      <w:r>
        <w:t>the records</w:t>
      </w:r>
      <w:r>
        <w:rPr>
          <w:spacing w:val="-7"/>
        </w:rPr>
        <w:t xml:space="preserve"> </w:t>
      </w:r>
      <w:r>
        <w:t>makes</w:t>
      </w:r>
      <w:r>
        <w:rPr>
          <w:spacing w:val="-4"/>
        </w:rPr>
        <w:t xml:space="preserve"> </w:t>
      </w:r>
      <w:r>
        <w:t>it</w:t>
      </w:r>
      <w:r>
        <w:rPr>
          <w:spacing w:val="-1"/>
        </w:rPr>
        <w:t xml:space="preserve"> </w:t>
      </w:r>
      <w:r>
        <w:t>clear</w:t>
      </w:r>
      <w:r>
        <w:rPr>
          <w:spacing w:val="-4"/>
        </w:rPr>
        <w:t xml:space="preserve"> </w:t>
      </w:r>
      <w:r>
        <w:t>that</w:t>
      </w:r>
      <w:r>
        <w:rPr>
          <w:spacing w:val="-6"/>
        </w:rPr>
        <w:t xml:space="preserve"> </w:t>
      </w:r>
      <w:r>
        <w:t>the</w:t>
      </w:r>
      <w:r>
        <w:rPr>
          <w:spacing w:val="-1"/>
        </w:rPr>
        <w:t xml:space="preserve"> </w:t>
      </w:r>
      <w:r>
        <w:t>deceased</w:t>
      </w:r>
      <w:r>
        <w:rPr>
          <w:spacing w:val="-5"/>
        </w:rPr>
        <w:t xml:space="preserve"> </w:t>
      </w:r>
      <w:r>
        <w:t>expected</w:t>
      </w:r>
      <w:r>
        <w:rPr>
          <w:spacing w:val="-6"/>
        </w:rPr>
        <w:t xml:space="preserve"> </w:t>
      </w:r>
      <w:r>
        <w:t>the</w:t>
      </w:r>
      <w:r>
        <w:rPr>
          <w:spacing w:val="-6"/>
        </w:rPr>
        <w:t xml:space="preserve"> </w:t>
      </w:r>
      <w:r>
        <w:t>information</w:t>
      </w:r>
      <w:r>
        <w:rPr>
          <w:spacing w:val="-3"/>
        </w:rPr>
        <w:t xml:space="preserve"> to</w:t>
      </w:r>
      <w:r>
        <w:rPr>
          <w:spacing w:val="2"/>
        </w:rPr>
        <w:t xml:space="preserve"> </w:t>
      </w:r>
      <w:r>
        <w:t>remain</w:t>
      </w:r>
      <w:r>
        <w:rPr>
          <w:spacing w:val="-13"/>
        </w:rPr>
        <w:t xml:space="preserve"> </w:t>
      </w:r>
      <w:r>
        <w:t>confidential</w:t>
      </w:r>
    </w:p>
    <w:p w14:paraId="2FF53EE8" w14:textId="1A6423A4" w:rsidR="00FE6B68" w:rsidRDefault="00CA0637">
      <w:pPr>
        <w:pStyle w:val="ListParagraph"/>
        <w:numPr>
          <w:ilvl w:val="0"/>
          <w:numId w:val="13"/>
        </w:numPr>
        <w:tabs>
          <w:tab w:val="left" w:pos="960"/>
          <w:tab w:val="left" w:pos="961"/>
        </w:tabs>
        <w:spacing w:before="13"/>
        <w:ind w:right="922"/>
      </w:pPr>
      <w:r>
        <w:t>A</w:t>
      </w:r>
      <w:r>
        <w:rPr>
          <w:spacing w:val="-3"/>
        </w:rPr>
        <w:t xml:space="preserve"> </w:t>
      </w:r>
      <w:r>
        <w:t>personal</w:t>
      </w:r>
      <w:r>
        <w:rPr>
          <w:spacing w:val="-5"/>
        </w:rPr>
        <w:t xml:space="preserve"> </w:t>
      </w:r>
      <w:r>
        <w:t>record</w:t>
      </w:r>
      <w:r>
        <w:rPr>
          <w:spacing w:val="-8"/>
        </w:rPr>
        <w:t xml:space="preserve"> </w:t>
      </w:r>
      <w:r>
        <w:t>may</w:t>
      </w:r>
      <w:r>
        <w:rPr>
          <w:spacing w:val="-3"/>
        </w:rPr>
        <w:t xml:space="preserve"> </w:t>
      </w:r>
      <w:r>
        <w:t>also</w:t>
      </w:r>
      <w:r>
        <w:rPr>
          <w:spacing w:val="-4"/>
        </w:rPr>
        <w:t xml:space="preserve"> </w:t>
      </w:r>
      <w:r>
        <w:t>contain</w:t>
      </w:r>
      <w:r>
        <w:rPr>
          <w:spacing w:val="-3"/>
        </w:rPr>
        <w:t xml:space="preserve"> </w:t>
      </w:r>
      <w:r>
        <w:t>reference</w:t>
      </w:r>
      <w:r>
        <w:rPr>
          <w:spacing w:val="-4"/>
        </w:rPr>
        <w:t xml:space="preserve"> </w:t>
      </w:r>
      <w:r>
        <w:t>to</w:t>
      </w:r>
      <w:r>
        <w:rPr>
          <w:spacing w:val="-3"/>
        </w:rPr>
        <w:t xml:space="preserve"> </w:t>
      </w:r>
      <w:r>
        <w:t>third</w:t>
      </w:r>
      <w:r>
        <w:rPr>
          <w:spacing w:val="-5"/>
        </w:rPr>
        <w:t xml:space="preserve"> </w:t>
      </w:r>
      <w:r>
        <w:t>parties</w:t>
      </w:r>
      <w:r>
        <w:rPr>
          <w:spacing w:val="-2"/>
        </w:rPr>
        <w:t xml:space="preserve"> </w:t>
      </w:r>
      <w:r>
        <w:t>and</w:t>
      </w:r>
      <w:r>
        <w:rPr>
          <w:spacing w:val="-6"/>
        </w:rPr>
        <w:t xml:space="preserve"> </w:t>
      </w:r>
      <w:r>
        <w:t>redaction</w:t>
      </w:r>
      <w:r>
        <w:rPr>
          <w:spacing w:val="-7"/>
        </w:rPr>
        <w:t xml:space="preserve"> </w:t>
      </w:r>
      <w:r>
        <w:t>should</w:t>
      </w:r>
      <w:r>
        <w:rPr>
          <w:spacing w:val="-3"/>
        </w:rPr>
        <w:t xml:space="preserve"> </w:t>
      </w:r>
      <w:r>
        <w:t>be considered by balancing the Data Protection rights of</w:t>
      </w:r>
      <w:r>
        <w:rPr>
          <w:spacing w:val="-20"/>
        </w:rPr>
        <w:t xml:space="preserve"> </w:t>
      </w:r>
      <w:r>
        <w:t>all</w:t>
      </w:r>
      <w:r w:rsidR="00A94BCE">
        <w:t xml:space="preserve"> </w:t>
      </w:r>
      <w:r>
        <w:t>parties</w:t>
      </w:r>
    </w:p>
    <w:p w14:paraId="6E7B0998" w14:textId="77777777" w:rsidR="00FE6B68" w:rsidRDefault="00FE6B68">
      <w:pPr>
        <w:pStyle w:val="BodyText"/>
      </w:pPr>
    </w:p>
    <w:p w14:paraId="012BF8B8" w14:textId="77777777" w:rsidR="00FE6B68" w:rsidRDefault="00FE6B68">
      <w:pPr>
        <w:pStyle w:val="BodyText"/>
      </w:pPr>
    </w:p>
    <w:p w14:paraId="0EF15EEC" w14:textId="77777777" w:rsidR="00FE6B68" w:rsidRDefault="00FE6B68">
      <w:pPr>
        <w:pStyle w:val="BodyText"/>
        <w:spacing w:before="11"/>
        <w:rPr>
          <w:sz w:val="20"/>
        </w:rPr>
      </w:pPr>
    </w:p>
    <w:p w14:paraId="5CD3406D" w14:textId="77777777" w:rsidR="00FE6B68" w:rsidRDefault="00CA0637">
      <w:pPr>
        <w:pStyle w:val="Heading4"/>
        <w:numPr>
          <w:ilvl w:val="1"/>
          <w:numId w:val="15"/>
        </w:numPr>
        <w:tabs>
          <w:tab w:val="left" w:pos="1294"/>
        </w:tabs>
        <w:spacing w:before="1"/>
        <w:jc w:val="left"/>
      </w:pPr>
      <w:r>
        <w:rPr>
          <w:u w:val="single"/>
        </w:rPr>
        <w:t xml:space="preserve">How to recognise </w:t>
      </w:r>
      <w:r>
        <w:rPr>
          <w:spacing w:val="-2"/>
          <w:u w:val="single"/>
        </w:rPr>
        <w:t xml:space="preserve">and </w:t>
      </w:r>
      <w:r>
        <w:rPr>
          <w:u w:val="single"/>
        </w:rPr>
        <w:t>action a Subject Access</w:t>
      </w:r>
      <w:r>
        <w:rPr>
          <w:spacing w:val="-17"/>
          <w:u w:val="single"/>
        </w:rPr>
        <w:t xml:space="preserve"> </w:t>
      </w:r>
      <w:r>
        <w:rPr>
          <w:u w:val="single"/>
        </w:rPr>
        <w:t>Request</w:t>
      </w:r>
    </w:p>
    <w:p w14:paraId="2F5B7FE3" w14:textId="77777777" w:rsidR="00FE6B68" w:rsidRDefault="00FE6B68">
      <w:pPr>
        <w:pStyle w:val="BodyText"/>
        <w:rPr>
          <w:b/>
          <w:sz w:val="20"/>
        </w:rPr>
      </w:pPr>
    </w:p>
    <w:p w14:paraId="6445E102" w14:textId="77777777" w:rsidR="00FE6B68" w:rsidRDefault="00FE6B68">
      <w:pPr>
        <w:pStyle w:val="BodyText"/>
        <w:spacing w:before="6"/>
        <w:rPr>
          <w:b/>
          <w:sz w:val="16"/>
        </w:rPr>
      </w:pPr>
    </w:p>
    <w:p w14:paraId="67D5F6BF" w14:textId="77777777" w:rsidR="00FE6B68" w:rsidRDefault="00CA0637">
      <w:pPr>
        <w:pStyle w:val="ListParagraph"/>
        <w:numPr>
          <w:ilvl w:val="0"/>
          <w:numId w:val="12"/>
        </w:numPr>
        <w:tabs>
          <w:tab w:val="left" w:pos="1186"/>
        </w:tabs>
        <w:spacing w:before="56"/>
        <w:jc w:val="both"/>
      </w:pPr>
      <w:r>
        <w:t>In</w:t>
      </w:r>
      <w:r>
        <w:rPr>
          <w:spacing w:val="-7"/>
        </w:rPr>
        <w:t xml:space="preserve"> </w:t>
      </w:r>
      <w:r>
        <w:t>order</w:t>
      </w:r>
      <w:r>
        <w:rPr>
          <w:spacing w:val="-3"/>
        </w:rPr>
        <w:t xml:space="preserve"> </w:t>
      </w:r>
      <w:r>
        <w:t>for</w:t>
      </w:r>
      <w:r>
        <w:rPr>
          <w:spacing w:val="-6"/>
        </w:rPr>
        <w:t xml:space="preserve"> </w:t>
      </w:r>
      <w:r>
        <w:t>the</w:t>
      </w:r>
      <w:r>
        <w:rPr>
          <w:spacing w:val="-1"/>
        </w:rPr>
        <w:t xml:space="preserve"> </w:t>
      </w:r>
      <w:r>
        <w:t>CCG</w:t>
      </w:r>
      <w:r>
        <w:rPr>
          <w:spacing w:val="-3"/>
        </w:rPr>
        <w:t xml:space="preserve"> </w:t>
      </w:r>
      <w:r>
        <w:t>to action</w:t>
      </w:r>
      <w:r>
        <w:rPr>
          <w:spacing w:val="-2"/>
        </w:rPr>
        <w:t xml:space="preserve"> </w:t>
      </w:r>
      <w:r>
        <w:t>a</w:t>
      </w:r>
      <w:r>
        <w:rPr>
          <w:spacing w:val="-4"/>
        </w:rPr>
        <w:t xml:space="preserve"> </w:t>
      </w:r>
      <w:r>
        <w:t>subject access</w:t>
      </w:r>
      <w:r>
        <w:rPr>
          <w:spacing w:val="-3"/>
        </w:rPr>
        <w:t xml:space="preserve"> </w:t>
      </w:r>
      <w:r>
        <w:t>request</w:t>
      </w:r>
      <w:r>
        <w:rPr>
          <w:spacing w:val="-1"/>
        </w:rPr>
        <w:t xml:space="preserve"> </w:t>
      </w:r>
      <w:r>
        <w:t>the</w:t>
      </w:r>
      <w:r>
        <w:rPr>
          <w:spacing w:val="-3"/>
        </w:rPr>
        <w:t xml:space="preserve"> </w:t>
      </w:r>
      <w:r>
        <w:t>following</w:t>
      </w:r>
      <w:r>
        <w:rPr>
          <w:spacing w:val="-4"/>
        </w:rPr>
        <w:t xml:space="preserve"> </w:t>
      </w:r>
      <w:r>
        <w:t>must</w:t>
      </w:r>
      <w:r>
        <w:rPr>
          <w:spacing w:val="-4"/>
        </w:rPr>
        <w:t xml:space="preserve"> </w:t>
      </w:r>
      <w:r>
        <w:t>be received:</w:t>
      </w:r>
    </w:p>
    <w:p w14:paraId="1FF72958" w14:textId="56369AD1" w:rsidR="00FE6B68" w:rsidRDefault="00213ED2" w:rsidP="00863E4D">
      <w:pPr>
        <w:pStyle w:val="ListParagraph"/>
        <w:numPr>
          <w:ilvl w:val="1"/>
          <w:numId w:val="12"/>
        </w:numPr>
        <w:tabs>
          <w:tab w:val="left" w:pos="1695"/>
        </w:tabs>
        <w:spacing w:before="12"/>
        <w:ind w:right="171" w:firstLine="0"/>
        <w:jc w:val="both"/>
      </w:pPr>
      <w:r>
        <w:rPr>
          <w:noProof/>
        </w:rPr>
        <mc:AlternateContent>
          <mc:Choice Requires="wps">
            <w:drawing>
              <wp:anchor distT="0" distB="0" distL="114300" distR="114300" simplePos="0" relativeHeight="251667456" behindDoc="0" locked="0" layoutInCell="1" allowOverlap="1" wp14:anchorId="55B3A994" wp14:editId="4745DE37">
                <wp:simplePos x="0" y="0"/>
                <wp:positionH relativeFrom="page">
                  <wp:posOffset>804545</wp:posOffset>
                </wp:positionH>
                <wp:positionV relativeFrom="paragraph">
                  <wp:posOffset>18415</wp:posOffset>
                </wp:positionV>
                <wp:extent cx="0" cy="178435"/>
                <wp:effectExtent l="0" t="0" r="0" b="0"/>
                <wp:wrapNone/>
                <wp:docPr id="9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BC54" id="Line 7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45pt" to="6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" strokeweight=".82pt">
                <w10:wrap anchorx="page"/>
              </v:line>
            </w:pict>
          </mc:Fallback>
        </mc:AlternateContent>
      </w:r>
      <w:r>
        <w:rPr>
          <w:noProof/>
        </w:rPr>
        <mc:AlternateContent>
          <mc:Choice Requires="wps">
            <w:drawing>
              <wp:anchor distT="0" distB="0" distL="114300" distR="114300" simplePos="0" relativeHeight="249414656" behindDoc="1" locked="0" layoutInCell="1" allowOverlap="1" wp14:anchorId="687D80AF" wp14:editId="235BFEF1">
                <wp:simplePos x="0" y="0"/>
                <wp:positionH relativeFrom="page">
                  <wp:posOffset>3954145</wp:posOffset>
                </wp:positionH>
                <wp:positionV relativeFrom="paragraph">
                  <wp:posOffset>155575</wp:posOffset>
                </wp:positionV>
                <wp:extent cx="34925" cy="8890"/>
                <wp:effectExtent l="0" t="0" r="0" b="0"/>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B91D" id="Rectangle 71" o:spid="_x0000_s1026" style="position:absolute;margin-left:311.35pt;margin-top:12.25pt;width:2.75pt;height:.7pt;z-index:-25390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" fillcolor="red" stroked="f">
                <w10:wrap anchorx="page"/>
              </v:rect>
            </w:pict>
          </mc:Fallback>
        </mc:AlternateContent>
      </w:r>
      <w:r w:rsidR="00CA0637">
        <w:t xml:space="preserve">The request </w:t>
      </w:r>
      <w:r w:rsidR="00C40575">
        <w:t xml:space="preserve">can be made any format eg. </w:t>
      </w:r>
      <w:r w:rsidR="00CA0637">
        <w:t xml:space="preserve"> in writing or verbally (This may be by letter, fax, email, or even social media, such as </w:t>
      </w:r>
      <w:r w:rsidR="002A02CE">
        <w:t>Facebook</w:t>
      </w:r>
      <w:r w:rsidR="00CA0637">
        <w:t xml:space="preserve"> or twitter). It is important to note that responses </w:t>
      </w:r>
      <w:r w:rsidR="00CA0637">
        <w:rPr>
          <w:spacing w:val="-3"/>
        </w:rPr>
        <w:t xml:space="preserve">to </w:t>
      </w:r>
      <w:r w:rsidR="00CA0637">
        <w:t xml:space="preserve">SAR requests must be returned by a secure methodology, i.e. social media must </w:t>
      </w:r>
      <w:r w:rsidR="00CA0637">
        <w:rPr>
          <w:b/>
        </w:rPr>
        <w:t xml:space="preserve">NOT </w:t>
      </w:r>
      <w:r w:rsidR="00CA0637">
        <w:t xml:space="preserve">be used to return information </w:t>
      </w:r>
      <w:proofErr w:type="gramStart"/>
      <w:r w:rsidR="00CA0637">
        <w:t>requested..</w:t>
      </w:r>
      <w:proofErr w:type="gramEnd"/>
    </w:p>
    <w:p w14:paraId="67F9CD8A" w14:textId="77777777" w:rsidR="00FE6B68" w:rsidRDefault="00CA0637">
      <w:pPr>
        <w:pStyle w:val="BodyText"/>
        <w:ind w:left="1318" w:right="993"/>
      </w:pPr>
      <w:r>
        <w:t>Information must be provided free of charge under the General Data Protection Regulations (EU) 2016/679).</w:t>
      </w:r>
    </w:p>
    <w:p w14:paraId="754F064A" w14:textId="20A98163" w:rsidR="00FE6B68" w:rsidRDefault="00213ED2">
      <w:pPr>
        <w:pStyle w:val="ListParagraph"/>
        <w:numPr>
          <w:ilvl w:val="1"/>
          <w:numId w:val="12"/>
        </w:numPr>
        <w:tabs>
          <w:tab w:val="left" w:pos="1680"/>
          <w:tab w:val="left" w:pos="1681"/>
        </w:tabs>
        <w:spacing w:before="13" w:line="237" w:lineRule="auto"/>
        <w:ind w:left="1318" w:right="276" w:firstLine="0"/>
      </w:pPr>
      <w:r>
        <w:rPr>
          <w:noProof/>
        </w:rPr>
        <mc:AlternateContent>
          <mc:Choice Requires="wps">
            <w:drawing>
              <wp:anchor distT="0" distB="0" distL="114300" distR="114300" simplePos="0" relativeHeight="251669504" behindDoc="0" locked="0" layoutInCell="1" allowOverlap="1" wp14:anchorId="31BEA553" wp14:editId="777D6570">
                <wp:simplePos x="0" y="0"/>
                <wp:positionH relativeFrom="page">
                  <wp:posOffset>804545</wp:posOffset>
                </wp:positionH>
                <wp:positionV relativeFrom="paragraph">
                  <wp:posOffset>349250</wp:posOffset>
                </wp:positionV>
                <wp:extent cx="0" cy="178435"/>
                <wp:effectExtent l="0" t="0" r="0" b="0"/>
                <wp:wrapNone/>
                <wp:docPr id="9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97B5C" id="Line 7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7.5pt" to="63.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" strokeweight=".82pt">
                <w10:wrap anchorx="page"/>
              </v:line>
            </w:pict>
          </mc:Fallback>
        </mc:AlternateContent>
      </w:r>
      <w:r w:rsidR="00CA0637">
        <w:t>Proof of identity of the applicant and/or the applicant representative, and proof of right of access to another person’s personal</w:t>
      </w:r>
      <w:r w:rsidR="00CA0637">
        <w:rPr>
          <w:spacing w:val="-9"/>
        </w:rPr>
        <w:t xml:space="preserve"> </w:t>
      </w:r>
      <w:r w:rsidR="00CA0637">
        <w:t>information.</w:t>
      </w:r>
    </w:p>
    <w:p w14:paraId="73B138F2" w14:textId="77777777" w:rsidR="00FE6B68" w:rsidRDefault="00CA0637">
      <w:pPr>
        <w:pStyle w:val="ListParagraph"/>
        <w:numPr>
          <w:ilvl w:val="1"/>
          <w:numId w:val="12"/>
        </w:numPr>
        <w:tabs>
          <w:tab w:val="left" w:pos="1677"/>
          <w:tab w:val="left" w:pos="1678"/>
        </w:tabs>
        <w:spacing w:before="15"/>
        <w:ind w:left="1678" w:hanging="358"/>
      </w:pPr>
      <w:r>
        <w:lastRenderedPageBreak/>
        <w:t xml:space="preserve">Sufficient information </w:t>
      </w:r>
      <w:r>
        <w:rPr>
          <w:spacing w:val="-3"/>
        </w:rPr>
        <w:t xml:space="preserve">to be </w:t>
      </w:r>
      <w:r>
        <w:t>able to locate the record or information</w:t>
      </w:r>
      <w:r>
        <w:rPr>
          <w:spacing w:val="-12"/>
        </w:rPr>
        <w:t xml:space="preserve"> </w:t>
      </w:r>
      <w:r>
        <w:t>requested.</w:t>
      </w:r>
    </w:p>
    <w:p w14:paraId="70E283B0" w14:textId="77777777" w:rsidR="00FE6B68" w:rsidRDefault="00FE6B68">
      <w:pPr>
        <w:pStyle w:val="BodyText"/>
        <w:spacing w:before="11"/>
        <w:rPr>
          <w:sz w:val="21"/>
        </w:rPr>
      </w:pPr>
    </w:p>
    <w:p w14:paraId="3CE2E6CE" w14:textId="63F64399" w:rsidR="00FE6B68" w:rsidRDefault="00213ED2">
      <w:pPr>
        <w:pStyle w:val="BodyText"/>
        <w:ind w:left="960" w:right="223"/>
      </w:pPr>
      <w:r>
        <w:rPr>
          <w:noProof/>
        </w:rPr>
        <mc:AlternateContent>
          <mc:Choice Requires="wps">
            <w:drawing>
              <wp:anchor distT="0" distB="0" distL="114300" distR="114300" simplePos="0" relativeHeight="251670528" behindDoc="0" locked="0" layoutInCell="1" allowOverlap="1" wp14:anchorId="79D91C44" wp14:editId="0A687251">
                <wp:simplePos x="0" y="0"/>
                <wp:positionH relativeFrom="page">
                  <wp:posOffset>804545</wp:posOffset>
                </wp:positionH>
                <wp:positionV relativeFrom="paragraph">
                  <wp:posOffset>1905</wp:posOffset>
                </wp:positionV>
                <wp:extent cx="0" cy="1193165"/>
                <wp:effectExtent l="0" t="0" r="0" b="0"/>
                <wp:wrapNone/>
                <wp:docPr id="9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FDC7" id="Line 6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5pt" to="63.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" strokeweight=".82pt">
                <w10:wrap anchorx="page"/>
              </v:line>
            </w:pict>
          </mc:Fallback>
        </mc:AlternateContent>
      </w:r>
      <w:r w:rsidR="00CA0637">
        <w:t>Requests should be dealt with within a maximum of one month subject to the necessity to seek clarification. Under GDPR it is possible to extend this timescale by a further two months where requests are complex. However if this is the case the CCG must inform the individual within one month of the request and explain why the extension is necessary. NHS best practice recommends disclosure within 21 days where a record has been added to in the last 40 days.</w:t>
      </w:r>
    </w:p>
    <w:p w14:paraId="67BD4E04" w14:textId="77777777" w:rsidR="00FE6B68" w:rsidRDefault="00FE6B68">
      <w:pPr>
        <w:pStyle w:val="BodyText"/>
        <w:spacing w:before="9"/>
        <w:rPr>
          <w:sz w:val="21"/>
        </w:rPr>
      </w:pPr>
    </w:p>
    <w:p w14:paraId="6466DFD8" w14:textId="07DE39CB" w:rsidR="00FE6B68" w:rsidRDefault="00213ED2">
      <w:pPr>
        <w:pStyle w:val="ListParagraph"/>
        <w:numPr>
          <w:ilvl w:val="0"/>
          <w:numId w:val="12"/>
        </w:numPr>
        <w:tabs>
          <w:tab w:val="left" w:pos="1186"/>
        </w:tabs>
        <w:ind w:left="960" w:right="379" w:firstLine="0"/>
      </w:pPr>
      <w:r>
        <w:rPr>
          <w:noProof/>
        </w:rPr>
        <mc:AlternateContent>
          <mc:Choice Requires="wps">
            <w:drawing>
              <wp:anchor distT="0" distB="0" distL="114300" distR="114300" simplePos="0" relativeHeight="251671552" behindDoc="0" locked="0" layoutInCell="1" allowOverlap="1" wp14:anchorId="191E68F9" wp14:editId="65A1639B">
                <wp:simplePos x="0" y="0"/>
                <wp:positionH relativeFrom="page">
                  <wp:posOffset>804545</wp:posOffset>
                </wp:positionH>
                <wp:positionV relativeFrom="paragraph">
                  <wp:posOffset>514985</wp:posOffset>
                </wp:positionV>
                <wp:extent cx="0" cy="170815"/>
                <wp:effectExtent l="0" t="0" r="0" b="0"/>
                <wp:wrapNone/>
                <wp:docPr id="9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54EA" id="Line 6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40.55pt" to="6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" strokeweight=".82pt">
                <w10:wrap anchorx="page"/>
              </v:line>
            </w:pict>
          </mc:Fallback>
        </mc:AlternateContent>
      </w:r>
      <w:r>
        <w:rPr>
          <w:noProof/>
        </w:rPr>
        <mc:AlternateContent>
          <mc:Choice Requires="wps">
            <w:drawing>
              <wp:anchor distT="0" distB="0" distL="114300" distR="114300" simplePos="0" relativeHeight="249419776" behindDoc="1" locked="0" layoutInCell="1" allowOverlap="1" wp14:anchorId="3EADCD22" wp14:editId="1D3D7A26">
                <wp:simplePos x="0" y="0"/>
                <wp:positionH relativeFrom="page">
                  <wp:posOffset>5574665</wp:posOffset>
                </wp:positionH>
                <wp:positionV relativeFrom="paragraph">
                  <wp:posOffset>660400</wp:posOffset>
                </wp:positionV>
                <wp:extent cx="31750" cy="8890"/>
                <wp:effectExtent l="0" t="0" r="0" b="0"/>
                <wp:wrapNone/>
                <wp:docPr id="9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BB86" id="Rectangle 67" o:spid="_x0000_s1026" style="position:absolute;margin-left:438.95pt;margin-top:52pt;width:2.5pt;height:.7pt;z-index:-25389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" fillcolor="red" stroked="f">
                <w10:wrap anchorx="page"/>
              </v:rect>
            </w:pict>
          </mc:Fallback>
        </mc:AlternateContent>
      </w:r>
      <w:r w:rsidR="00CA0637">
        <w:t xml:space="preserve">If the request relates </w:t>
      </w:r>
      <w:r w:rsidR="002A02CE">
        <w:t>to or</w:t>
      </w:r>
      <w:r w:rsidR="00CA0637">
        <w:t xml:space="preserve"> includes information </w:t>
      </w:r>
      <w:r w:rsidR="00CA0637">
        <w:rPr>
          <w:spacing w:val="-3"/>
        </w:rPr>
        <w:t xml:space="preserve">that </w:t>
      </w:r>
      <w:r w:rsidR="00CA0637">
        <w:t xml:space="preserve">should </w:t>
      </w:r>
      <w:r w:rsidR="00CA0637">
        <w:rPr>
          <w:spacing w:val="-2"/>
        </w:rPr>
        <w:t xml:space="preserve">not </w:t>
      </w:r>
      <w:r w:rsidR="00CA0637">
        <w:t>be requested by means of a SAR (e.g. it includes a request for non-personal information) then, the request must be treated</w:t>
      </w:r>
      <w:r w:rsidR="00CA0637">
        <w:rPr>
          <w:spacing w:val="-6"/>
        </w:rPr>
        <w:t xml:space="preserve"> </w:t>
      </w:r>
      <w:r w:rsidR="00CA0637">
        <w:t>accordingly,</w:t>
      </w:r>
      <w:r w:rsidR="00CA0637">
        <w:rPr>
          <w:spacing w:val="-5"/>
        </w:rPr>
        <w:t xml:space="preserve"> </w:t>
      </w:r>
      <w:r w:rsidR="00CA0637">
        <w:t>e.g.</w:t>
      </w:r>
      <w:r w:rsidR="00CA0637">
        <w:rPr>
          <w:spacing w:val="-4"/>
        </w:rPr>
        <w:t xml:space="preserve"> </w:t>
      </w:r>
      <w:r w:rsidR="00CA0637">
        <w:t>as</w:t>
      </w:r>
      <w:r w:rsidR="00CA0637">
        <w:rPr>
          <w:spacing w:val="-8"/>
        </w:rPr>
        <w:t xml:space="preserve"> </w:t>
      </w:r>
      <w:r w:rsidR="00CA0637">
        <w:t>a</w:t>
      </w:r>
      <w:r w:rsidR="00CA0637">
        <w:rPr>
          <w:spacing w:val="-3"/>
        </w:rPr>
        <w:t xml:space="preserve"> </w:t>
      </w:r>
      <w:r w:rsidR="00CA0637">
        <w:t>FOI</w:t>
      </w:r>
      <w:r w:rsidR="00CA0637">
        <w:rPr>
          <w:spacing w:val="-3"/>
        </w:rPr>
        <w:t xml:space="preserve"> </w:t>
      </w:r>
      <w:r w:rsidR="00CA0637">
        <w:t>request</w:t>
      </w:r>
      <w:r w:rsidR="00CA0637">
        <w:rPr>
          <w:spacing w:val="-2"/>
        </w:rPr>
        <w:t xml:space="preserve"> </w:t>
      </w:r>
      <w:r w:rsidR="00CA0637">
        <w:t>where</w:t>
      </w:r>
      <w:r w:rsidR="00CA0637">
        <w:rPr>
          <w:spacing w:val="-2"/>
        </w:rPr>
        <w:t xml:space="preserve"> </w:t>
      </w:r>
      <w:r w:rsidR="00CA0637">
        <w:t>purely</w:t>
      </w:r>
      <w:r w:rsidR="00CA0637">
        <w:rPr>
          <w:spacing w:val="-4"/>
        </w:rPr>
        <w:t xml:space="preserve"> </w:t>
      </w:r>
      <w:r w:rsidR="00CA0637">
        <w:t>non-personal</w:t>
      </w:r>
      <w:r w:rsidR="00CA0637">
        <w:rPr>
          <w:spacing w:val="-3"/>
        </w:rPr>
        <w:t xml:space="preserve"> </w:t>
      </w:r>
      <w:r w:rsidR="00CA0637">
        <w:t>data</w:t>
      </w:r>
      <w:r w:rsidR="00CA0637">
        <w:rPr>
          <w:spacing w:val="-3"/>
        </w:rPr>
        <w:t xml:space="preserve"> </w:t>
      </w:r>
      <w:r w:rsidR="00CA0637">
        <w:t>is</w:t>
      </w:r>
      <w:r w:rsidR="00CA0637">
        <w:rPr>
          <w:spacing w:val="-5"/>
        </w:rPr>
        <w:t xml:space="preserve"> </w:t>
      </w:r>
      <w:r w:rsidR="00CA0637">
        <w:t>being</w:t>
      </w:r>
      <w:r w:rsidR="00CA0637">
        <w:rPr>
          <w:spacing w:val="-8"/>
        </w:rPr>
        <w:t xml:space="preserve"> </w:t>
      </w:r>
      <w:r w:rsidR="00CA0637">
        <w:t>sought</w:t>
      </w:r>
      <w:r w:rsidR="00CA0637">
        <w:rPr>
          <w:spacing w:val="-2"/>
        </w:rPr>
        <w:t xml:space="preserve"> </w:t>
      </w:r>
      <w:r w:rsidR="00CA0637">
        <w:t>or as two requests: one for the requester’s personal data made under the DP legislation; and another for the remaining, non-personal information made under FOIA. If any of the non- personal information is environmental, this should be considered as a request made under the EIR.</w:t>
      </w:r>
    </w:p>
    <w:p w14:paraId="59A64CFD" w14:textId="77777777" w:rsidR="00FE6B68" w:rsidRDefault="00FE6B68">
      <w:pPr>
        <w:pStyle w:val="BodyText"/>
      </w:pPr>
    </w:p>
    <w:p w14:paraId="5BE478D9" w14:textId="77777777" w:rsidR="00FE6B68" w:rsidRDefault="00CA0637">
      <w:pPr>
        <w:pStyle w:val="ListParagraph"/>
        <w:numPr>
          <w:ilvl w:val="0"/>
          <w:numId w:val="12"/>
        </w:numPr>
        <w:tabs>
          <w:tab w:val="left" w:pos="1206"/>
        </w:tabs>
        <w:ind w:left="960" w:right="173" w:firstLine="0"/>
        <w:jc w:val="both"/>
      </w:pPr>
      <w:r>
        <w:t>Any requests made for non-personal information must be forwarded to the FOI Team at</w:t>
      </w:r>
      <w:hyperlink r:id="rId13">
        <w:r>
          <w:rPr>
            <w:color w:val="0000FF"/>
            <w:u w:val="single" w:color="0000FF"/>
          </w:rPr>
          <w:t xml:space="preserve"> NLCCG.FOI@nhs.net</w:t>
        </w:r>
        <w:r>
          <w:rPr>
            <w:color w:val="0000FF"/>
          </w:rPr>
          <w:t xml:space="preserve"> </w:t>
        </w:r>
      </w:hyperlink>
      <w:r>
        <w:t xml:space="preserve">. It is important to consider the requested information under the right legislation. This is because the test for disclosure </w:t>
      </w:r>
      <w:r>
        <w:rPr>
          <w:spacing w:val="-3"/>
        </w:rPr>
        <w:t xml:space="preserve">under </w:t>
      </w:r>
      <w:r>
        <w:t xml:space="preserve">FOIA or the EIR is </w:t>
      </w:r>
      <w:r>
        <w:rPr>
          <w:spacing w:val="-3"/>
        </w:rPr>
        <w:t xml:space="preserve">to </w:t>
      </w:r>
      <w:r>
        <w:t xml:space="preserve">the world at  large – not just the requester. If personal data is mistakenly disclosed under FOIA or the EIR to the world </w:t>
      </w:r>
      <w:r>
        <w:rPr>
          <w:spacing w:val="-3"/>
        </w:rPr>
        <w:t xml:space="preserve">at </w:t>
      </w:r>
      <w:r>
        <w:t xml:space="preserve">large, this could lead </w:t>
      </w:r>
      <w:r>
        <w:rPr>
          <w:spacing w:val="-3"/>
        </w:rPr>
        <w:t xml:space="preserve">to </w:t>
      </w:r>
      <w:r>
        <w:t>a breach of the data protection</w:t>
      </w:r>
      <w:r>
        <w:rPr>
          <w:spacing w:val="-17"/>
        </w:rPr>
        <w:t xml:space="preserve"> </w:t>
      </w:r>
      <w:r>
        <w:t>principles.</w:t>
      </w:r>
    </w:p>
    <w:p w14:paraId="66FD0F18" w14:textId="77777777" w:rsidR="00FE6B68" w:rsidRDefault="00FE6B68">
      <w:pPr>
        <w:pStyle w:val="BodyText"/>
        <w:spacing w:before="2"/>
      </w:pPr>
    </w:p>
    <w:p w14:paraId="15390C00" w14:textId="49321B22" w:rsidR="00FE6B68" w:rsidRDefault="00213ED2">
      <w:pPr>
        <w:pStyle w:val="ListParagraph"/>
        <w:numPr>
          <w:ilvl w:val="0"/>
          <w:numId w:val="12"/>
        </w:numPr>
        <w:tabs>
          <w:tab w:val="left" w:pos="1222"/>
        </w:tabs>
        <w:spacing w:line="242" w:lineRule="auto"/>
        <w:ind w:left="960" w:right="169" w:firstLine="0"/>
        <w:jc w:val="both"/>
      </w:pPr>
      <w:r>
        <w:rPr>
          <w:noProof/>
        </w:rPr>
        <mc:AlternateContent>
          <mc:Choice Requires="wps">
            <w:drawing>
              <wp:anchor distT="0" distB="0" distL="114300" distR="114300" simplePos="0" relativeHeight="251672576" behindDoc="0" locked="0" layoutInCell="1" allowOverlap="1" wp14:anchorId="2CA35F6E" wp14:editId="6C2E59A6">
                <wp:simplePos x="0" y="0"/>
                <wp:positionH relativeFrom="page">
                  <wp:posOffset>804545</wp:posOffset>
                </wp:positionH>
                <wp:positionV relativeFrom="paragraph">
                  <wp:posOffset>340360</wp:posOffset>
                </wp:positionV>
                <wp:extent cx="0" cy="2234565"/>
                <wp:effectExtent l="0" t="0" r="0" b="0"/>
                <wp:wrapNone/>
                <wp:docPr id="8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456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C0D1" id="Line 6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6.8pt" to="63.3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" strokeweight=".82pt">
                <w10:wrap anchorx="page"/>
              </v:line>
            </w:pict>
          </mc:Fallback>
        </mc:AlternateContent>
      </w:r>
      <w:r w:rsidR="00CA0637">
        <w:t xml:space="preserve">All </w:t>
      </w:r>
      <w:r w:rsidR="00CA0637">
        <w:rPr>
          <w:spacing w:val="-3"/>
        </w:rPr>
        <w:t xml:space="preserve">SAR </w:t>
      </w:r>
      <w:r w:rsidR="00CA0637">
        <w:t>requests received must be forwarded to the relevant head of department, e.g.  staff requesting access to personnel records must be sent to Head of HR, without delay in order for it to be processed within the legal</w:t>
      </w:r>
      <w:r w:rsidR="00CA0637">
        <w:rPr>
          <w:spacing w:val="-17"/>
        </w:rPr>
        <w:t xml:space="preserve"> </w:t>
      </w:r>
      <w:r w:rsidR="00CA0637">
        <w:t>timescale.</w:t>
      </w:r>
    </w:p>
    <w:p w14:paraId="488E0E47" w14:textId="77777777" w:rsidR="00FE6B68" w:rsidRDefault="00FE6B68">
      <w:pPr>
        <w:pStyle w:val="BodyText"/>
        <w:spacing w:before="4"/>
        <w:rPr>
          <w:sz w:val="23"/>
        </w:rPr>
      </w:pPr>
    </w:p>
    <w:p w14:paraId="0CC68F11" w14:textId="0EB7F8D0" w:rsidR="00FE6B68" w:rsidRDefault="00CA0637">
      <w:pPr>
        <w:pStyle w:val="ListParagraph"/>
        <w:numPr>
          <w:ilvl w:val="0"/>
          <w:numId w:val="12"/>
        </w:numPr>
        <w:tabs>
          <w:tab w:val="left" w:pos="1179"/>
        </w:tabs>
        <w:spacing w:before="1" w:line="244" w:lineRule="auto"/>
        <w:ind w:left="960" w:right="776" w:firstLine="0"/>
      </w:pPr>
      <w:r>
        <w:t>The Common Law Duty of Confidentiality extends beyond</w:t>
      </w:r>
      <w:r w:rsidR="00A94BCE">
        <w:t xml:space="preserve"> </w:t>
      </w:r>
      <w:r>
        <w:t>death. Certain individuals have</w:t>
      </w:r>
      <w:r>
        <w:rPr>
          <w:spacing w:val="-2"/>
        </w:rPr>
        <w:t xml:space="preserve"> </w:t>
      </w:r>
      <w:r>
        <w:t>rights</w:t>
      </w:r>
      <w:r>
        <w:rPr>
          <w:spacing w:val="-4"/>
        </w:rPr>
        <w:t xml:space="preserve"> </w:t>
      </w:r>
      <w:r>
        <w:t>of</w:t>
      </w:r>
      <w:r>
        <w:rPr>
          <w:spacing w:val="-5"/>
        </w:rPr>
        <w:t xml:space="preserve"> </w:t>
      </w:r>
      <w:r>
        <w:t>access</w:t>
      </w:r>
      <w:r>
        <w:rPr>
          <w:spacing w:val="-4"/>
        </w:rPr>
        <w:t xml:space="preserve"> </w:t>
      </w:r>
      <w:r>
        <w:t>to</w:t>
      </w:r>
      <w:r>
        <w:rPr>
          <w:spacing w:val="-2"/>
        </w:rPr>
        <w:t xml:space="preserve"> </w:t>
      </w:r>
      <w:r>
        <w:t>deceased</w:t>
      </w:r>
      <w:r>
        <w:rPr>
          <w:spacing w:val="-3"/>
        </w:rPr>
        <w:t xml:space="preserve"> </w:t>
      </w:r>
      <w:r>
        <w:t>records</w:t>
      </w:r>
      <w:r>
        <w:rPr>
          <w:spacing w:val="-5"/>
        </w:rPr>
        <w:t xml:space="preserve"> </w:t>
      </w:r>
      <w:r>
        <w:t>under</w:t>
      </w:r>
      <w:r>
        <w:rPr>
          <w:spacing w:val="-4"/>
        </w:rPr>
        <w:t xml:space="preserve"> </w:t>
      </w:r>
      <w:r>
        <w:t>the</w:t>
      </w:r>
      <w:r>
        <w:rPr>
          <w:spacing w:val="-5"/>
        </w:rPr>
        <w:t xml:space="preserve"> </w:t>
      </w:r>
      <w:r>
        <w:t>Access</w:t>
      </w:r>
      <w:r>
        <w:rPr>
          <w:spacing w:val="-2"/>
        </w:rPr>
        <w:t xml:space="preserve"> </w:t>
      </w:r>
      <w:r>
        <w:rPr>
          <w:spacing w:val="-3"/>
        </w:rPr>
        <w:t>to</w:t>
      </w:r>
      <w:r>
        <w:rPr>
          <w:spacing w:val="-2"/>
        </w:rPr>
        <w:t xml:space="preserve"> </w:t>
      </w:r>
      <w:r>
        <w:t>Health</w:t>
      </w:r>
      <w:r>
        <w:rPr>
          <w:spacing w:val="-3"/>
        </w:rPr>
        <w:t xml:space="preserve"> </w:t>
      </w:r>
      <w:r>
        <w:t>Records</w:t>
      </w:r>
      <w:r>
        <w:rPr>
          <w:spacing w:val="-11"/>
        </w:rPr>
        <w:t xml:space="preserve"> </w:t>
      </w:r>
      <w:r>
        <w:t>Act</w:t>
      </w:r>
      <w:r>
        <w:rPr>
          <w:spacing w:val="-6"/>
        </w:rPr>
        <w:t xml:space="preserve"> </w:t>
      </w:r>
      <w:r>
        <w:t>1990:</w:t>
      </w:r>
    </w:p>
    <w:p w14:paraId="386B276A" w14:textId="77777777" w:rsidR="00FE6B68" w:rsidRDefault="00FE6B68">
      <w:pPr>
        <w:pStyle w:val="BodyText"/>
        <w:spacing w:before="8"/>
        <w:rPr>
          <w:sz w:val="21"/>
        </w:rPr>
      </w:pPr>
    </w:p>
    <w:p w14:paraId="01D3D5BE" w14:textId="77777777" w:rsidR="00FE6B68" w:rsidRDefault="00CA0637">
      <w:pPr>
        <w:pStyle w:val="ListParagraph"/>
        <w:numPr>
          <w:ilvl w:val="0"/>
          <w:numId w:val="11"/>
        </w:numPr>
        <w:tabs>
          <w:tab w:val="left" w:pos="1680"/>
          <w:tab w:val="left" w:pos="1681"/>
        </w:tabs>
        <w:spacing w:line="232" w:lineRule="auto"/>
        <w:ind w:right="468"/>
      </w:pPr>
      <w:r>
        <w:t>The</w:t>
      </w:r>
      <w:r>
        <w:rPr>
          <w:spacing w:val="-4"/>
        </w:rPr>
        <w:t xml:space="preserve"> </w:t>
      </w:r>
      <w:r>
        <w:t>patient’s</w:t>
      </w:r>
      <w:r>
        <w:rPr>
          <w:spacing w:val="-4"/>
        </w:rPr>
        <w:t xml:space="preserve"> </w:t>
      </w:r>
      <w:r>
        <w:t>personal</w:t>
      </w:r>
      <w:r>
        <w:rPr>
          <w:spacing w:val="-10"/>
        </w:rPr>
        <w:t xml:space="preserve"> </w:t>
      </w:r>
      <w:r>
        <w:t>representative</w:t>
      </w:r>
      <w:r>
        <w:rPr>
          <w:spacing w:val="-6"/>
        </w:rPr>
        <w:t xml:space="preserve"> </w:t>
      </w:r>
      <w:r>
        <w:t>(Executor</w:t>
      </w:r>
      <w:r>
        <w:rPr>
          <w:spacing w:val="-9"/>
        </w:rPr>
        <w:t xml:space="preserve"> </w:t>
      </w:r>
      <w:r>
        <w:t>or</w:t>
      </w:r>
      <w:r>
        <w:rPr>
          <w:spacing w:val="-7"/>
        </w:rPr>
        <w:t xml:space="preserve"> </w:t>
      </w:r>
      <w:r>
        <w:t>Administrator</w:t>
      </w:r>
      <w:r>
        <w:rPr>
          <w:spacing w:val="-8"/>
        </w:rPr>
        <w:t xml:space="preserve"> </w:t>
      </w:r>
      <w:r>
        <w:t>of</w:t>
      </w:r>
      <w:r>
        <w:rPr>
          <w:spacing w:val="-7"/>
        </w:rPr>
        <w:t xml:space="preserve"> </w:t>
      </w:r>
      <w:r>
        <w:t>the</w:t>
      </w:r>
      <w:r>
        <w:rPr>
          <w:spacing w:val="-4"/>
        </w:rPr>
        <w:t xml:space="preserve"> </w:t>
      </w:r>
      <w:r>
        <w:t>deceased’s estate)</w:t>
      </w:r>
    </w:p>
    <w:p w14:paraId="36BB9165" w14:textId="04EC33AF" w:rsidR="00FE6B68" w:rsidRDefault="00CA0637">
      <w:pPr>
        <w:pStyle w:val="ListParagraph"/>
        <w:numPr>
          <w:ilvl w:val="0"/>
          <w:numId w:val="11"/>
        </w:numPr>
        <w:tabs>
          <w:tab w:val="left" w:pos="1680"/>
          <w:tab w:val="left" w:pos="1681"/>
        </w:tabs>
        <w:spacing w:before="8"/>
        <w:ind w:hanging="361"/>
      </w:pPr>
      <w:r>
        <w:t xml:space="preserve">Any person who may have a claim arising out of </w:t>
      </w:r>
      <w:r>
        <w:rPr>
          <w:spacing w:val="-2"/>
        </w:rPr>
        <w:t>the</w:t>
      </w:r>
      <w:r>
        <w:rPr>
          <w:spacing w:val="-12"/>
        </w:rPr>
        <w:t xml:space="preserve"> </w:t>
      </w:r>
      <w:r>
        <w:t>patient’s</w:t>
      </w:r>
      <w:r w:rsidR="00A94BCE">
        <w:t xml:space="preserve"> </w:t>
      </w:r>
      <w:r>
        <w:t>death</w:t>
      </w:r>
    </w:p>
    <w:p w14:paraId="54C5B273" w14:textId="77777777" w:rsidR="00FE6B68" w:rsidRDefault="00FE6B68">
      <w:pPr>
        <w:pStyle w:val="BodyText"/>
        <w:spacing w:before="8"/>
        <w:rPr>
          <w:sz w:val="20"/>
        </w:rPr>
      </w:pPr>
    </w:p>
    <w:p w14:paraId="3F5BBFB1" w14:textId="77777777" w:rsidR="00FE6B68" w:rsidRDefault="00CA0637">
      <w:pPr>
        <w:pStyle w:val="ListParagraph"/>
        <w:numPr>
          <w:ilvl w:val="0"/>
          <w:numId w:val="12"/>
        </w:numPr>
        <w:tabs>
          <w:tab w:val="left" w:pos="1179"/>
        </w:tabs>
        <w:spacing w:before="1" w:line="242" w:lineRule="auto"/>
        <w:ind w:left="960" w:right="1220" w:firstLine="0"/>
      </w:pPr>
      <w:r>
        <w:t>A</w:t>
      </w:r>
      <w:r>
        <w:rPr>
          <w:spacing w:val="-3"/>
        </w:rPr>
        <w:t xml:space="preserve"> </w:t>
      </w:r>
      <w:r>
        <w:t>Next</w:t>
      </w:r>
      <w:r>
        <w:rPr>
          <w:spacing w:val="-5"/>
        </w:rPr>
        <w:t xml:space="preserve"> </w:t>
      </w:r>
      <w:r>
        <w:t>of</w:t>
      </w:r>
      <w:r>
        <w:rPr>
          <w:spacing w:val="-4"/>
        </w:rPr>
        <w:t xml:space="preserve"> </w:t>
      </w:r>
      <w:r>
        <w:t>Kin</w:t>
      </w:r>
      <w:r>
        <w:rPr>
          <w:spacing w:val="-4"/>
        </w:rPr>
        <w:t xml:space="preserve"> </w:t>
      </w:r>
      <w:r>
        <w:t>has</w:t>
      </w:r>
      <w:r>
        <w:rPr>
          <w:spacing w:val="-5"/>
        </w:rPr>
        <w:t xml:space="preserve"> </w:t>
      </w:r>
      <w:r>
        <w:t>no</w:t>
      </w:r>
      <w:r>
        <w:rPr>
          <w:spacing w:val="-3"/>
        </w:rPr>
        <w:t xml:space="preserve"> </w:t>
      </w:r>
      <w:r>
        <w:t>automatic</w:t>
      </w:r>
      <w:r>
        <w:rPr>
          <w:spacing w:val="-3"/>
        </w:rPr>
        <w:t xml:space="preserve"> </w:t>
      </w:r>
      <w:r>
        <w:t>right</w:t>
      </w:r>
      <w:r>
        <w:rPr>
          <w:spacing w:val="-4"/>
        </w:rPr>
        <w:t xml:space="preserve"> </w:t>
      </w:r>
      <w:r>
        <w:t>of</w:t>
      </w:r>
      <w:r>
        <w:rPr>
          <w:spacing w:val="-5"/>
        </w:rPr>
        <w:t xml:space="preserve"> </w:t>
      </w:r>
      <w:r>
        <w:t>access</w:t>
      </w:r>
      <w:r>
        <w:rPr>
          <w:spacing w:val="-5"/>
        </w:rPr>
        <w:t xml:space="preserve"> </w:t>
      </w:r>
      <w:r>
        <w:t>but</w:t>
      </w:r>
      <w:r>
        <w:rPr>
          <w:spacing w:val="-6"/>
        </w:rPr>
        <w:t xml:space="preserve"> </w:t>
      </w:r>
      <w:r>
        <w:t>professional</w:t>
      </w:r>
      <w:r>
        <w:rPr>
          <w:spacing w:val="-3"/>
        </w:rPr>
        <w:t xml:space="preserve"> </w:t>
      </w:r>
      <w:r>
        <w:t>codes</w:t>
      </w:r>
      <w:r>
        <w:rPr>
          <w:spacing w:val="-4"/>
        </w:rPr>
        <w:t xml:space="preserve"> </w:t>
      </w:r>
      <w:r>
        <w:t>of</w:t>
      </w:r>
      <w:r>
        <w:rPr>
          <w:spacing w:val="-5"/>
        </w:rPr>
        <w:t xml:space="preserve"> </w:t>
      </w:r>
      <w:r>
        <w:t xml:space="preserve">practice allow for a clinician </w:t>
      </w:r>
      <w:r>
        <w:rPr>
          <w:spacing w:val="-3"/>
        </w:rPr>
        <w:t xml:space="preserve">to </w:t>
      </w:r>
      <w:r>
        <w:t>share information where concerns have been raised. Guidance should be sought from the Caldicott Guardian in relation to requests for deceased</w:t>
      </w:r>
      <w:r>
        <w:rPr>
          <w:spacing w:val="-11"/>
        </w:rPr>
        <w:t xml:space="preserve"> </w:t>
      </w:r>
      <w:r>
        <w:t>records</w:t>
      </w:r>
    </w:p>
    <w:p w14:paraId="3DD5C1F1" w14:textId="77777777" w:rsidR="00FE6B68" w:rsidRDefault="00FE6B68">
      <w:pPr>
        <w:pStyle w:val="BodyText"/>
        <w:spacing w:before="10"/>
        <w:rPr>
          <w:sz w:val="21"/>
        </w:rPr>
      </w:pPr>
    </w:p>
    <w:p w14:paraId="4C7E0FD2" w14:textId="77777777" w:rsidR="00FE6B68" w:rsidRDefault="00CA0637">
      <w:pPr>
        <w:pStyle w:val="Heading4"/>
        <w:numPr>
          <w:ilvl w:val="1"/>
          <w:numId w:val="15"/>
        </w:numPr>
        <w:tabs>
          <w:tab w:val="left" w:pos="1143"/>
        </w:tabs>
        <w:ind w:left="1142"/>
        <w:jc w:val="left"/>
      </w:pPr>
      <w:r>
        <w:rPr>
          <w:u w:val="single"/>
        </w:rPr>
        <w:t>Assisting and Advising Service Users on how to make a</w:t>
      </w:r>
      <w:r>
        <w:rPr>
          <w:spacing w:val="-13"/>
          <w:u w:val="single"/>
        </w:rPr>
        <w:t xml:space="preserve"> </w:t>
      </w:r>
      <w:r>
        <w:rPr>
          <w:u w:val="single"/>
        </w:rPr>
        <w:t>request.</w:t>
      </w:r>
    </w:p>
    <w:p w14:paraId="1B31B9E4" w14:textId="77777777" w:rsidR="00FE6B68" w:rsidRDefault="00FE6B68">
      <w:pPr>
        <w:pStyle w:val="BodyText"/>
        <w:rPr>
          <w:b/>
          <w:sz w:val="19"/>
        </w:rPr>
      </w:pPr>
    </w:p>
    <w:p w14:paraId="5DB5280F" w14:textId="7487764C" w:rsidR="00FE6B68" w:rsidRDefault="00CA0637">
      <w:pPr>
        <w:pStyle w:val="BodyText"/>
        <w:spacing w:before="56"/>
        <w:ind w:left="809"/>
      </w:pPr>
      <w:r>
        <w:rPr>
          <w:b/>
        </w:rPr>
        <w:t xml:space="preserve">1. </w:t>
      </w:r>
      <w:r>
        <w:t>Where an individual is verbally making a request you should advise that the</w:t>
      </w:r>
      <w:r w:rsidR="00A94BCE">
        <w:t>y</w:t>
      </w:r>
      <w:r>
        <w:t xml:space="preserve"> will need to:</w:t>
      </w:r>
    </w:p>
    <w:p w14:paraId="09CEA530" w14:textId="77777777" w:rsidR="00FE6B68" w:rsidRDefault="00FE6B68">
      <w:pPr>
        <w:pStyle w:val="BodyText"/>
        <w:spacing w:before="2"/>
        <w:rPr>
          <w:sz w:val="25"/>
        </w:rPr>
      </w:pPr>
    </w:p>
    <w:p w14:paraId="57A3DED4" w14:textId="234E52E0" w:rsidR="00FE6B68" w:rsidRDefault="00E878C7">
      <w:pPr>
        <w:pStyle w:val="ListParagraph"/>
        <w:numPr>
          <w:ilvl w:val="1"/>
          <w:numId w:val="13"/>
        </w:numPr>
        <w:tabs>
          <w:tab w:val="left" w:pos="1159"/>
          <w:tab w:val="left" w:pos="1160"/>
        </w:tabs>
        <w:spacing w:before="1"/>
        <w:ind w:right="285" w:hanging="360"/>
      </w:pPr>
      <w:r>
        <w:t>Where possible provide</w:t>
      </w:r>
      <w:r w:rsidR="00CA0637">
        <w:t xml:space="preserve"> detail</w:t>
      </w:r>
      <w:r>
        <w:t xml:space="preserve"> on</w:t>
      </w:r>
      <w:r w:rsidR="00CA0637">
        <w:t xml:space="preserve"> the information they are requesting and from which service </w:t>
      </w:r>
      <w:r w:rsidR="00CA0637">
        <w:rPr>
          <w:spacing w:val="-3"/>
        </w:rPr>
        <w:t xml:space="preserve">to </w:t>
      </w:r>
      <w:r w:rsidR="00CA0637">
        <w:t>enable it to be</w:t>
      </w:r>
      <w:r w:rsidR="00CA0637">
        <w:rPr>
          <w:spacing w:val="1"/>
        </w:rPr>
        <w:t xml:space="preserve"> </w:t>
      </w:r>
      <w:r w:rsidR="00CA0637">
        <w:t>located.</w:t>
      </w:r>
    </w:p>
    <w:p w14:paraId="44A8544A" w14:textId="77777777" w:rsidR="00FE6B68" w:rsidRDefault="00FE6B68">
      <w:pPr>
        <w:sectPr w:rsidR="00FE6B68">
          <w:pgSz w:w="11930" w:h="16850"/>
          <w:pgMar w:top="1380" w:right="1200" w:bottom="980" w:left="1200" w:header="0" w:footer="703" w:gutter="0"/>
          <w:cols w:space="720"/>
        </w:sectPr>
      </w:pPr>
    </w:p>
    <w:p w14:paraId="08B67C98" w14:textId="77777777" w:rsidR="00FE6B68" w:rsidRDefault="00CA0637">
      <w:pPr>
        <w:pStyle w:val="ListParagraph"/>
        <w:numPr>
          <w:ilvl w:val="1"/>
          <w:numId w:val="13"/>
        </w:numPr>
        <w:tabs>
          <w:tab w:val="left" w:pos="1160"/>
        </w:tabs>
        <w:spacing w:before="69"/>
        <w:ind w:right="174" w:hanging="360"/>
        <w:jc w:val="both"/>
      </w:pPr>
      <w:r>
        <w:lastRenderedPageBreak/>
        <w:t xml:space="preserve">Requesters </w:t>
      </w:r>
      <w:r>
        <w:rPr>
          <w:spacing w:val="-3"/>
        </w:rPr>
        <w:t xml:space="preserve">do </w:t>
      </w:r>
      <w:r>
        <w:rPr>
          <w:spacing w:val="-2"/>
        </w:rPr>
        <w:t xml:space="preserve">not </w:t>
      </w:r>
      <w:r>
        <w:t xml:space="preserve">have to tell you their reason </w:t>
      </w:r>
      <w:r>
        <w:rPr>
          <w:spacing w:val="-3"/>
        </w:rPr>
        <w:t xml:space="preserve">for </w:t>
      </w:r>
      <w:r>
        <w:t xml:space="preserve">making the request  or  what  </w:t>
      </w:r>
      <w:r>
        <w:rPr>
          <w:spacing w:val="-3"/>
        </w:rPr>
        <w:t xml:space="preserve">they </w:t>
      </w:r>
      <w:r>
        <w:t xml:space="preserve">intend to do with the information requested, although it may help you </w:t>
      </w:r>
      <w:r>
        <w:rPr>
          <w:spacing w:val="-3"/>
        </w:rPr>
        <w:t xml:space="preserve">to  </w:t>
      </w:r>
      <w:r>
        <w:t>find  the  relevant information if they do explain the purpose of the</w:t>
      </w:r>
      <w:r>
        <w:rPr>
          <w:spacing w:val="-17"/>
        </w:rPr>
        <w:t xml:space="preserve"> </w:t>
      </w:r>
      <w:r>
        <w:t>request.</w:t>
      </w:r>
    </w:p>
    <w:p w14:paraId="5BD6814C" w14:textId="77777777" w:rsidR="00FE6B68" w:rsidRDefault="00FE6B68">
      <w:pPr>
        <w:pStyle w:val="BodyText"/>
        <w:spacing w:before="8"/>
      </w:pPr>
    </w:p>
    <w:p w14:paraId="4F2B35A6" w14:textId="77777777" w:rsidR="00FE6B68" w:rsidRDefault="00CA0637">
      <w:pPr>
        <w:pStyle w:val="ListParagraph"/>
        <w:numPr>
          <w:ilvl w:val="1"/>
          <w:numId w:val="13"/>
        </w:numPr>
        <w:tabs>
          <w:tab w:val="left" w:pos="1160"/>
        </w:tabs>
        <w:ind w:right="170" w:hanging="360"/>
        <w:jc w:val="both"/>
      </w:pPr>
      <w:r>
        <w:t xml:space="preserve">A request is valid even if the individual has not sent it directly to the person who normally deals with such requests. So it is important to ensure that you and your colleagues can recognise a SAR and </w:t>
      </w:r>
      <w:r>
        <w:rPr>
          <w:spacing w:val="-3"/>
        </w:rPr>
        <w:t xml:space="preserve">deal </w:t>
      </w:r>
      <w:r>
        <w:t xml:space="preserve">with it in accordance with this procedure </w:t>
      </w:r>
      <w:r>
        <w:rPr>
          <w:spacing w:val="-3"/>
        </w:rPr>
        <w:t xml:space="preserve">and </w:t>
      </w:r>
      <w:r>
        <w:t>forward immediately to the relevant service</w:t>
      </w:r>
      <w:r>
        <w:rPr>
          <w:spacing w:val="-1"/>
        </w:rPr>
        <w:t xml:space="preserve"> </w:t>
      </w:r>
      <w:r>
        <w:t>head.</w:t>
      </w:r>
    </w:p>
    <w:p w14:paraId="47B5F081" w14:textId="77777777" w:rsidR="00FE6B68" w:rsidRDefault="00FE6B68">
      <w:pPr>
        <w:pStyle w:val="BodyText"/>
        <w:spacing w:before="11"/>
      </w:pPr>
    </w:p>
    <w:p w14:paraId="29D85E7B" w14:textId="0ECE1C57" w:rsidR="00FE6B68" w:rsidRDefault="00CA0637">
      <w:pPr>
        <w:pStyle w:val="ListParagraph"/>
        <w:numPr>
          <w:ilvl w:val="1"/>
          <w:numId w:val="13"/>
        </w:numPr>
        <w:tabs>
          <w:tab w:val="left" w:pos="1160"/>
        </w:tabs>
        <w:ind w:right="171" w:hanging="360"/>
        <w:jc w:val="both"/>
      </w:pPr>
      <w:r>
        <w:t xml:space="preserve">Advise the applicant to send the request </w:t>
      </w:r>
      <w:r>
        <w:rPr>
          <w:spacing w:val="-3"/>
        </w:rPr>
        <w:t xml:space="preserve">to </w:t>
      </w:r>
      <w:r>
        <w:t xml:space="preserve">the appropriate head of </w:t>
      </w:r>
      <w:r w:rsidR="002A02CE">
        <w:t>service and</w:t>
      </w:r>
      <w:r>
        <w:t xml:space="preserve"> provide contact</w:t>
      </w:r>
      <w:r>
        <w:rPr>
          <w:spacing w:val="-3"/>
        </w:rPr>
        <w:t xml:space="preserve"> </w:t>
      </w:r>
      <w:r>
        <w:t>details.</w:t>
      </w:r>
    </w:p>
    <w:p w14:paraId="6CAD5173" w14:textId="77777777" w:rsidR="00FE6B68" w:rsidRDefault="00FE6B68">
      <w:pPr>
        <w:pStyle w:val="BodyText"/>
        <w:spacing w:before="5"/>
        <w:rPr>
          <w:sz w:val="25"/>
        </w:rPr>
      </w:pPr>
    </w:p>
    <w:p w14:paraId="501A8E88" w14:textId="27D272EB" w:rsidR="00FE6B68" w:rsidRDefault="00CA0637">
      <w:pPr>
        <w:pStyle w:val="ListParagraph"/>
        <w:numPr>
          <w:ilvl w:val="1"/>
          <w:numId w:val="13"/>
        </w:numPr>
        <w:tabs>
          <w:tab w:val="left" w:pos="1160"/>
        </w:tabs>
        <w:ind w:right="169" w:hanging="360"/>
        <w:jc w:val="both"/>
      </w:pPr>
      <w:r>
        <w:t xml:space="preserve">Applicants can be referred  to the Patient Relations Team </w:t>
      </w:r>
      <w:r>
        <w:rPr>
          <w:spacing w:val="-3"/>
        </w:rPr>
        <w:t xml:space="preserve">to </w:t>
      </w:r>
      <w:r>
        <w:t>obtain appropriate assistance in making their</w:t>
      </w:r>
      <w:r>
        <w:rPr>
          <w:spacing w:val="-37"/>
        </w:rPr>
        <w:t xml:space="preserve"> </w:t>
      </w:r>
      <w:r>
        <w:t>application.</w:t>
      </w:r>
    </w:p>
    <w:p w14:paraId="25DAC4A9" w14:textId="77777777" w:rsidR="00FE6B68" w:rsidRDefault="00FE6B68">
      <w:pPr>
        <w:pStyle w:val="BodyText"/>
        <w:spacing w:before="4"/>
        <w:rPr>
          <w:sz w:val="23"/>
        </w:rPr>
      </w:pPr>
    </w:p>
    <w:p w14:paraId="54B74549" w14:textId="77777777" w:rsidR="00FE6B68" w:rsidRDefault="00CA0637">
      <w:pPr>
        <w:pStyle w:val="ListParagraph"/>
        <w:numPr>
          <w:ilvl w:val="1"/>
          <w:numId w:val="13"/>
        </w:numPr>
        <w:tabs>
          <w:tab w:val="left" w:pos="1160"/>
        </w:tabs>
        <w:spacing w:line="237" w:lineRule="auto"/>
        <w:ind w:left="1171" w:right="174" w:hanging="360"/>
        <w:jc w:val="both"/>
      </w:pPr>
      <w:r>
        <w:t xml:space="preserve">Note that responses </w:t>
      </w:r>
      <w:r>
        <w:rPr>
          <w:spacing w:val="-3"/>
        </w:rPr>
        <w:t xml:space="preserve">to </w:t>
      </w:r>
      <w:r>
        <w:t>requests should be made in a format requested by the applicant, therefore alternative formats may be needed e.g.</w:t>
      </w:r>
      <w:r>
        <w:rPr>
          <w:spacing w:val="-9"/>
        </w:rPr>
        <w:t xml:space="preserve"> </w:t>
      </w:r>
      <w:r>
        <w:t>braille.</w:t>
      </w:r>
    </w:p>
    <w:p w14:paraId="15E9DCB6" w14:textId="77777777" w:rsidR="00FE6B68" w:rsidRDefault="00FE6B68">
      <w:pPr>
        <w:pStyle w:val="BodyText"/>
      </w:pPr>
    </w:p>
    <w:p w14:paraId="47C4E7C4" w14:textId="77777777" w:rsidR="00FE6B68" w:rsidRDefault="00FE6B68">
      <w:pPr>
        <w:pStyle w:val="BodyText"/>
        <w:spacing w:before="4"/>
        <w:rPr>
          <w:sz w:val="24"/>
        </w:rPr>
      </w:pPr>
    </w:p>
    <w:p w14:paraId="67FC2623" w14:textId="77777777" w:rsidR="00FE6B68" w:rsidRDefault="00CA0637">
      <w:pPr>
        <w:pStyle w:val="Heading4"/>
        <w:numPr>
          <w:ilvl w:val="1"/>
          <w:numId w:val="15"/>
        </w:numPr>
        <w:tabs>
          <w:tab w:val="left" w:pos="1143"/>
        </w:tabs>
        <w:ind w:left="1142"/>
        <w:jc w:val="left"/>
      </w:pPr>
      <w:r>
        <w:rPr>
          <w:u w:val="single"/>
        </w:rPr>
        <w:t>Requests made about or on behalf of other</w:t>
      </w:r>
      <w:r>
        <w:rPr>
          <w:spacing w:val="-9"/>
          <w:u w:val="single"/>
        </w:rPr>
        <w:t xml:space="preserve"> </w:t>
      </w:r>
      <w:r>
        <w:rPr>
          <w:u w:val="single"/>
        </w:rPr>
        <w:t>individuals</w:t>
      </w:r>
    </w:p>
    <w:p w14:paraId="4F50080C" w14:textId="77777777" w:rsidR="00FE6B68" w:rsidRDefault="00FE6B68">
      <w:pPr>
        <w:pStyle w:val="BodyText"/>
        <w:spacing w:before="9"/>
        <w:rPr>
          <w:b/>
          <w:sz w:val="19"/>
        </w:rPr>
      </w:pPr>
    </w:p>
    <w:p w14:paraId="4C518D73" w14:textId="77777777" w:rsidR="00FE6B68" w:rsidRDefault="00CA0637">
      <w:pPr>
        <w:spacing w:before="57"/>
        <w:ind w:left="809"/>
        <w:rPr>
          <w:b/>
        </w:rPr>
      </w:pPr>
      <w:r>
        <w:rPr>
          <w:b/>
        </w:rPr>
        <w:t>General Third Party</w:t>
      </w:r>
    </w:p>
    <w:p w14:paraId="6FAC4D7D" w14:textId="77777777" w:rsidR="00FE6B68" w:rsidRDefault="00FE6B68">
      <w:pPr>
        <w:pStyle w:val="BodyText"/>
        <w:rPr>
          <w:b/>
          <w:sz w:val="24"/>
        </w:rPr>
      </w:pPr>
    </w:p>
    <w:p w14:paraId="4025B703" w14:textId="77777777" w:rsidR="00FE6B68" w:rsidRDefault="00CA0637">
      <w:pPr>
        <w:pStyle w:val="ListParagraph"/>
        <w:numPr>
          <w:ilvl w:val="0"/>
          <w:numId w:val="10"/>
        </w:numPr>
        <w:tabs>
          <w:tab w:val="left" w:pos="1076"/>
        </w:tabs>
        <w:ind w:right="171" w:firstLine="0"/>
        <w:jc w:val="both"/>
      </w:pPr>
      <w:r>
        <w:t xml:space="preserve">A third party, e.g. solicitor, may make a valid SAR on behalf of an individual. However,  where a request is made by a third party on behalf of another living individual, appropriate  and adequate proof of </w:t>
      </w:r>
      <w:r>
        <w:rPr>
          <w:spacing w:val="-3"/>
        </w:rPr>
        <w:t xml:space="preserve">that </w:t>
      </w:r>
      <w:r>
        <w:t xml:space="preserve">individuals consent or evidence of a legal right </w:t>
      </w:r>
      <w:r>
        <w:rPr>
          <w:spacing w:val="-3"/>
        </w:rPr>
        <w:t xml:space="preserve">to </w:t>
      </w:r>
      <w:r>
        <w:t>act on behalf of that individual e.g. power of attorney must be provided by the third</w:t>
      </w:r>
      <w:r>
        <w:rPr>
          <w:spacing w:val="-15"/>
        </w:rPr>
        <w:t xml:space="preserve"> </w:t>
      </w:r>
      <w:r>
        <w:t>party.</w:t>
      </w:r>
    </w:p>
    <w:p w14:paraId="01EAB8A6" w14:textId="77777777" w:rsidR="00FE6B68" w:rsidRDefault="00FE6B68">
      <w:pPr>
        <w:pStyle w:val="BodyText"/>
        <w:spacing w:before="1"/>
        <w:rPr>
          <w:sz w:val="24"/>
        </w:rPr>
      </w:pPr>
    </w:p>
    <w:p w14:paraId="24BA6184" w14:textId="77777777" w:rsidR="00FE6B68" w:rsidRDefault="00CA0637">
      <w:pPr>
        <w:pStyle w:val="ListParagraph"/>
        <w:numPr>
          <w:ilvl w:val="0"/>
          <w:numId w:val="10"/>
        </w:numPr>
        <w:tabs>
          <w:tab w:val="left" w:pos="1066"/>
        </w:tabs>
        <w:ind w:right="171" w:firstLine="0"/>
        <w:jc w:val="both"/>
      </w:pPr>
      <w:r>
        <w:t xml:space="preserve">If you think an individual may not understand what information would be disclosed </w:t>
      </w:r>
      <w:r>
        <w:rPr>
          <w:spacing w:val="-3"/>
        </w:rPr>
        <w:t xml:space="preserve">to </w:t>
      </w:r>
      <w:r>
        <w:t xml:space="preserve">a third party who has made a SAR on their behalf, you may send the response directly to </w:t>
      </w:r>
      <w:r>
        <w:rPr>
          <w:spacing w:val="-2"/>
        </w:rPr>
        <w:t xml:space="preserve">the </w:t>
      </w:r>
      <w:r>
        <w:t xml:space="preserve">individual rather than to the third party. The individual may then choose to share the information with the third party after having had a chance </w:t>
      </w:r>
      <w:r>
        <w:rPr>
          <w:spacing w:val="-3"/>
        </w:rPr>
        <w:t xml:space="preserve">to </w:t>
      </w:r>
      <w:r>
        <w:t>review</w:t>
      </w:r>
      <w:r>
        <w:rPr>
          <w:spacing w:val="-12"/>
        </w:rPr>
        <w:t xml:space="preserve"> </w:t>
      </w:r>
      <w:r>
        <w:t>it.</w:t>
      </w:r>
    </w:p>
    <w:p w14:paraId="1D3BDB0D" w14:textId="77777777" w:rsidR="00FE6B68" w:rsidRDefault="00FE6B68">
      <w:pPr>
        <w:pStyle w:val="BodyText"/>
        <w:spacing w:before="11"/>
        <w:rPr>
          <w:sz w:val="21"/>
        </w:rPr>
      </w:pPr>
    </w:p>
    <w:p w14:paraId="1C4F40E4" w14:textId="77777777" w:rsidR="00FE6B68" w:rsidRDefault="00CA0637">
      <w:pPr>
        <w:pStyle w:val="Heading4"/>
        <w:ind w:left="809"/>
      </w:pPr>
      <w:r>
        <w:t>Requests on Behalf of Children</w:t>
      </w:r>
    </w:p>
    <w:p w14:paraId="27792307" w14:textId="77777777" w:rsidR="00FE6B68" w:rsidRDefault="00FE6B68">
      <w:pPr>
        <w:pStyle w:val="BodyText"/>
        <w:spacing w:before="10"/>
        <w:rPr>
          <w:b/>
          <w:sz w:val="21"/>
        </w:rPr>
      </w:pPr>
    </w:p>
    <w:p w14:paraId="6D417FDC" w14:textId="77777777" w:rsidR="00FE6B68" w:rsidRDefault="00CA0637">
      <w:pPr>
        <w:pStyle w:val="ListParagraph"/>
        <w:numPr>
          <w:ilvl w:val="0"/>
          <w:numId w:val="10"/>
        </w:numPr>
        <w:tabs>
          <w:tab w:val="left" w:pos="1100"/>
        </w:tabs>
        <w:ind w:right="169" w:firstLine="0"/>
        <w:jc w:val="both"/>
      </w:pPr>
      <w:r>
        <w:t xml:space="preserve">Even if a child is too young to understand the implications of subject access rights, information about them is still their personal information and does not belong to anyone else, such as a parent or guardian. So it is the child who has a right of access to the information held about them, even though </w:t>
      </w:r>
      <w:r>
        <w:rPr>
          <w:spacing w:val="-3"/>
        </w:rPr>
        <w:t xml:space="preserve">in </w:t>
      </w:r>
      <w:r>
        <w:t>the case of young children these rights are likely to be exercised  by those with parental responsibility for</w:t>
      </w:r>
      <w:r>
        <w:rPr>
          <w:spacing w:val="-5"/>
        </w:rPr>
        <w:t xml:space="preserve"> </w:t>
      </w:r>
      <w:r>
        <w:t>them.</w:t>
      </w:r>
    </w:p>
    <w:p w14:paraId="04D2FD3B" w14:textId="77777777" w:rsidR="00FE6B68" w:rsidRDefault="00FE6B68">
      <w:pPr>
        <w:pStyle w:val="BodyText"/>
        <w:spacing w:before="2"/>
      </w:pPr>
    </w:p>
    <w:p w14:paraId="2D497FE6" w14:textId="36D72A42" w:rsidR="00FE6B68" w:rsidRDefault="00213ED2">
      <w:pPr>
        <w:pStyle w:val="BodyText"/>
        <w:ind w:left="809" w:right="223"/>
      </w:pPr>
      <w:r>
        <w:rPr>
          <w:noProof/>
        </w:rPr>
        <mc:AlternateContent>
          <mc:Choice Requires="wps">
            <w:drawing>
              <wp:anchor distT="0" distB="0" distL="114300" distR="114300" simplePos="0" relativeHeight="251674624" behindDoc="0" locked="0" layoutInCell="1" allowOverlap="1" wp14:anchorId="1290BCC8" wp14:editId="66ADDBD3">
                <wp:simplePos x="0" y="0"/>
                <wp:positionH relativeFrom="page">
                  <wp:posOffset>804545</wp:posOffset>
                </wp:positionH>
                <wp:positionV relativeFrom="paragraph">
                  <wp:posOffset>358775</wp:posOffset>
                </wp:positionV>
                <wp:extent cx="0" cy="511810"/>
                <wp:effectExtent l="0" t="0" r="0" b="0"/>
                <wp:wrapNone/>
                <wp:docPr id="8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6278" id="Line 6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8.25pt" to="63.3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" strokeweight=".82pt">
                <w10:wrap anchorx="page"/>
              </v:line>
            </w:pict>
          </mc:Fallback>
        </mc:AlternateContent>
      </w:r>
      <w:r w:rsidR="00CA0637">
        <w:t>Before responding to a SAR for information held about a child, you should consider whether the child is mature enough to understand their rights. If the clinician responsible for the child’s treatment plan is confident that the child can be considered competent under Gillick/Fraser guidelines, has the capacity to understand their rights and any implications of the disclosure of information, then child’s permission should be sought to action the request.</w:t>
      </w:r>
    </w:p>
    <w:p w14:paraId="77BC6E9F" w14:textId="77777777" w:rsidR="00FE6B68" w:rsidRDefault="00FE6B68">
      <w:pPr>
        <w:sectPr w:rsidR="00FE6B68">
          <w:pgSz w:w="11930" w:h="16850"/>
          <w:pgMar w:top="1360" w:right="1200" w:bottom="980" w:left="1200" w:header="0" w:footer="703" w:gutter="0"/>
          <w:cols w:space="720"/>
        </w:sectPr>
      </w:pPr>
    </w:p>
    <w:p w14:paraId="12ECC253" w14:textId="3788D002" w:rsidR="00FE6B68" w:rsidRDefault="00213ED2">
      <w:pPr>
        <w:pStyle w:val="BodyText"/>
        <w:spacing w:before="37"/>
        <w:ind w:left="809" w:right="223"/>
      </w:pPr>
      <w:r>
        <w:rPr>
          <w:noProof/>
        </w:rPr>
        <w:lastRenderedPageBreak/>
        <mc:AlternateContent>
          <mc:Choice Requires="wps">
            <w:drawing>
              <wp:anchor distT="0" distB="0" distL="114300" distR="114300" simplePos="0" relativeHeight="251675648" behindDoc="0" locked="0" layoutInCell="1" allowOverlap="1" wp14:anchorId="55A6F283" wp14:editId="25E0AE3B">
                <wp:simplePos x="0" y="0"/>
                <wp:positionH relativeFrom="page">
                  <wp:posOffset>804545</wp:posOffset>
                </wp:positionH>
                <wp:positionV relativeFrom="paragraph">
                  <wp:posOffset>196215</wp:posOffset>
                </wp:positionV>
                <wp:extent cx="0" cy="170180"/>
                <wp:effectExtent l="0" t="0" r="0" b="0"/>
                <wp:wrapNone/>
                <wp:docPr id="8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4248" id="Line 6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5.45pt" to="63.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" strokeweight=".82pt">
                <w10:wrap anchorx="page"/>
              </v:line>
            </w:pict>
          </mc:Fallback>
        </mc:AlternateContent>
      </w:r>
      <w:r>
        <w:rPr>
          <w:noProof/>
        </w:rPr>
        <mc:AlternateContent>
          <mc:Choice Requires="wps">
            <w:drawing>
              <wp:anchor distT="0" distB="0" distL="114300" distR="114300" simplePos="0" relativeHeight="249425920" behindDoc="1" locked="0" layoutInCell="1" allowOverlap="1" wp14:anchorId="00B26BBA" wp14:editId="00FA3689">
                <wp:simplePos x="0" y="0"/>
                <wp:positionH relativeFrom="page">
                  <wp:posOffset>3307715</wp:posOffset>
                </wp:positionH>
                <wp:positionV relativeFrom="paragraph">
                  <wp:posOffset>340995</wp:posOffset>
                </wp:positionV>
                <wp:extent cx="31750" cy="8890"/>
                <wp:effectExtent l="0" t="0" r="0" b="0"/>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D98A" id="Rectangle 63" o:spid="_x0000_s1026" style="position:absolute;margin-left:260.45pt;margin-top:26.85pt;width:2.5pt;height:.7pt;z-index:-25389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" fillcolor="red" stroked="f">
                <w10:wrap anchorx="page"/>
              </v:rect>
            </w:pict>
          </mc:Fallback>
        </mc:AlternateContent>
      </w:r>
      <w:r w:rsidR="00CA0637">
        <w:t xml:space="preserve">The Information Commissioner has indicated that in most cases it would be reasonable to assume that any child that is </w:t>
      </w:r>
      <w:r w:rsidR="00CA0637">
        <w:rPr>
          <w:u w:val="single"/>
        </w:rPr>
        <w:t>aged 13</w:t>
      </w:r>
      <w:r w:rsidR="00CA0637">
        <w:t>years or more would have the capacity to make a subject access request and should therefore be consulted in respect of requests made on their behalf.</w:t>
      </w:r>
    </w:p>
    <w:p w14:paraId="1FE7A7AC" w14:textId="77777777" w:rsidR="00FE6B68" w:rsidRDefault="00FE6B68">
      <w:pPr>
        <w:pStyle w:val="BodyText"/>
        <w:spacing w:before="1"/>
      </w:pPr>
    </w:p>
    <w:p w14:paraId="151829D5" w14:textId="77777777" w:rsidR="00FE6B68" w:rsidRDefault="00CA0637">
      <w:pPr>
        <w:pStyle w:val="BodyText"/>
        <w:spacing w:line="237" w:lineRule="auto"/>
        <w:ind w:left="809" w:right="170"/>
        <w:jc w:val="both"/>
      </w:pPr>
      <w:r>
        <w:t>The Caldicott Guardian or their nominated representative should also be consulted  on whether there is any additional duty of confidence owed to the child or young person as it  does not follow that, just because a child has capacity to make a SAR, that they also have capacity to consent to sharing their personal information with others as they may still not fully understand the implications of doing</w:t>
      </w:r>
      <w:r>
        <w:rPr>
          <w:spacing w:val="-2"/>
        </w:rPr>
        <w:t xml:space="preserve"> </w:t>
      </w:r>
      <w:r>
        <w:t>so.</w:t>
      </w:r>
    </w:p>
    <w:p w14:paraId="5B099AA2" w14:textId="77777777" w:rsidR="00FE6B68" w:rsidRDefault="00FE6B68">
      <w:pPr>
        <w:pStyle w:val="BodyText"/>
        <w:spacing w:before="5"/>
      </w:pPr>
    </w:p>
    <w:p w14:paraId="1A7E12EB" w14:textId="77777777" w:rsidR="00FE6B68" w:rsidRDefault="00CA0637">
      <w:pPr>
        <w:pStyle w:val="BodyText"/>
        <w:ind w:left="809" w:right="170"/>
        <w:jc w:val="both"/>
      </w:pPr>
      <w:r>
        <w:t>What matters is that the child is able to understand (in broad terms) what it means to make a SAR and how to interpret the information they receive as a result of doing so. When considering borderline cases, the following should be taken into</w:t>
      </w:r>
      <w:r>
        <w:rPr>
          <w:spacing w:val="-19"/>
        </w:rPr>
        <w:t xml:space="preserve"> </w:t>
      </w:r>
      <w:r>
        <w:t>account:</w:t>
      </w:r>
    </w:p>
    <w:p w14:paraId="71A88195" w14:textId="77777777" w:rsidR="00FE6B68" w:rsidRDefault="00CA0637">
      <w:pPr>
        <w:pStyle w:val="ListParagraph"/>
        <w:numPr>
          <w:ilvl w:val="1"/>
          <w:numId w:val="10"/>
        </w:numPr>
        <w:tabs>
          <w:tab w:val="left" w:pos="1710"/>
        </w:tabs>
        <w:spacing w:before="1"/>
        <w:ind w:right="171" w:firstLine="0"/>
      </w:pPr>
      <w:r>
        <w:t>Where possible, the child’s level of maturity and their ability to make decisions like this;</w:t>
      </w:r>
    </w:p>
    <w:p w14:paraId="68802484" w14:textId="77777777" w:rsidR="00FE6B68" w:rsidRDefault="00CA0637">
      <w:pPr>
        <w:pStyle w:val="ListParagraph"/>
        <w:numPr>
          <w:ilvl w:val="1"/>
          <w:numId w:val="10"/>
        </w:numPr>
        <w:tabs>
          <w:tab w:val="left" w:pos="1690"/>
        </w:tabs>
        <w:spacing w:line="265" w:lineRule="exact"/>
        <w:ind w:left="1690" w:hanging="161"/>
      </w:pPr>
      <w:r>
        <w:t>The nature of the personal</w:t>
      </w:r>
      <w:r>
        <w:rPr>
          <w:spacing w:val="-1"/>
        </w:rPr>
        <w:t xml:space="preserve"> </w:t>
      </w:r>
      <w:r>
        <w:t>data;</w:t>
      </w:r>
    </w:p>
    <w:p w14:paraId="1705D1AB" w14:textId="77777777" w:rsidR="00FE6B68" w:rsidRDefault="00CA0637">
      <w:pPr>
        <w:pStyle w:val="ListParagraph"/>
        <w:numPr>
          <w:ilvl w:val="1"/>
          <w:numId w:val="10"/>
        </w:numPr>
        <w:tabs>
          <w:tab w:val="left" w:pos="1690"/>
        </w:tabs>
        <w:spacing w:before="3" w:line="267" w:lineRule="exact"/>
        <w:ind w:left="1690" w:hanging="161"/>
      </w:pPr>
      <w:r>
        <w:t>Any court orders relating to parental access or responsibility that may</w:t>
      </w:r>
      <w:r>
        <w:rPr>
          <w:spacing w:val="-23"/>
        </w:rPr>
        <w:t xml:space="preserve"> </w:t>
      </w:r>
      <w:r>
        <w:t>apply;</w:t>
      </w:r>
    </w:p>
    <w:p w14:paraId="55494E4F" w14:textId="77777777" w:rsidR="00FE6B68" w:rsidRDefault="00CA0637">
      <w:pPr>
        <w:pStyle w:val="ListParagraph"/>
        <w:numPr>
          <w:ilvl w:val="1"/>
          <w:numId w:val="10"/>
        </w:numPr>
        <w:tabs>
          <w:tab w:val="left" w:pos="1690"/>
        </w:tabs>
        <w:spacing w:line="267" w:lineRule="exact"/>
        <w:ind w:left="1690" w:hanging="161"/>
      </w:pPr>
      <w:r>
        <w:t>Any duty of confidence owed to the child or young</w:t>
      </w:r>
      <w:r>
        <w:rPr>
          <w:spacing w:val="-17"/>
        </w:rPr>
        <w:t xml:space="preserve"> </w:t>
      </w:r>
      <w:r>
        <w:t>person;</w:t>
      </w:r>
    </w:p>
    <w:p w14:paraId="784E0796" w14:textId="77777777" w:rsidR="00FE6B68" w:rsidRDefault="00CA0637">
      <w:pPr>
        <w:pStyle w:val="ListParagraph"/>
        <w:numPr>
          <w:ilvl w:val="1"/>
          <w:numId w:val="10"/>
        </w:numPr>
        <w:tabs>
          <w:tab w:val="left" w:pos="1700"/>
        </w:tabs>
        <w:ind w:right="170" w:firstLine="0"/>
        <w:jc w:val="both"/>
      </w:pPr>
      <w:r>
        <w:t>Any consequences of allowing those with parental responsibility access to the child’s or young person’s information. This is particularly important if there have been allegations of abuse or ill</w:t>
      </w:r>
      <w:r>
        <w:rPr>
          <w:spacing w:val="-11"/>
        </w:rPr>
        <w:t xml:space="preserve"> </w:t>
      </w:r>
      <w:r>
        <w:t>treatment;</w:t>
      </w:r>
    </w:p>
    <w:p w14:paraId="6485EBFE" w14:textId="77777777" w:rsidR="00FE6B68" w:rsidRDefault="00CA0637">
      <w:pPr>
        <w:pStyle w:val="ListParagraph"/>
        <w:numPr>
          <w:ilvl w:val="1"/>
          <w:numId w:val="10"/>
        </w:numPr>
        <w:tabs>
          <w:tab w:val="left" w:pos="1700"/>
        </w:tabs>
        <w:spacing w:before="1"/>
        <w:ind w:right="174" w:firstLine="0"/>
        <w:jc w:val="both"/>
      </w:pPr>
      <w:r>
        <w:t xml:space="preserve">Any detriment to the </w:t>
      </w:r>
      <w:r>
        <w:rPr>
          <w:spacing w:val="-3"/>
        </w:rPr>
        <w:t xml:space="preserve">child </w:t>
      </w:r>
      <w:r>
        <w:t>or young person if individuals with parental responsibility cannot access this information;</w:t>
      </w:r>
      <w:r>
        <w:rPr>
          <w:spacing w:val="-5"/>
        </w:rPr>
        <w:t xml:space="preserve"> </w:t>
      </w:r>
      <w:r>
        <w:t>and</w:t>
      </w:r>
    </w:p>
    <w:p w14:paraId="00BB5BB3" w14:textId="5E8E9CF6" w:rsidR="00FE6B68" w:rsidRDefault="00213ED2">
      <w:pPr>
        <w:pStyle w:val="ListParagraph"/>
        <w:numPr>
          <w:ilvl w:val="1"/>
          <w:numId w:val="10"/>
        </w:numPr>
        <w:tabs>
          <w:tab w:val="left" w:pos="1738"/>
        </w:tabs>
        <w:spacing w:before="5" w:line="237" w:lineRule="auto"/>
        <w:ind w:right="174" w:firstLine="0"/>
        <w:jc w:val="both"/>
      </w:pPr>
      <w:r>
        <w:rPr>
          <w:noProof/>
        </w:rPr>
        <mc:AlternateContent>
          <mc:Choice Requires="wps">
            <w:drawing>
              <wp:anchor distT="0" distB="0" distL="114300" distR="114300" simplePos="0" relativeHeight="251676672" behindDoc="0" locked="0" layoutInCell="1" allowOverlap="1" wp14:anchorId="57DB73C5" wp14:editId="1EDB4FBC">
                <wp:simplePos x="0" y="0"/>
                <wp:positionH relativeFrom="page">
                  <wp:posOffset>804545</wp:posOffset>
                </wp:positionH>
                <wp:positionV relativeFrom="paragraph">
                  <wp:posOffset>174625</wp:posOffset>
                </wp:positionV>
                <wp:extent cx="0" cy="1874520"/>
                <wp:effectExtent l="0" t="0" r="0" b="0"/>
                <wp:wrapNone/>
                <wp:docPr id="8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452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B745" id="Line 6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3.75pt" to="63.35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" strokeweight=".82pt">
                <w10:wrap anchorx="page"/>
              </v:line>
            </w:pict>
          </mc:Fallback>
        </mc:AlternateContent>
      </w:r>
      <w:r w:rsidR="00CA0637">
        <w:t>Any views the child or young person has on whether their parents should have access to information about</w:t>
      </w:r>
      <w:r w:rsidR="00CA0637">
        <w:rPr>
          <w:spacing w:val="-4"/>
        </w:rPr>
        <w:t xml:space="preserve"> </w:t>
      </w:r>
      <w:r w:rsidR="00CA0637">
        <w:t>them.</w:t>
      </w:r>
    </w:p>
    <w:p w14:paraId="2EB98F23" w14:textId="77777777" w:rsidR="00FE6B68" w:rsidRDefault="00FE6B68">
      <w:pPr>
        <w:pStyle w:val="BodyText"/>
        <w:spacing w:before="6"/>
      </w:pPr>
    </w:p>
    <w:p w14:paraId="1FB4F288" w14:textId="2CB4A000" w:rsidR="00FE6B68" w:rsidRDefault="00CA0637">
      <w:pPr>
        <w:pStyle w:val="Heading4"/>
        <w:numPr>
          <w:ilvl w:val="0"/>
          <w:numId w:val="10"/>
        </w:numPr>
        <w:tabs>
          <w:tab w:val="left" w:pos="1083"/>
        </w:tabs>
        <w:ind w:left="1082" w:hanging="224"/>
      </w:pPr>
      <w:r>
        <w:t>Access Requests for those who lack capacity</w:t>
      </w:r>
      <w:r>
        <w:rPr>
          <w:spacing w:val="-11"/>
        </w:rPr>
        <w:t xml:space="preserve"> </w:t>
      </w:r>
      <w:r>
        <w:t>to</w:t>
      </w:r>
      <w:r w:rsidR="00E878C7">
        <w:t xml:space="preserve"> </w:t>
      </w:r>
      <w:r>
        <w:t>consent</w:t>
      </w:r>
    </w:p>
    <w:p w14:paraId="7BC90EF3" w14:textId="77777777" w:rsidR="00FE6B68" w:rsidRDefault="00FE6B68">
      <w:pPr>
        <w:pStyle w:val="BodyText"/>
        <w:spacing w:before="10"/>
        <w:rPr>
          <w:b/>
          <w:sz w:val="21"/>
        </w:rPr>
      </w:pPr>
    </w:p>
    <w:p w14:paraId="6B4F8A08" w14:textId="77777777" w:rsidR="00FE6B68" w:rsidRDefault="00CA0637">
      <w:pPr>
        <w:pStyle w:val="BodyText"/>
        <w:spacing w:line="237" w:lineRule="auto"/>
        <w:ind w:left="960" w:right="993"/>
      </w:pPr>
      <w:r>
        <w:t>In certain circumstances a person acting as an advocate can seek access to personal information in so far as it is necessary or relevant to their role. This includes;</w:t>
      </w:r>
    </w:p>
    <w:p w14:paraId="656F3FFA" w14:textId="77777777" w:rsidR="00FE6B68" w:rsidRDefault="00FE6B68">
      <w:pPr>
        <w:pStyle w:val="BodyText"/>
        <w:spacing w:before="11"/>
      </w:pPr>
    </w:p>
    <w:p w14:paraId="77F64963" w14:textId="77777777" w:rsidR="00FE6B68" w:rsidRDefault="00CA0637">
      <w:pPr>
        <w:pStyle w:val="ListParagraph"/>
        <w:numPr>
          <w:ilvl w:val="0"/>
          <w:numId w:val="9"/>
        </w:numPr>
        <w:tabs>
          <w:tab w:val="left" w:pos="1680"/>
          <w:tab w:val="left" w:pos="1681"/>
        </w:tabs>
        <w:spacing w:before="1" w:line="271" w:lineRule="exact"/>
        <w:ind w:hanging="361"/>
      </w:pPr>
      <w:r>
        <w:t>Persons appointed by the Court of</w:t>
      </w:r>
      <w:r>
        <w:rPr>
          <w:spacing w:val="-31"/>
        </w:rPr>
        <w:t xml:space="preserve"> </w:t>
      </w:r>
      <w:r>
        <w:t>Protection</w:t>
      </w:r>
    </w:p>
    <w:p w14:paraId="3E6A4690" w14:textId="286AEEE7" w:rsidR="00FE6B68" w:rsidRDefault="00CA0637">
      <w:pPr>
        <w:pStyle w:val="ListParagraph"/>
        <w:numPr>
          <w:ilvl w:val="0"/>
          <w:numId w:val="9"/>
        </w:numPr>
        <w:tabs>
          <w:tab w:val="left" w:pos="1680"/>
          <w:tab w:val="left" w:pos="1681"/>
        </w:tabs>
        <w:spacing w:line="268" w:lineRule="exact"/>
        <w:ind w:hanging="361"/>
      </w:pPr>
      <w:r>
        <w:t>Persons holding a registered Power of Attorney for</w:t>
      </w:r>
      <w:r>
        <w:rPr>
          <w:spacing w:val="-15"/>
        </w:rPr>
        <w:t xml:space="preserve"> </w:t>
      </w:r>
      <w:r>
        <w:t>specified</w:t>
      </w:r>
      <w:r w:rsidR="00E878C7">
        <w:t xml:space="preserve"> </w:t>
      </w:r>
      <w:r>
        <w:t>purposes</w:t>
      </w:r>
    </w:p>
    <w:p w14:paraId="0B46F32E" w14:textId="77777777" w:rsidR="00E878C7" w:rsidRDefault="00CA0637" w:rsidP="00E878C7">
      <w:pPr>
        <w:pStyle w:val="ListParagraph"/>
        <w:numPr>
          <w:ilvl w:val="0"/>
          <w:numId w:val="9"/>
        </w:numPr>
        <w:tabs>
          <w:tab w:val="left" w:pos="1680"/>
          <w:tab w:val="left" w:pos="1681"/>
        </w:tabs>
        <w:spacing w:line="235" w:lineRule="auto"/>
        <w:ind w:right="825"/>
      </w:pPr>
      <w:r>
        <w:t>Persons</w:t>
      </w:r>
      <w:r>
        <w:rPr>
          <w:spacing w:val="-5"/>
        </w:rPr>
        <w:t xml:space="preserve"> </w:t>
      </w:r>
      <w:r>
        <w:t>appointed</w:t>
      </w:r>
      <w:r>
        <w:rPr>
          <w:spacing w:val="-7"/>
        </w:rPr>
        <w:t xml:space="preserve"> </w:t>
      </w:r>
      <w:r>
        <w:t>as</w:t>
      </w:r>
      <w:r>
        <w:rPr>
          <w:spacing w:val="-6"/>
        </w:rPr>
        <w:t xml:space="preserve"> </w:t>
      </w:r>
      <w:r>
        <w:t>Independent</w:t>
      </w:r>
      <w:r>
        <w:rPr>
          <w:spacing w:val="-4"/>
        </w:rPr>
        <w:t xml:space="preserve"> </w:t>
      </w:r>
      <w:r>
        <w:t>Mental</w:t>
      </w:r>
      <w:r>
        <w:rPr>
          <w:spacing w:val="-6"/>
        </w:rPr>
        <w:t xml:space="preserve"> </w:t>
      </w:r>
      <w:r>
        <w:t>Health</w:t>
      </w:r>
      <w:r>
        <w:rPr>
          <w:spacing w:val="-7"/>
        </w:rPr>
        <w:t xml:space="preserve"> </w:t>
      </w:r>
      <w:r>
        <w:t>Advocates</w:t>
      </w:r>
      <w:r>
        <w:rPr>
          <w:spacing w:val="-6"/>
        </w:rPr>
        <w:t xml:space="preserve"> </w:t>
      </w:r>
      <w:r>
        <w:t>under</w:t>
      </w:r>
      <w:r>
        <w:rPr>
          <w:spacing w:val="-6"/>
        </w:rPr>
        <w:t xml:space="preserve"> </w:t>
      </w:r>
      <w:r>
        <w:t>the</w:t>
      </w:r>
      <w:r>
        <w:rPr>
          <w:spacing w:val="-6"/>
        </w:rPr>
        <w:t xml:space="preserve"> </w:t>
      </w:r>
      <w:r>
        <w:t>Mental Capacity Act</w:t>
      </w:r>
      <w:r>
        <w:rPr>
          <w:spacing w:val="-10"/>
        </w:rPr>
        <w:t xml:space="preserve"> </w:t>
      </w:r>
      <w:r>
        <w:t>2005</w:t>
      </w:r>
    </w:p>
    <w:p w14:paraId="63458174" w14:textId="77777777" w:rsidR="00E878C7" w:rsidRDefault="00E878C7" w:rsidP="00E878C7">
      <w:pPr>
        <w:pStyle w:val="ListParagraph"/>
        <w:tabs>
          <w:tab w:val="left" w:pos="1680"/>
          <w:tab w:val="left" w:pos="1681"/>
        </w:tabs>
        <w:spacing w:line="235" w:lineRule="auto"/>
        <w:ind w:left="1080" w:right="825"/>
      </w:pPr>
    </w:p>
    <w:p w14:paraId="5F882C04" w14:textId="0ED3D9F8" w:rsidR="00E878C7" w:rsidRDefault="00E878C7" w:rsidP="00E878C7">
      <w:pPr>
        <w:tabs>
          <w:tab w:val="left" w:pos="1680"/>
          <w:tab w:val="left" w:pos="1681"/>
        </w:tabs>
        <w:spacing w:line="235" w:lineRule="auto"/>
        <w:ind w:right="825"/>
      </w:pPr>
      <w:r>
        <w:t>Many people suffering from mental disorder have sufficient capacity to enable them to deal with their affairs. Requests for access by persons with a mental disorder will require a judgement in respect of their capacity to understand the nature of the request and the information sought. This judgement should be made by a health professional. Each case would be assessed on an individual basis</w:t>
      </w:r>
    </w:p>
    <w:p w14:paraId="705DBEDB" w14:textId="576FC780" w:rsidR="00C40575" w:rsidRDefault="00C40575" w:rsidP="00E878C7">
      <w:pPr>
        <w:tabs>
          <w:tab w:val="left" w:pos="1680"/>
          <w:tab w:val="left" w:pos="1681"/>
        </w:tabs>
        <w:spacing w:line="235" w:lineRule="auto"/>
        <w:ind w:right="825"/>
      </w:pPr>
    </w:p>
    <w:p w14:paraId="764561B9" w14:textId="0D179CFB" w:rsidR="00C40575" w:rsidRPr="00863E4D" w:rsidRDefault="00C40575" w:rsidP="00C40575">
      <w:pPr>
        <w:pStyle w:val="ListParagraph"/>
        <w:numPr>
          <w:ilvl w:val="0"/>
          <w:numId w:val="10"/>
        </w:numPr>
        <w:tabs>
          <w:tab w:val="left" w:pos="1680"/>
          <w:tab w:val="left" w:pos="1681"/>
        </w:tabs>
        <w:spacing w:line="235" w:lineRule="auto"/>
        <w:ind w:right="825"/>
        <w:rPr>
          <w:b/>
          <w:bCs/>
        </w:rPr>
      </w:pPr>
      <w:r w:rsidRPr="00863E4D">
        <w:rPr>
          <w:b/>
          <w:bCs/>
        </w:rPr>
        <w:t>Requests for Amendments/ Rectifications</w:t>
      </w:r>
      <w:r>
        <w:rPr>
          <w:b/>
          <w:bCs/>
        </w:rPr>
        <w:t xml:space="preserve">/ Corrections </w:t>
      </w:r>
    </w:p>
    <w:p w14:paraId="572EF051" w14:textId="05717E59" w:rsidR="00C40575" w:rsidRDefault="00C40575" w:rsidP="00C40575">
      <w:pPr>
        <w:tabs>
          <w:tab w:val="left" w:pos="1680"/>
          <w:tab w:val="left" w:pos="1681"/>
        </w:tabs>
        <w:spacing w:line="235" w:lineRule="auto"/>
        <w:ind w:right="825"/>
      </w:pPr>
    </w:p>
    <w:p w14:paraId="3DEB06A6" w14:textId="725655C4" w:rsidR="00C40575" w:rsidRDefault="00C40575" w:rsidP="00C40575">
      <w:pPr>
        <w:tabs>
          <w:tab w:val="left" w:pos="1680"/>
          <w:tab w:val="left" w:pos="1681"/>
        </w:tabs>
        <w:spacing w:line="235" w:lineRule="auto"/>
        <w:ind w:right="825"/>
      </w:pPr>
      <w:r>
        <w:t>A patient/service user is entitled to ask the agency to correct data if the personal information is inaccurate in any way i.e. it is factually incorrect or misleading. They are not entitled to alter clinical judgements, diagnosis etc. The person must be informed within 21 days of receiving the request of any action that is to be taken in response to their request to correct inaccurate data.</w:t>
      </w:r>
    </w:p>
    <w:p w14:paraId="2C5E64DB" w14:textId="239FAA99" w:rsidR="00C40575" w:rsidRDefault="00C40575" w:rsidP="00C40575">
      <w:pPr>
        <w:tabs>
          <w:tab w:val="left" w:pos="1680"/>
          <w:tab w:val="left" w:pos="1681"/>
        </w:tabs>
        <w:spacing w:line="235" w:lineRule="auto"/>
        <w:ind w:right="825"/>
      </w:pPr>
      <w:r>
        <w:t>If there is an administrative error within the record and both the subject and the data controller agree, a correction can be made. A copy of the corrected data should be given to the subject.</w:t>
      </w:r>
    </w:p>
    <w:p w14:paraId="6F9FA9CD" w14:textId="77777777" w:rsidR="00C40575" w:rsidRDefault="00C40575" w:rsidP="00C40575">
      <w:pPr>
        <w:tabs>
          <w:tab w:val="left" w:pos="1680"/>
          <w:tab w:val="left" w:pos="1681"/>
        </w:tabs>
        <w:spacing w:line="235" w:lineRule="auto"/>
        <w:ind w:right="825"/>
      </w:pPr>
    </w:p>
    <w:p w14:paraId="62B84CBA" w14:textId="3F606216" w:rsidR="00C40575" w:rsidRDefault="00C40575" w:rsidP="00C40575">
      <w:pPr>
        <w:tabs>
          <w:tab w:val="left" w:pos="1680"/>
          <w:tab w:val="left" w:pos="1681"/>
        </w:tabs>
        <w:spacing w:line="235" w:lineRule="auto"/>
        <w:ind w:right="825"/>
      </w:pPr>
      <w:r>
        <w:t xml:space="preserve">Where there is a disagreement about the accuracy of a record, the subject should </w:t>
      </w:r>
    </w:p>
    <w:p w14:paraId="536466A4" w14:textId="6A1E26A2" w:rsidR="00C40575" w:rsidRDefault="00C40575" w:rsidP="00C40575">
      <w:pPr>
        <w:tabs>
          <w:tab w:val="left" w:pos="1680"/>
          <w:tab w:val="left" w:pos="1681"/>
        </w:tabs>
        <w:spacing w:line="235" w:lineRule="auto"/>
        <w:ind w:right="825"/>
      </w:pPr>
      <w:r>
        <w:t xml:space="preserve">have their account of the situation added and the fact of the disagreement recorded. </w:t>
      </w:r>
    </w:p>
    <w:p w14:paraId="4DC29112" w14:textId="77777777" w:rsidR="00C40575" w:rsidRDefault="00C40575" w:rsidP="00C40575">
      <w:pPr>
        <w:tabs>
          <w:tab w:val="left" w:pos="1680"/>
          <w:tab w:val="left" w:pos="1681"/>
        </w:tabs>
        <w:spacing w:line="235" w:lineRule="auto"/>
        <w:ind w:right="825"/>
      </w:pPr>
      <w:r>
        <w:t>The person can:</w:t>
      </w:r>
    </w:p>
    <w:p w14:paraId="21F7FD4A" w14:textId="21BD0D7D" w:rsidR="00C40575" w:rsidRDefault="00C40575" w:rsidP="00C40575">
      <w:pPr>
        <w:tabs>
          <w:tab w:val="left" w:pos="1680"/>
          <w:tab w:val="left" w:pos="1681"/>
        </w:tabs>
        <w:spacing w:line="235" w:lineRule="auto"/>
        <w:ind w:right="825"/>
      </w:pPr>
      <w:r>
        <w:lastRenderedPageBreak/>
        <w:t>• Approach the Information Commissioners Office (ICO) if they consider the organisation has not made the requested correction;</w:t>
      </w:r>
    </w:p>
    <w:p w14:paraId="41BCC74A" w14:textId="77777777" w:rsidR="00C40575" w:rsidRDefault="00C40575" w:rsidP="00C40575">
      <w:pPr>
        <w:tabs>
          <w:tab w:val="left" w:pos="1680"/>
          <w:tab w:val="left" w:pos="1681"/>
        </w:tabs>
        <w:spacing w:line="235" w:lineRule="auto"/>
        <w:ind w:right="825"/>
      </w:pPr>
      <w:r>
        <w:t xml:space="preserve">• Apply to the courts for an order requiring the organisation to rectify, block, erase </w:t>
      </w:r>
    </w:p>
    <w:p w14:paraId="02363FB2" w14:textId="77777777" w:rsidR="00C40575" w:rsidRDefault="00C40575" w:rsidP="00C40575">
      <w:pPr>
        <w:tabs>
          <w:tab w:val="left" w:pos="1680"/>
          <w:tab w:val="left" w:pos="1681"/>
        </w:tabs>
        <w:spacing w:line="235" w:lineRule="auto"/>
        <w:ind w:right="825"/>
      </w:pPr>
      <w:r>
        <w:t>or destroy the data.</w:t>
      </w:r>
    </w:p>
    <w:p w14:paraId="657FA3E8" w14:textId="77777777" w:rsidR="00C40575" w:rsidRDefault="00C40575" w:rsidP="00C40575">
      <w:pPr>
        <w:tabs>
          <w:tab w:val="left" w:pos="1680"/>
          <w:tab w:val="left" w:pos="1681"/>
        </w:tabs>
        <w:spacing w:line="235" w:lineRule="auto"/>
        <w:ind w:right="825"/>
      </w:pPr>
    </w:p>
    <w:p w14:paraId="76365306" w14:textId="6CBB38D1" w:rsidR="00C40575" w:rsidRDefault="00C40575" w:rsidP="00C40575">
      <w:pPr>
        <w:tabs>
          <w:tab w:val="left" w:pos="1680"/>
          <w:tab w:val="left" w:pos="1681"/>
        </w:tabs>
        <w:spacing w:line="235" w:lineRule="auto"/>
        <w:ind w:right="825"/>
      </w:pPr>
      <w:r>
        <w:t xml:space="preserve">The organisation may be required to correct the data if the IC or courts judge it to be </w:t>
      </w:r>
    </w:p>
    <w:p w14:paraId="1D1BF256" w14:textId="77777777" w:rsidR="00C40575" w:rsidRDefault="00C40575" w:rsidP="00C40575">
      <w:pPr>
        <w:tabs>
          <w:tab w:val="left" w:pos="1680"/>
          <w:tab w:val="left" w:pos="1681"/>
        </w:tabs>
        <w:spacing w:line="235" w:lineRule="auto"/>
        <w:ind w:right="825"/>
      </w:pPr>
      <w:r>
        <w:t xml:space="preserve">inaccurate, and to inform other organisations who may have reviewed the information </w:t>
      </w:r>
    </w:p>
    <w:p w14:paraId="6E08C085" w14:textId="542CA009" w:rsidR="00C40575" w:rsidRDefault="00C40575" w:rsidP="00C40575">
      <w:pPr>
        <w:tabs>
          <w:tab w:val="left" w:pos="1680"/>
          <w:tab w:val="left" w:pos="1681"/>
        </w:tabs>
        <w:spacing w:line="235" w:lineRule="auto"/>
        <w:ind w:right="825"/>
      </w:pPr>
      <w:r>
        <w:t>of the correction</w:t>
      </w:r>
    </w:p>
    <w:p w14:paraId="431620B4" w14:textId="77777777" w:rsidR="00FE6B68" w:rsidRDefault="00FE6B68">
      <w:pPr>
        <w:pStyle w:val="BodyText"/>
        <w:spacing w:before="10"/>
        <w:rPr>
          <w:sz w:val="21"/>
        </w:rPr>
      </w:pPr>
    </w:p>
    <w:p w14:paraId="42F173AE" w14:textId="77BADC57" w:rsidR="00FE6B68" w:rsidRDefault="00213ED2">
      <w:pPr>
        <w:pStyle w:val="Heading4"/>
        <w:numPr>
          <w:ilvl w:val="0"/>
          <w:numId w:val="10"/>
        </w:numPr>
        <w:tabs>
          <w:tab w:val="left" w:pos="1081"/>
        </w:tabs>
        <w:spacing w:before="1"/>
        <w:ind w:left="1080" w:hanging="222"/>
      </w:pPr>
      <w:r>
        <w:rPr>
          <w:noProof/>
        </w:rPr>
        <mc:AlternateContent>
          <mc:Choice Requires="wps">
            <w:drawing>
              <wp:anchor distT="0" distB="0" distL="114300" distR="114300" simplePos="0" relativeHeight="251677696" behindDoc="0" locked="0" layoutInCell="1" allowOverlap="1" wp14:anchorId="18F52510" wp14:editId="146B697F">
                <wp:simplePos x="0" y="0"/>
                <wp:positionH relativeFrom="page">
                  <wp:posOffset>804545</wp:posOffset>
                </wp:positionH>
                <wp:positionV relativeFrom="paragraph">
                  <wp:posOffset>-635</wp:posOffset>
                </wp:positionV>
                <wp:extent cx="0" cy="1576070"/>
                <wp:effectExtent l="0" t="0" r="0" b="0"/>
                <wp:wrapNone/>
                <wp:docPr id="8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B948" id="Line 6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05pt" to="63.3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" strokeweight=".82pt">
                <w10:wrap anchorx="page"/>
              </v:line>
            </w:pict>
          </mc:Fallback>
        </mc:AlternateContent>
      </w:r>
      <w:r w:rsidR="00CA0637">
        <w:t>Remote Access to</w:t>
      </w:r>
      <w:r w:rsidR="00CA0637">
        <w:rPr>
          <w:spacing w:val="-5"/>
        </w:rPr>
        <w:t xml:space="preserve"> </w:t>
      </w:r>
      <w:r w:rsidR="00CA0637">
        <w:t>Records</w:t>
      </w:r>
    </w:p>
    <w:p w14:paraId="43EFAF54" w14:textId="77777777" w:rsidR="00FE6B68" w:rsidRDefault="00FE6B68">
      <w:pPr>
        <w:pStyle w:val="BodyText"/>
        <w:spacing w:before="4"/>
        <w:rPr>
          <w:b/>
          <w:sz w:val="23"/>
        </w:rPr>
      </w:pPr>
    </w:p>
    <w:p w14:paraId="5D26108A" w14:textId="4F8F6B1A" w:rsidR="00FE6B68" w:rsidRDefault="00CA0637">
      <w:pPr>
        <w:pStyle w:val="ListParagraph"/>
        <w:numPr>
          <w:ilvl w:val="0"/>
          <w:numId w:val="8"/>
        </w:numPr>
        <w:tabs>
          <w:tab w:val="left" w:pos="1705"/>
        </w:tabs>
        <w:spacing w:line="237" w:lineRule="auto"/>
        <w:ind w:right="214" w:hanging="360"/>
        <w:jc w:val="both"/>
      </w:pPr>
      <w:r>
        <w:t xml:space="preserve">Under GDPR, where possible, organisations should be able to provide remote access to a secure self-service system which would provide </w:t>
      </w:r>
      <w:r>
        <w:rPr>
          <w:spacing w:val="-2"/>
        </w:rPr>
        <w:t xml:space="preserve">the </w:t>
      </w:r>
      <w:r>
        <w:t xml:space="preserve">individual with direct access to </w:t>
      </w:r>
      <w:r w:rsidR="00E878C7">
        <w:t>their</w:t>
      </w:r>
      <w:r>
        <w:rPr>
          <w:spacing w:val="-2"/>
        </w:rPr>
        <w:t xml:space="preserve"> </w:t>
      </w:r>
      <w:r>
        <w:t>information.</w:t>
      </w:r>
    </w:p>
    <w:p w14:paraId="185574F9" w14:textId="77777777" w:rsidR="00FE6B68" w:rsidRDefault="00FE6B68">
      <w:pPr>
        <w:pStyle w:val="BodyText"/>
        <w:spacing w:before="10"/>
        <w:rPr>
          <w:sz w:val="23"/>
        </w:rPr>
      </w:pPr>
    </w:p>
    <w:p w14:paraId="21752B15" w14:textId="77777777" w:rsidR="00FE6B68" w:rsidRDefault="00CA0637">
      <w:pPr>
        <w:pStyle w:val="ListParagraph"/>
        <w:numPr>
          <w:ilvl w:val="0"/>
          <w:numId w:val="8"/>
        </w:numPr>
        <w:tabs>
          <w:tab w:val="left" w:pos="1677"/>
          <w:tab w:val="left" w:pos="1678"/>
        </w:tabs>
        <w:ind w:right="922" w:hanging="360"/>
      </w:pPr>
      <w:r>
        <w:t>The</w:t>
      </w:r>
      <w:r>
        <w:rPr>
          <w:spacing w:val="-2"/>
        </w:rPr>
        <w:t xml:space="preserve"> </w:t>
      </w:r>
      <w:r>
        <w:t>right</w:t>
      </w:r>
      <w:r>
        <w:rPr>
          <w:spacing w:val="-1"/>
        </w:rPr>
        <w:t xml:space="preserve"> </w:t>
      </w:r>
      <w:r>
        <w:t>to</w:t>
      </w:r>
      <w:r>
        <w:rPr>
          <w:spacing w:val="-3"/>
        </w:rPr>
        <w:t xml:space="preserve"> </w:t>
      </w:r>
      <w:r>
        <w:t>obtain</w:t>
      </w:r>
      <w:r>
        <w:rPr>
          <w:spacing w:val="-4"/>
        </w:rPr>
        <w:t xml:space="preserve"> </w:t>
      </w:r>
      <w:r>
        <w:t>a</w:t>
      </w:r>
      <w:r>
        <w:rPr>
          <w:spacing w:val="-4"/>
        </w:rPr>
        <w:t xml:space="preserve"> </w:t>
      </w:r>
      <w:r>
        <w:t>copy</w:t>
      </w:r>
      <w:r>
        <w:rPr>
          <w:spacing w:val="-3"/>
        </w:rPr>
        <w:t xml:space="preserve"> </w:t>
      </w:r>
      <w:r>
        <w:t>of</w:t>
      </w:r>
      <w:r>
        <w:rPr>
          <w:spacing w:val="-3"/>
        </w:rPr>
        <w:t xml:space="preserve"> </w:t>
      </w:r>
      <w:r>
        <w:t>information</w:t>
      </w:r>
      <w:r>
        <w:rPr>
          <w:spacing w:val="-7"/>
        </w:rPr>
        <w:t xml:space="preserve"> </w:t>
      </w:r>
      <w:r>
        <w:t>or</w:t>
      </w:r>
      <w:r>
        <w:rPr>
          <w:spacing w:val="-4"/>
        </w:rPr>
        <w:t xml:space="preserve"> </w:t>
      </w:r>
      <w:r>
        <w:t>to</w:t>
      </w:r>
      <w:r>
        <w:rPr>
          <w:spacing w:val="-1"/>
        </w:rPr>
        <w:t xml:space="preserve"> </w:t>
      </w:r>
      <w:r>
        <w:t>access</w:t>
      </w:r>
      <w:r>
        <w:rPr>
          <w:spacing w:val="-2"/>
        </w:rPr>
        <w:t xml:space="preserve"> </w:t>
      </w:r>
      <w:r>
        <w:t>personal</w:t>
      </w:r>
      <w:r>
        <w:rPr>
          <w:spacing w:val="-3"/>
        </w:rPr>
        <w:t xml:space="preserve"> </w:t>
      </w:r>
      <w:r>
        <w:t>data</w:t>
      </w:r>
      <w:r>
        <w:rPr>
          <w:spacing w:val="-5"/>
        </w:rPr>
        <w:t xml:space="preserve"> </w:t>
      </w:r>
      <w:r>
        <w:t>through</w:t>
      </w:r>
      <w:r>
        <w:rPr>
          <w:spacing w:val="-3"/>
        </w:rPr>
        <w:t xml:space="preserve"> </w:t>
      </w:r>
      <w:r>
        <w:t xml:space="preserve">a remotely accessed secure system should </w:t>
      </w:r>
      <w:r>
        <w:rPr>
          <w:spacing w:val="-2"/>
        </w:rPr>
        <w:t xml:space="preserve">not </w:t>
      </w:r>
      <w:r>
        <w:t>adversely affect the rights and freedoms of</w:t>
      </w:r>
      <w:r>
        <w:rPr>
          <w:spacing w:val="-5"/>
        </w:rPr>
        <w:t xml:space="preserve"> </w:t>
      </w:r>
      <w:r>
        <w:t>others.</w:t>
      </w:r>
    </w:p>
    <w:p w14:paraId="27028811" w14:textId="77777777" w:rsidR="00FE6B68" w:rsidRDefault="00FE6B68">
      <w:pPr>
        <w:pStyle w:val="BodyText"/>
        <w:spacing w:before="10"/>
        <w:rPr>
          <w:sz w:val="21"/>
        </w:rPr>
      </w:pPr>
    </w:p>
    <w:p w14:paraId="272AB9F0" w14:textId="77777777" w:rsidR="00FE6B68" w:rsidRDefault="00CA0637">
      <w:pPr>
        <w:pStyle w:val="Heading4"/>
        <w:spacing w:before="1"/>
        <w:ind w:left="809"/>
        <w:jc w:val="both"/>
      </w:pPr>
      <w:r>
        <w:t>Requests in respect of Crime and Taxation e.g. from the Police or HMRC</w:t>
      </w:r>
    </w:p>
    <w:p w14:paraId="2D2BE3C9" w14:textId="77777777" w:rsidR="00FE6B68" w:rsidRDefault="00FE6B68">
      <w:pPr>
        <w:pStyle w:val="BodyText"/>
        <w:spacing w:before="10"/>
        <w:rPr>
          <w:b/>
          <w:sz w:val="21"/>
        </w:rPr>
      </w:pPr>
    </w:p>
    <w:p w14:paraId="07CE6752" w14:textId="67ABEE62" w:rsidR="00FE6B68" w:rsidRDefault="00213ED2">
      <w:pPr>
        <w:pStyle w:val="ListParagraph"/>
        <w:numPr>
          <w:ilvl w:val="0"/>
          <w:numId w:val="17"/>
        </w:numPr>
        <w:tabs>
          <w:tab w:val="left" w:pos="985"/>
        </w:tabs>
        <w:ind w:left="809" w:right="381" w:firstLine="0"/>
        <w:jc w:val="left"/>
      </w:pPr>
      <w:r>
        <w:rPr>
          <w:noProof/>
        </w:rPr>
        <mc:AlternateContent>
          <mc:Choice Requires="wps">
            <w:drawing>
              <wp:anchor distT="0" distB="0" distL="114300" distR="114300" simplePos="0" relativeHeight="251678720" behindDoc="0" locked="0" layoutInCell="1" allowOverlap="1" wp14:anchorId="0F9B8340" wp14:editId="5FD41EBC">
                <wp:simplePos x="0" y="0"/>
                <wp:positionH relativeFrom="page">
                  <wp:posOffset>804545</wp:posOffset>
                </wp:positionH>
                <wp:positionV relativeFrom="paragraph">
                  <wp:posOffset>3175</wp:posOffset>
                </wp:positionV>
                <wp:extent cx="0" cy="170815"/>
                <wp:effectExtent l="0" t="0" r="0" b="0"/>
                <wp:wrapNone/>
                <wp:docPr id="8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5A0E" id="Line 6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5pt" to="63.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" strokeweight=".82pt">
                <w10:wrap anchorx="page"/>
              </v:line>
            </w:pict>
          </mc:Fallback>
        </mc:AlternateContent>
      </w:r>
      <w:r w:rsidR="00CA0637">
        <w:t xml:space="preserve">Requests for personal information may </w:t>
      </w:r>
      <w:r w:rsidR="00CA0637">
        <w:rPr>
          <w:spacing w:val="-3"/>
        </w:rPr>
        <w:t xml:space="preserve">be </w:t>
      </w:r>
      <w:r w:rsidR="00CA0637">
        <w:t>made by the above authorities for the following purposes:</w:t>
      </w:r>
    </w:p>
    <w:p w14:paraId="145E6B57" w14:textId="77777777" w:rsidR="00FE6B68" w:rsidRDefault="00CA0637">
      <w:pPr>
        <w:pStyle w:val="ListParagraph"/>
        <w:numPr>
          <w:ilvl w:val="0"/>
          <w:numId w:val="7"/>
        </w:numPr>
        <w:tabs>
          <w:tab w:val="left" w:pos="1690"/>
        </w:tabs>
        <w:spacing w:line="264" w:lineRule="exact"/>
      </w:pPr>
      <w:r>
        <w:t>The prevention or detection of</w:t>
      </w:r>
      <w:r>
        <w:rPr>
          <w:spacing w:val="-10"/>
        </w:rPr>
        <w:t xml:space="preserve"> </w:t>
      </w:r>
      <w:r>
        <w:t>crime;</w:t>
      </w:r>
    </w:p>
    <w:p w14:paraId="0548A514" w14:textId="77777777" w:rsidR="00FE6B68" w:rsidRDefault="00CA0637">
      <w:pPr>
        <w:pStyle w:val="ListParagraph"/>
        <w:numPr>
          <w:ilvl w:val="0"/>
          <w:numId w:val="7"/>
        </w:numPr>
        <w:tabs>
          <w:tab w:val="left" w:pos="1690"/>
        </w:tabs>
        <w:spacing w:before="3"/>
      </w:pPr>
      <w:r>
        <w:t>The capture or prosecution of offenders;</w:t>
      </w:r>
      <w:r>
        <w:rPr>
          <w:spacing w:val="-10"/>
        </w:rPr>
        <w:t xml:space="preserve"> </w:t>
      </w:r>
      <w:r>
        <w:t>and</w:t>
      </w:r>
    </w:p>
    <w:p w14:paraId="4EF193C8" w14:textId="77777777" w:rsidR="00FE6B68" w:rsidRDefault="00CA0637">
      <w:pPr>
        <w:pStyle w:val="ListParagraph"/>
        <w:numPr>
          <w:ilvl w:val="0"/>
          <w:numId w:val="7"/>
        </w:numPr>
        <w:tabs>
          <w:tab w:val="left" w:pos="1690"/>
        </w:tabs>
      </w:pPr>
      <w:r>
        <w:t>The assessment or collection of tax or</w:t>
      </w:r>
      <w:r>
        <w:rPr>
          <w:spacing w:val="-15"/>
        </w:rPr>
        <w:t xml:space="preserve"> </w:t>
      </w:r>
      <w:r>
        <w:t>duty.</w:t>
      </w:r>
    </w:p>
    <w:p w14:paraId="24BF3D3E" w14:textId="77777777" w:rsidR="00FE6B68" w:rsidRDefault="00FE6B68">
      <w:pPr>
        <w:sectPr w:rsidR="00FE6B68">
          <w:pgSz w:w="11930" w:h="16850"/>
          <w:pgMar w:top="1380" w:right="1200" w:bottom="980" w:left="1200" w:header="0" w:footer="703" w:gutter="0"/>
          <w:cols w:space="720"/>
        </w:sectPr>
      </w:pPr>
    </w:p>
    <w:p w14:paraId="579D4857" w14:textId="77777777" w:rsidR="00FE6B68" w:rsidRDefault="00CA0637">
      <w:pPr>
        <w:pStyle w:val="BodyText"/>
        <w:spacing w:before="37"/>
        <w:ind w:left="809" w:right="170"/>
        <w:jc w:val="both"/>
      </w:pPr>
      <w:r>
        <w:lastRenderedPageBreak/>
        <w:t>A formal documented request signed a senior office from the relevant authority is required before proceeding with the request. This request must make it clear that one of the above purposes is being investigated and that not receiving the information would prejudice the investigation.</w:t>
      </w:r>
    </w:p>
    <w:p w14:paraId="47ED231F" w14:textId="77777777" w:rsidR="00FE6B68" w:rsidRDefault="00FE6B68">
      <w:pPr>
        <w:pStyle w:val="BodyText"/>
        <w:spacing w:before="8"/>
        <w:rPr>
          <w:sz w:val="21"/>
        </w:rPr>
      </w:pPr>
    </w:p>
    <w:p w14:paraId="6F693D37" w14:textId="77777777" w:rsidR="00FE6B68" w:rsidRDefault="00CA0637">
      <w:pPr>
        <w:pStyle w:val="BodyText"/>
        <w:spacing w:before="1"/>
        <w:ind w:left="809" w:right="171"/>
        <w:jc w:val="both"/>
      </w:pPr>
      <w:r>
        <w:t>These types of requests must be considered by a senior manager and the decision on whether to share the information or not documented before any action is taken. Advice can be sought from the Information Governance Team.</w:t>
      </w:r>
    </w:p>
    <w:p w14:paraId="335E68D5" w14:textId="77777777" w:rsidR="00FE6B68" w:rsidRDefault="00FE6B68">
      <w:pPr>
        <w:pStyle w:val="BodyText"/>
        <w:spacing w:before="10"/>
        <w:rPr>
          <w:sz w:val="21"/>
        </w:rPr>
      </w:pPr>
    </w:p>
    <w:p w14:paraId="47E884FA" w14:textId="77777777" w:rsidR="00FE6B68" w:rsidRDefault="00CA0637">
      <w:pPr>
        <w:pStyle w:val="Heading4"/>
        <w:ind w:left="809"/>
        <w:jc w:val="both"/>
      </w:pPr>
      <w:r>
        <w:t>Court Orders</w:t>
      </w:r>
    </w:p>
    <w:p w14:paraId="3E423D3E" w14:textId="77777777" w:rsidR="00FE6B68" w:rsidRDefault="00FE6B68">
      <w:pPr>
        <w:pStyle w:val="BodyText"/>
        <w:spacing w:before="3"/>
        <w:rPr>
          <w:b/>
        </w:rPr>
      </w:pPr>
    </w:p>
    <w:p w14:paraId="0E3445DF" w14:textId="18EE01DB" w:rsidR="00FE6B68" w:rsidRDefault="00213ED2">
      <w:pPr>
        <w:pStyle w:val="ListParagraph"/>
        <w:numPr>
          <w:ilvl w:val="0"/>
          <w:numId w:val="17"/>
        </w:numPr>
        <w:tabs>
          <w:tab w:val="left" w:pos="1016"/>
        </w:tabs>
        <w:ind w:left="809" w:right="171" w:firstLine="0"/>
        <w:jc w:val="both"/>
      </w:pPr>
      <w:r>
        <w:rPr>
          <w:noProof/>
        </w:rPr>
        <mc:AlternateContent>
          <mc:Choice Requires="wps">
            <w:drawing>
              <wp:anchor distT="0" distB="0" distL="114300" distR="114300" simplePos="0" relativeHeight="251680768" behindDoc="0" locked="0" layoutInCell="1" allowOverlap="1" wp14:anchorId="5C06D6B6" wp14:editId="0C1B9349">
                <wp:simplePos x="0" y="0"/>
                <wp:positionH relativeFrom="page">
                  <wp:posOffset>804545</wp:posOffset>
                </wp:positionH>
                <wp:positionV relativeFrom="paragraph">
                  <wp:posOffset>15240</wp:posOffset>
                </wp:positionV>
                <wp:extent cx="0" cy="170815"/>
                <wp:effectExtent l="0" t="0" r="0" b="0"/>
                <wp:wrapNone/>
                <wp:docPr id="8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797A" id="Line 5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2pt" to="63.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" strokeweight=".82pt">
                <w10:wrap anchorx="page"/>
              </v:line>
            </w:pict>
          </mc:Fallback>
        </mc:AlternateContent>
      </w:r>
      <w:r w:rsidR="00CA0637">
        <w:t>Any Court Order requiring the supply of personal information about an individual must be complied</w:t>
      </w:r>
      <w:r w:rsidR="00CA0637">
        <w:rPr>
          <w:spacing w:val="-2"/>
        </w:rPr>
        <w:t xml:space="preserve"> </w:t>
      </w:r>
      <w:r w:rsidR="00CA0637">
        <w:t>with.</w:t>
      </w:r>
    </w:p>
    <w:p w14:paraId="06694765" w14:textId="77777777" w:rsidR="00FE6B68" w:rsidRDefault="00FE6B68">
      <w:pPr>
        <w:pStyle w:val="BodyText"/>
      </w:pPr>
    </w:p>
    <w:p w14:paraId="0FE496D5" w14:textId="77777777" w:rsidR="00FE6B68" w:rsidRDefault="00FE6B68">
      <w:pPr>
        <w:pStyle w:val="BodyText"/>
        <w:spacing w:before="6"/>
        <w:rPr>
          <w:sz w:val="24"/>
        </w:rPr>
      </w:pPr>
    </w:p>
    <w:p w14:paraId="4F7B1224" w14:textId="77777777" w:rsidR="00FE6B68" w:rsidRDefault="00CA0637">
      <w:pPr>
        <w:pStyle w:val="Heading4"/>
        <w:numPr>
          <w:ilvl w:val="1"/>
          <w:numId w:val="15"/>
        </w:numPr>
        <w:tabs>
          <w:tab w:val="left" w:pos="1107"/>
        </w:tabs>
        <w:ind w:left="1106"/>
        <w:jc w:val="both"/>
      </w:pPr>
      <w:r>
        <w:rPr>
          <w:u w:val="single"/>
        </w:rPr>
        <w:t>Responding to</w:t>
      </w:r>
      <w:r>
        <w:rPr>
          <w:spacing w:val="-1"/>
          <w:u w:val="single"/>
        </w:rPr>
        <w:t xml:space="preserve"> </w:t>
      </w:r>
      <w:r>
        <w:rPr>
          <w:u w:val="single"/>
        </w:rPr>
        <w:t>requests</w:t>
      </w:r>
    </w:p>
    <w:p w14:paraId="3F73C1B9" w14:textId="77777777" w:rsidR="00FE6B68" w:rsidRDefault="00FE6B68">
      <w:pPr>
        <w:pStyle w:val="BodyText"/>
        <w:spacing w:before="11"/>
        <w:rPr>
          <w:b/>
          <w:sz w:val="16"/>
        </w:rPr>
      </w:pPr>
    </w:p>
    <w:p w14:paraId="56DBBD75" w14:textId="77777777" w:rsidR="00FE6B68" w:rsidRDefault="00CA0637">
      <w:pPr>
        <w:pStyle w:val="BodyText"/>
        <w:spacing w:before="56"/>
        <w:ind w:left="833"/>
      </w:pPr>
      <w:r>
        <w:t>It is essential that a log of all requests received is maintained, detailing:</w:t>
      </w:r>
    </w:p>
    <w:p w14:paraId="470016E2" w14:textId="77777777" w:rsidR="00FE6B68" w:rsidRDefault="00CA0637">
      <w:pPr>
        <w:pStyle w:val="ListParagraph"/>
        <w:numPr>
          <w:ilvl w:val="2"/>
          <w:numId w:val="15"/>
        </w:numPr>
        <w:tabs>
          <w:tab w:val="left" w:pos="1519"/>
          <w:tab w:val="left" w:pos="1520"/>
        </w:tabs>
        <w:spacing w:before="12"/>
      </w:pPr>
      <w:r>
        <w:t>Date</w:t>
      </w:r>
      <w:r>
        <w:rPr>
          <w:spacing w:val="-2"/>
        </w:rPr>
        <w:t xml:space="preserve"> </w:t>
      </w:r>
      <w:r>
        <w:t>received</w:t>
      </w:r>
    </w:p>
    <w:p w14:paraId="697AACB9" w14:textId="4C0C9418" w:rsidR="00FE6B68" w:rsidRDefault="00213ED2">
      <w:pPr>
        <w:pStyle w:val="ListParagraph"/>
        <w:numPr>
          <w:ilvl w:val="2"/>
          <w:numId w:val="15"/>
        </w:numPr>
        <w:tabs>
          <w:tab w:val="left" w:pos="1519"/>
          <w:tab w:val="left" w:pos="1520"/>
        </w:tabs>
        <w:spacing w:before="12"/>
      </w:pPr>
      <w:r>
        <w:rPr>
          <w:noProof/>
        </w:rPr>
        <mc:AlternateContent>
          <mc:Choice Requires="wps">
            <w:drawing>
              <wp:anchor distT="0" distB="0" distL="114300" distR="114300" simplePos="0" relativeHeight="251681792" behindDoc="0" locked="0" layoutInCell="1" allowOverlap="1" wp14:anchorId="0D67E142" wp14:editId="3667B922">
                <wp:simplePos x="0" y="0"/>
                <wp:positionH relativeFrom="page">
                  <wp:posOffset>804545</wp:posOffset>
                </wp:positionH>
                <wp:positionV relativeFrom="paragraph">
                  <wp:posOffset>14605</wp:posOffset>
                </wp:positionV>
                <wp:extent cx="0" cy="178435"/>
                <wp:effectExtent l="0" t="0" r="0" b="0"/>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1EFF" id="Line 5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15pt" to="6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" strokeweight=".82pt">
                <w10:wrap anchorx="page"/>
              </v:line>
            </w:pict>
          </mc:Fallback>
        </mc:AlternateContent>
      </w:r>
      <w:r w:rsidR="00CA0637">
        <w:t>Date response due (within 1 month of receipt under</w:t>
      </w:r>
      <w:r w:rsidR="00CA0637">
        <w:rPr>
          <w:spacing w:val="-14"/>
        </w:rPr>
        <w:t xml:space="preserve"> </w:t>
      </w:r>
      <w:r w:rsidR="00CA0637">
        <w:t>GDPR</w:t>
      </w:r>
      <w:r w:rsidR="00E878C7">
        <w:t xml:space="preserve"> 21 days across NHS)</w:t>
      </w:r>
    </w:p>
    <w:p w14:paraId="22412022" w14:textId="77777777" w:rsidR="00FE6B68" w:rsidRDefault="00CA0637">
      <w:pPr>
        <w:pStyle w:val="ListParagraph"/>
        <w:numPr>
          <w:ilvl w:val="2"/>
          <w:numId w:val="15"/>
        </w:numPr>
        <w:tabs>
          <w:tab w:val="left" w:pos="1519"/>
          <w:tab w:val="left" w:pos="1520"/>
        </w:tabs>
        <w:spacing w:before="10"/>
      </w:pPr>
      <w:r>
        <w:t>Applicants details,</w:t>
      </w:r>
    </w:p>
    <w:p w14:paraId="377A738C" w14:textId="77777777" w:rsidR="00FE6B68" w:rsidRDefault="00CA0637">
      <w:pPr>
        <w:pStyle w:val="ListParagraph"/>
        <w:numPr>
          <w:ilvl w:val="2"/>
          <w:numId w:val="15"/>
        </w:numPr>
        <w:tabs>
          <w:tab w:val="left" w:pos="1519"/>
          <w:tab w:val="left" w:pos="1520"/>
        </w:tabs>
        <w:spacing w:before="12"/>
      </w:pPr>
      <w:r>
        <w:t>Information</w:t>
      </w:r>
      <w:r>
        <w:rPr>
          <w:spacing w:val="-1"/>
        </w:rPr>
        <w:t xml:space="preserve"> </w:t>
      </w:r>
      <w:r>
        <w:t>requested,</w:t>
      </w:r>
    </w:p>
    <w:p w14:paraId="6FAF885D" w14:textId="094F2722" w:rsidR="00FE6B68" w:rsidRDefault="00213ED2">
      <w:pPr>
        <w:pStyle w:val="ListParagraph"/>
        <w:numPr>
          <w:ilvl w:val="2"/>
          <w:numId w:val="15"/>
        </w:numPr>
        <w:tabs>
          <w:tab w:val="left" w:pos="1519"/>
          <w:tab w:val="left" w:pos="1520"/>
        </w:tabs>
        <w:spacing w:before="10"/>
      </w:pPr>
      <w:r>
        <w:rPr>
          <w:noProof/>
        </w:rPr>
        <mc:AlternateContent>
          <mc:Choice Requires="wps">
            <w:drawing>
              <wp:anchor distT="0" distB="0" distL="114300" distR="114300" simplePos="0" relativeHeight="251682816" behindDoc="0" locked="0" layoutInCell="1" allowOverlap="1" wp14:anchorId="65394BFC" wp14:editId="245C705B">
                <wp:simplePos x="0" y="0"/>
                <wp:positionH relativeFrom="page">
                  <wp:posOffset>804545</wp:posOffset>
                </wp:positionH>
                <wp:positionV relativeFrom="paragraph">
                  <wp:posOffset>15240</wp:posOffset>
                </wp:positionV>
                <wp:extent cx="0" cy="178435"/>
                <wp:effectExtent l="0" t="0" r="0" b="0"/>
                <wp:wrapNone/>
                <wp:docPr id="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E3AC" id="Line 5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2pt" to="63.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" strokeweight=".82pt">
                <w10:wrap anchorx="page"/>
              </v:line>
            </w:pict>
          </mc:Fallback>
        </mc:AlternateContent>
      </w:r>
      <w:r w:rsidR="00CA0637">
        <w:t>Information must be provided free of charge under</w:t>
      </w:r>
      <w:r w:rsidR="00CA0637">
        <w:rPr>
          <w:spacing w:val="-13"/>
        </w:rPr>
        <w:t xml:space="preserve"> </w:t>
      </w:r>
      <w:r w:rsidR="00CA0637">
        <w:t>GDPR,</w:t>
      </w:r>
    </w:p>
    <w:p w14:paraId="3C0F5511" w14:textId="77777777" w:rsidR="00FE6B68" w:rsidRDefault="00CA0637">
      <w:pPr>
        <w:pStyle w:val="ListParagraph"/>
        <w:numPr>
          <w:ilvl w:val="2"/>
          <w:numId w:val="15"/>
        </w:numPr>
        <w:tabs>
          <w:tab w:val="left" w:pos="1519"/>
          <w:tab w:val="left" w:pos="1520"/>
        </w:tabs>
        <w:spacing w:before="13"/>
      </w:pPr>
      <w:r>
        <w:t xml:space="preserve">Exemptions applied in respect of information not </w:t>
      </w:r>
      <w:r>
        <w:rPr>
          <w:spacing w:val="-3"/>
        </w:rPr>
        <w:t>to be</w:t>
      </w:r>
      <w:r>
        <w:rPr>
          <w:spacing w:val="-6"/>
        </w:rPr>
        <w:t xml:space="preserve"> </w:t>
      </w:r>
      <w:r>
        <w:t>disclosed,</w:t>
      </w:r>
    </w:p>
    <w:p w14:paraId="333F3BA0" w14:textId="199A39C8" w:rsidR="00FE6B68" w:rsidRDefault="00CA0637">
      <w:pPr>
        <w:pStyle w:val="ListParagraph"/>
        <w:numPr>
          <w:ilvl w:val="2"/>
          <w:numId w:val="15"/>
        </w:numPr>
        <w:tabs>
          <w:tab w:val="left" w:pos="1519"/>
          <w:tab w:val="left" w:pos="1520"/>
        </w:tabs>
        <w:spacing w:before="12"/>
      </w:pPr>
      <w:r>
        <w:t xml:space="preserve">Details of decisions </w:t>
      </w:r>
      <w:r>
        <w:rPr>
          <w:spacing w:val="-3"/>
        </w:rPr>
        <w:t xml:space="preserve">to </w:t>
      </w:r>
      <w:r>
        <w:t xml:space="preserve">disclose information without the data </w:t>
      </w:r>
      <w:r w:rsidR="002A02CE">
        <w:t>subjects’</w:t>
      </w:r>
      <w:r>
        <w:rPr>
          <w:spacing w:val="-15"/>
        </w:rPr>
        <w:t xml:space="preserve"> </w:t>
      </w:r>
      <w:r>
        <w:t>consent,</w:t>
      </w:r>
    </w:p>
    <w:p w14:paraId="1BDF49C9" w14:textId="77777777" w:rsidR="00FE6B68" w:rsidRDefault="00CA0637">
      <w:pPr>
        <w:pStyle w:val="ListParagraph"/>
        <w:numPr>
          <w:ilvl w:val="2"/>
          <w:numId w:val="15"/>
        </w:numPr>
        <w:tabs>
          <w:tab w:val="left" w:pos="1519"/>
          <w:tab w:val="left" w:pos="1520"/>
        </w:tabs>
        <w:spacing w:before="12"/>
      </w:pPr>
      <w:r>
        <w:t xml:space="preserve">Details of information </w:t>
      </w:r>
      <w:r>
        <w:rPr>
          <w:spacing w:val="-3"/>
        </w:rPr>
        <w:t xml:space="preserve">to be </w:t>
      </w:r>
      <w:r>
        <w:t>disclosed and the format in which they were</w:t>
      </w:r>
      <w:r>
        <w:rPr>
          <w:spacing w:val="-18"/>
        </w:rPr>
        <w:t xml:space="preserve"> </w:t>
      </w:r>
      <w:r>
        <w:t>supplied,</w:t>
      </w:r>
    </w:p>
    <w:p w14:paraId="601E63A2" w14:textId="77777777" w:rsidR="00FE6B68" w:rsidRDefault="00CA0637">
      <w:pPr>
        <w:pStyle w:val="ListParagraph"/>
        <w:numPr>
          <w:ilvl w:val="2"/>
          <w:numId w:val="15"/>
        </w:numPr>
        <w:tabs>
          <w:tab w:val="left" w:pos="1519"/>
          <w:tab w:val="left" w:pos="1520"/>
        </w:tabs>
        <w:spacing w:before="17"/>
      </w:pPr>
      <w:r>
        <w:t xml:space="preserve">When and </w:t>
      </w:r>
      <w:r>
        <w:rPr>
          <w:spacing w:val="-2"/>
        </w:rPr>
        <w:t xml:space="preserve">how </w:t>
      </w:r>
      <w:r>
        <w:t xml:space="preserve">supplied, e.g. Paper copy and postal method used </w:t>
      </w:r>
      <w:r>
        <w:rPr>
          <w:spacing w:val="-3"/>
        </w:rPr>
        <w:t xml:space="preserve">to </w:t>
      </w:r>
      <w:r>
        <w:t>send</w:t>
      </w:r>
      <w:r>
        <w:rPr>
          <w:spacing w:val="-13"/>
        </w:rPr>
        <w:t xml:space="preserve"> </w:t>
      </w:r>
      <w:r>
        <w:t>them.</w:t>
      </w:r>
    </w:p>
    <w:p w14:paraId="08E11FDD" w14:textId="77777777" w:rsidR="00FE6B68" w:rsidRDefault="00FE6B68">
      <w:pPr>
        <w:pStyle w:val="BodyText"/>
        <w:spacing w:before="6"/>
        <w:rPr>
          <w:sz w:val="21"/>
        </w:rPr>
      </w:pPr>
    </w:p>
    <w:p w14:paraId="3F9004E0" w14:textId="77777777" w:rsidR="00FE6B68" w:rsidRDefault="00CA0637">
      <w:pPr>
        <w:pStyle w:val="ListParagraph"/>
        <w:numPr>
          <w:ilvl w:val="0"/>
          <w:numId w:val="6"/>
        </w:numPr>
        <w:tabs>
          <w:tab w:val="left" w:pos="1076"/>
        </w:tabs>
        <w:ind w:right="264" w:firstLine="0"/>
      </w:pPr>
      <w:r>
        <w:t xml:space="preserve">Determine whether the person’s request is </w:t>
      </w:r>
      <w:r>
        <w:rPr>
          <w:spacing w:val="-3"/>
        </w:rPr>
        <w:t xml:space="preserve">to </w:t>
      </w:r>
      <w:r>
        <w:t xml:space="preserve">be treated as a routine enquiry or as a subject access request. If you would usually deal with the request in the normal course of business, e.g. confirming appointment times or details of public meetings planned then do so. The following are likely </w:t>
      </w:r>
      <w:r>
        <w:rPr>
          <w:spacing w:val="-3"/>
        </w:rPr>
        <w:t xml:space="preserve">to </w:t>
      </w:r>
      <w:r>
        <w:t>be treated as formal subject access</w:t>
      </w:r>
      <w:r>
        <w:rPr>
          <w:spacing w:val="-11"/>
        </w:rPr>
        <w:t xml:space="preserve"> </w:t>
      </w:r>
      <w:r>
        <w:t>requests.</w:t>
      </w:r>
    </w:p>
    <w:p w14:paraId="1317E9EF" w14:textId="77777777" w:rsidR="00FE6B68" w:rsidRDefault="00CA0637">
      <w:pPr>
        <w:pStyle w:val="ListParagraph"/>
        <w:numPr>
          <w:ilvl w:val="1"/>
          <w:numId w:val="6"/>
        </w:numPr>
        <w:tabs>
          <w:tab w:val="left" w:pos="1879"/>
          <w:tab w:val="left" w:pos="1880"/>
        </w:tabs>
        <w:spacing w:line="267" w:lineRule="exact"/>
        <w:ind w:left="1879"/>
      </w:pPr>
      <w:r>
        <w:t>Please send me a copy of my HR file or Medical</w:t>
      </w:r>
      <w:r>
        <w:rPr>
          <w:spacing w:val="-22"/>
        </w:rPr>
        <w:t xml:space="preserve"> </w:t>
      </w:r>
      <w:r>
        <w:t>Records.</w:t>
      </w:r>
    </w:p>
    <w:p w14:paraId="17762029" w14:textId="4CA7780F" w:rsidR="00FE6B68" w:rsidRDefault="00CA0637">
      <w:pPr>
        <w:pStyle w:val="ListParagraph"/>
        <w:numPr>
          <w:ilvl w:val="1"/>
          <w:numId w:val="6"/>
        </w:numPr>
        <w:tabs>
          <w:tab w:val="left" w:pos="1879"/>
          <w:tab w:val="left" w:pos="1880"/>
        </w:tabs>
        <w:ind w:right="276" w:hanging="360"/>
      </w:pPr>
      <w:r>
        <w:t xml:space="preserve">I am a solicitor acting on behalf of my client and request a copy of </w:t>
      </w:r>
      <w:r w:rsidR="00D042D9">
        <w:t>their</w:t>
      </w:r>
      <w:r>
        <w:t xml:space="preserve"> medical records. An appropriate authority is</w:t>
      </w:r>
      <w:r>
        <w:rPr>
          <w:spacing w:val="-7"/>
        </w:rPr>
        <w:t xml:space="preserve"> </w:t>
      </w:r>
      <w:r>
        <w:t>enclosed.</w:t>
      </w:r>
    </w:p>
    <w:p w14:paraId="29BC906D" w14:textId="77777777" w:rsidR="00FE6B68" w:rsidRDefault="00CA0637">
      <w:pPr>
        <w:pStyle w:val="ListParagraph"/>
        <w:numPr>
          <w:ilvl w:val="1"/>
          <w:numId w:val="6"/>
        </w:numPr>
        <w:tabs>
          <w:tab w:val="left" w:pos="1879"/>
          <w:tab w:val="left" w:pos="1880"/>
        </w:tabs>
        <w:spacing w:before="3" w:line="237" w:lineRule="auto"/>
        <w:ind w:right="282" w:hanging="360"/>
      </w:pPr>
      <w:r>
        <w:t>The police state that they are investigating a crime and provide an appropriate form requesting information signed by a senior</w:t>
      </w:r>
      <w:r>
        <w:rPr>
          <w:spacing w:val="-9"/>
        </w:rPr>
        <w:t xml:space="preserve"> </w:t>
      </w:r>
      <w:r>
        <w:t>officer.</w:t>
      </w:r>
    </w:p>
    <w:p w14:paraId="41FD5CAC" w14:textId="77777777" w:rsidR="00FE6B68" w:rsidRDefault="00FE6B68">
      <w:pPr>
        <w:pStyle w:val="BodyText"/>
        <w:spacing w:before="1"/>
      </w:pPr>
    </w:p>
    <w:p w14:paraId="2FD8F95E" w14:textId="2B634C49" w:rsidR="00FE6B68" w:rsidRDefault="00213ED2">
      <w:pPr>
        <w:pStyle w:val="ListParagraph"/>
        <w:numPr>
          <w:ilvl w:val="0"/>
          <w:numId w:val="6"/>
        </w:numPr>
        <w:tabs>
          <w:tab w:val="left" w:pos="1141"/>
        </w:tabs>
        <w:ind w:right="169" w:firstLine="0"/>
        <w:jc w:val="both"/>
      </w:pPr>
      <w:r>
        <w:rPr>
          <w:noProof/>
        </w:rPr>
        <mc:AlternateContent>
          <mc:Choice Requires="wps">
            <w:drawing>
              <wp:anchor distT="0" distB="0" distL="114300" distR="114300" simplePos="0" relativeHeight="251683840" behindDoc="0" locked="0" layoutInCell="1" allowOverlap="1" wp14:anchorId="6224E66D" wp14:editId="1C05F3B6">
                <wp:simplePos x="0" y="0"/>
                <wp:positionH relativeFrom="page">
                  <wp:posOffset>804545</wp:posOffset>
                </wp:positionH>
                <wp:positionV relativeFrom="paragraph">
                  <wp:posOffset>17780</wp:posOffset>
                </wp:positionV>
                <wp:extent cx="0" cy="170815"/>
                <wp:effectExtent l="0" t="0" r="0" b="0"/>
                <wp:wrapNone/>
                <wp:docPr id="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117D" id="Line 5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4pt" to="63.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" strokeweight=".82pt">
                <w10:wrap anchorx="page"/>
              </v:line>
            </w:pict>
          </mc:Fallback>
        </mc:AlternateContent>
      </w:r>
      <w:r w:rsidR="00CA0637">
        <w:t>Ensure adequate proof of the identity of both the data subject and the applicant, where this is a third party is obtained before releasing information requested, this may be  in the  form of documentation as detailed at Annex</w:t>
      </w:r>
      <w:r w:rsidR="00CA0637">
        <w:rPr>
          <w:spacing w:val="-13"/>
        </w:rPr>
        <w:t xml:space="preserve"> </w:t>
      </w:r>
      <w:r w:rsidR="00CA0637">
        <w:t>A.</w:t>
      </w:r>
    </w:p>
    <w:p w14:paraId="31E35E8B" w14:textId="77777777" w:rsidR="00FE6B68" w:rsidRDefault="00FE6B68">
      <w:pPr>
        <w:pStyle w:val="BodyText"/>
        <w:spacing w:before="4"/>
      </w:pPr>
    </w:p>
    <w:p w14:paraId="7AAEDAB3" w14:textId="4FB5BF73" w:rsidR="00FE6B68" w:rsidRDefault="00CA0637">
      <w:pPr>
        <w:pStyle w:val="ListParagraph"/>
        <w:numPr>
          <w:ilvl w:val="0"/>
          <w:numId w:val="6"/>
        </w:numPr>
        <w:tabs>
          <w:tab w:val="left" w:pos="1102"/>
        </w:tabs>
        <w:spacing w:line="237" w:lineRule="auto"/>
        <w:ind w:right="170" w:firstLine="0"/>
        <w:jc w:val="both"/>
      </w:pPr>
      <w:r>
        <w:t xml:space="preserve">Ensure adequate information has been received to facilitate locating the information requested. Locate the required information from all sources and collate it ready for review by an appropriate senior manager. This review is to  ensure that the information is appropriate  for disclosure, i.e. to ascertain whether any exemptions apply e.g. it does not contain information about other individuals, it is likely to cause harm or distress if </w:t>
      </w:r>
      <w:r w:rsidR="002A02CE">
        <w:t>disclosed or</w:t>
      </w:r>
      <w:r>
        <w:t xml:space="preserve"> is information to </w:t>
      </w:r>
      <w:r>
        <w:rPr>
          <w:spacing w:val="-3"/>
        </w:rPr>
        <w:t xml:space="preserve">be </w:t>
      </w:r>
      <w:r>
        <w:t xml:space="preserve">withheld due to on-going formal investigations. Advice may </w:t>
      </w:r>
      <w:r>
        <w:rPr>
          <w:spacing w:val="-3"/>
        </w:rPr>
        <w:t xml:space="preserve">be </w:t>
      </w:r>
      <w:r>
        <w:t xml:space="preserve">sought </w:t>
      </w:r>
      <w:r>
        <w:rPr>
          <w:spacing w:val="-3"/>
        </w:rPr>
        <w:t xml:space="preserve">from </w:t>
      </w:r>
      <w:r>
        <w:t>the Information Governance Team. Exemptions are detailed at Annex</w:t>
      </w:r>
      <w:r>
        <w:rPr>
          <w:spacing w:val="-11"/>
        </w:rPr>
        <w:t xml:space="preserve"> </w:t>
      </w:r>
      <w:r>
        <w:t>B.</w:t>
      </w:r>
    </w:p>
    <w:p w14:paraId="21090DEC" w14:textId="77777777" w:rsidR="00FE6B68" w:rsidRDefault="00FE6B68">
      <w:pPr>
        <w:pStyle w:val="BodyText"/>
        <w:spacing w:before="9"/>
      </w:pPr>
    </w:p>
    <w:p w14:paraId="7367EB2D" w14:textId="77777777" w:rsidR="00FE6B68" w:rsidRDefault="00CA0637">
      <w:pPr>
        <w:pStyle w:val="BodyText"/>
        <w:ind w:left="809" w:right="170"/>
        <w:jc w:val="both"/>
      </w:pPr>
      <w:r>
        <w:t>In the case of requests for clinical records these should be reviewed by the Caldicott Guardian or a nominated representative who shall decide to what extent data can be disclosed or whether the request is to be refused.</w:t>
      </w:r>
    </w:p>
    <w:p w14:paraId="74B61262" w14:textId="77777777" w:rsidR="00FE6B68" w:rsidRDefault="00FE6B68">
      <w:pPr>
        <w:jc w:val="both"/>
        <w:sectPr w:rsidR="00FE6B68">
          <w:pgSz w:w="11930" w:h="16850"/>
          <w:pgMar w:top="1380" w:right="1200" w:bottom="980" w:left="1200" w:header="0" w:footer="703" w:gutter="0"/>
          <w:cols w:space="720"/>
        </w:sectPr>
      </w:pPr>
    </w:p>
    <w:p w14:paraId="07EC2F51" w14:textId="77777777" w:rsidR="00FE6B68" w:rsidRDefault="00CA0637">
      <w:pPr>
        <w:pStyle w:val="BodyText"/>
        <w:spacing w:before="83"/>
        <w:ind w:left="809" w:right="170"/>
        <w:jc w:val="both"/>
      </w:pPr>
      <w:r>
        <w:lastRenderedPageBreak/>
        <w:t>Where information in respect of other individuals is contained within the information requested it should not be disclosed without the consent of that individual. However information contained within the information requested was supplied by  health professionals it may be disclosed without consent if considered</w:t>
      </w:r>
      <w:r>
        <w:rPr>
          <w:spacing w:val="-11"/>
        </w:rPr>
        <w:t xml:space="preserve"> </w:t>
      </w:r>
      <w:r>
        <w:t>appropriate</w:t>
      </w:r>
      <w:r>
        <w:rPr>
          <w:color w:val="365F91"/>
        </w:rPr>
        <w:t>.</w:t>
      </w:r>
    </w:p>
    <w:p w14:paraId="0ADFF7B1" w14:textId="77777777" w:rsidR="00FE6B68" w:rsidRDefault="00FE6B68">
      <w:pPr>
        <w:pStyle w:val="BodyText"/>
      </w:pPr>
    </w:p>
    <w:p w14:paraId="4D2DFCCB" w14:textId="77777777" w:rsidR="00FE6B68" w:rsidRDefault="00FE6B68">
      <w:pPr>
        <w:pStyle w:val="BodyText"/>
        <w:spacing w:before="12"/>
        <w:rPr>
          <w:sz w:val="21"/>
        </w:rPr>
      </w:pPr>
    </w:p>
    <w:p w14:paraId="7847DA20" w14:textId="0A7E7D1E" w:rsidR="00FE6B68" w:rsidRDefault="00213ED2">
      <w:pPr>
        <w:pStyle w:val="ListParagraph"/>
        <w:numPr>
          <w:ilvl w:val="0"/>
          <w:numId w:val="6"/>
        </w:numPr>
        <w:tabs>
          <w:tab w:val="left" w:pos="1014"/>
        </w:tabs>
        <w:ind w:left="960" w:right="103" w:hanging="197"/>
        <w:jc w:val="both"/>
      </w:pPr>
      <w:r>
        <w:rPr>
          <w:noProof/>
        </w:rPr>
        <mc:AlternateContent>
          <mc:Choice Requires="wps">
            <w:drawing>
              <wp:anchor distT="0" distB="0" distL="114300" distR="114300" simplePos="0" relativeHeight="251684864" behindDoc="0" locked="0" layoutInCell="1" allowOverlap="1" wp14:anchorId="3CA8C24F" wp14:editId="7E213130">
                <wp:simplePos x="0" y="0"/>
                <wp:positionH relativeFrom="page">
                  <wp:posOffset>804545</wp:posOffset>
                </wp:positionH>
                <wp:positionV relativeFrom="paragraph">
                  <wp:posOffset>15240</wp:posOffset>
                </wp:positionV>
                <wp:extent cx="0" cy="1024255"/>
                <wp:effectExtent l="0" t="0" r="0" b="0"/>
                <wp:wrapNone/>
                <wp:docPr id="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88D8" id="Line 5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2pt" to="63.3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" strokeweight=".82pt">
                <w10:wrap anchorx="page"/>
              </v:line>
            </w:pict>
          </mc:Fallback>
        </mc:AlternateContent>
      </w:r>
      <w:r w:rsidR="00CA0637">
        <w:t xml:space="preserve">Information must be provided free of charge under </w:t>
      </w:r>
      <w:r w:rsidR="002A02CE">
        <w:t>GDPR;</w:t>
      </w:r>
      <w:r w:rsidR="00CA0637">
        <w:t xml:space="preserve"> however,</w:t>
      </w:r>
      <w:r w:rsidR="00E878C7">
        <w:t xml:space="preserve"> </w:t>
      </w:r>
      <w:r w:rsidR="00CA0637">
        <w:t xml:space="preserve">a reasonable fee may be charged under for any further copies of the information or when a request is manifestly unfounded or excessive, but any fee must be based on administrative costs only. It is possible to refuse to respond </w:t>
      </w:r>
      <w:r w:rsidR="00CA0637">
        <w:rPr>
          <w:spacing w:val="-3"/>
        </w:rPr>
        <w:t xml:space="preserve">to </w:t>
      </w:r>
      <w:r w:rsidR="00CA0637">
        <w:t>manifestly unfounded or excessive requests under GDPR but the CCG must explain to the individual of their right to complain to the Information Commissioners Office as soon as possible and at the latest within one</w:t>
      </w:r>
      <w:r w:rsidR="00CA0637">
        <w:rPr>
          <w:spacing w:val="-15"/>
        </w:rPr>
        <w:t xml:space="preserve"> </w:t>
      </w:r>
      <w:r w:rsidR="00CA0637">
        <w:t>month.</w:t>
      </w:r>
    </w:p>
    <w:p w14:paraId="7787EA6B" w14:textId="77777777" w:rsidR="00FE6B68" w:rsidRDefault="00FE6B68">
      <w:pPr>
        <w:pStyle w:val="BodyText"/>
        <w:spacing w:before="6"/>
      </w:pPr>
    </w:p>
    <w:p w14:paraId="3439012F" w14:textId="77777777" w:rsidR="00FE6B68" w:rsidRDefault="00CA0637">
      <w:pPr>
        <w:pStyle w:val="ListParagraph"/>
        <w:numPr>
          <w:ilvl w:val="0"/>
          <w:numId w:val="6"/>
        </w:numPr>
        <w:tabs>
          <w:tab w:val="left" w:pos="1076"/>
        </w:tabs>
        <w:spacing w:line="235" w:lineRule="auto"/>
        <w:ind w:right="174" w:firstLine="0"/>
      </w:pPr>
      <w:r>
        <w:t xml:space="preserve">Where it is ascertained that </w:t>
      </w:r>
      <w:r>
        <w:rPr>
          <w:spacing w:val="-3"/>
        </w:rPr>
        <w:t xml:space="preserve">no </w:t>
      </w:r>
      <w:r>
        <w:t xml:space="preserve">information is held about the individual concerned, </w:t>
      </w:r>
      <w:r>
        <w:rPr>
          <w:spacing w:val="-3"/>
        </w:rPr>
        <w:t xml:space="preserve">the </w:t>
      </w:r>
      <w:r>
        <w:t>applicant must be informed of this</w:t>
      </w:r>
      <w:r>
        <w:rPr>
          <w:spacing w:val="-7"/>
        </w:rPr>
        <w:t xml:space="preserve"> </w:t>
      </w:r>
      <w:r>
        <w:t>fact.</w:t>
      </w:r>
    </w:p>
    <w:p w14:paraId="09EF3AB9" w14:textId="77777777" w:rsidR="00FE6B68" w:rsidRDefault="00FE6B68">
      <w:pPr>
        <w:pStyle w:val="BodyText"/>
        <w:spacing w:before="3"/>
      </w:pPr>
    </w:p>
    <w:p w14:paraId="39AC8C18" w14:textId="31928F50" w:rsidR="00FE6B68" w:rsidRDefault="00213ED2" w:rsidP="00863E4D">
      <w:pPr>
        <w:pStyle w:val="BodyText"/>
        <w:numPr>
          <w:ilvl w:val="0"/>
          <w:numId w:val="15"/>
        </w:numPr>
        <w:ind w:right="170"/>
      </w:pPr>
      <w:r>
        <w:rPr>
          <w:noProof/>
        </w:rPr>
        <mc:AlternateContent>
          <mc:Choice Requires="wps">
            <w:drawing>
              <wp:anchor distT="0" distB="0" distL="114300" distR="114300" simplePos="0" relativeHeight="251685888" behindDoc="0" locked="0" layoutInCell="1" allowOverlap="1" wp14:anchorId="31331AF4" wp14:editId="6A440D5C">
                <wp:simplePos x="0" y="0"/>
                <wp:positionH relativeFrom="page">
                  <wp:posOffset>804545</wp:posOffset>
                </wp:positionH>
                <wp:positionV relativeFrom="paragraph">
                  <wp:posOffset>699135</wp:posOffset>
                </wp:positionV>
                <wp:extent cx="0" cy="341630"/>
                <wp:effectExtent l="0" t="0" r="0" b="0"/>
                <wp:wrapNone/>
                <wp:docPr id="7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BA6F" id="Line 5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55.05pt" to="63.3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" strokeweight=".82pt">
                <w10:wrap anchorx="page"/>
              </v:line>
            </w:pict>
          </mc:Fallback>
        </mc:AlternateContent>
      </w:r>
      <w:r w:rsidR="00CA0637">
        <w:t xml:space="preserve">It must be determined whether the information </w:t>
      </w:r>
      <w:r w:rsidR="00CA0637">
        <w:rPr>
          <w:spacing w:val="-3"/>
        </w:rPr>
        <w:t xml:space="preserve">is </w:t>
      </w:r>
      <w:r w:rsidR="00CA0637">
        <w:t xml:space="preserve">likely </w:t>
      </w:r>
      <w:r w:rsidR="00CA0637">
        <w:rPr>
          <w:spacing w:val="-3"/>
        </w:rPr>
        <w:t xml:space="preserve">to </w:t>
      </w:r>
      <w:r w:rsidR="00CA0637">
        <w:t xml:space="preserve">change </w:t>
      </w:r>
      <w:r w:rsidR="00CA0637">
        <w:rPr>
          <w:spacing w:val="-3"/>
        </w:rPr>
        <w:t xml:space="preserve">between </w:t>
      </w:r>
      <w:r w:rsidR="00CA0637">
        <w:t xml:space="preserve">receiving the request and sending the response. Routine on-going business additions and amendments may be made to the personal information after a request is received, however </w:t>
      </w:r>
      <w:proofErr w:type="gramStart"/>
      <w:r w:rsidR="00CA0637">
        <w:t>the  information</w:t>
      </w:r>
      <w:proofErr w:type="gramEnd"/>
      <w:r w:rsidR="00CA0637">
        <w:t xml:space="preserve"> must not be altered as a result of receiving the request, even if the record contains inaccurate or embarrassing information, as this would be an offence under  Data Protection legislation  and the General Data Protection Regulations (EU)</w:t>
      </w:r>
      <w:r w:rsidR="00CA0637">
        <w:rPr>
          <w:spacing w:val="-18"/>
        </w:rPr>
        <w:t xml:space="preserve"> </w:t>
      </w:r>
      <w:r w:rsidR="00CA0637">
        <w:t>2016/679.</w:t>
      </w:r>
    </w:p>
    <w:p w14:paraId="32D10B9B" w14:textId="77777777" w:rsidR="004C5C48" w:rsidRDefault="004C5C48" w:rsidP="00863E4D">
      <w:pPr>
        <w:pStyle w:val="BodyText"/>
        <w:numPr>
          <w:ilvl w:val="0"/>
          <w:numId w:val="19"/>
        </w:numPr>
        <w:ind w:right="170"/>
      </w:pPr>
      <w:r>
        <w:t>Section 173 (3) of the Data Protection Act 2018 makes it a criminal offence to alter, deface, block, erase, destroy or conceal information with the intention of preventing disclosure.</w:t>
      </w:r>
    </w:p>
    <w:p w14:paraId="6341E10D" w14:textId="18B6FBEC" w:rsidR="004C5C48" w:rsidRDefault="004C5C48" w:rsidP="00863E4D">
      <w:pPr>
        <w:pStyle w:val="BodyText"/>
        <w:numPr>
          <w:ilvl w:val="0"/>
          <w:numId w:val="19"/>
        </w:numPr>
        <w:ind w:right="170"/>
      </w:pPr>
      <w:r>
        <w:t>Under Section 148(2)(a) of the DPA it is an offence for a person to destroy or otherwise dispose of, conceal, block or (where relevant) falsify all or part of the information, document, equipment or material; it is also an offence to cause or permit such actions (section 148(2)(b)).</w:t>
      </w:r>
    </w:p>
    <w:p w14:paraId="2B875A19" w14:textId="77777777" w:rsidR="00FE6B68" w:rsidRDefault="00FE6B68">
      <w:pPr>
        <w:pStyle w:val="BodyText"/>
        <w:spacing w:before="3"/>
      </w:pPr>
    </w:p>
    <w:p w14:paraId="029841B5" w14:textId="77777777" w:rsidR="00FE6B68" w:rsidRDefault="00CA0637">
      <w:pPr>
        <w:pStyle w:val="ListParagraph"/>
        <w:numPr>
          <w:ilvl w:val="0"/>
          <w:numId w:val="5"/>
        </w:numPr>
        <w:tabs>
          <w:tab w:val="left" w:pos="1114"/>
        </w:tabs>
        <w:spacing w:before="1" w:line="237" w:lineRule="auto"/>
        <w:ind w:right="269" w:firstLine="0"/>
      </w:pPr>
      <w:r>
        <w:t>Check whether the information collated contains any information about any other individuals and if so,</w:t>
      </w:r>
      <w:r>
        <w:rPr>
          <w:spacing w:val="-5"/>
        </w:rPr>
        <w:t xml:space="preserve"> </w:t>
      </w:r>
      <w:r>
        <w:t>consider:</w:t>
      </w:r>
    </w:p>
    <w:p w14:paraId="261D8151" w14:textId="77777777" w:rsidR="00FE6B68" w:rsidRDefault="00FE6B68">
      <w:pPr>
        <w:pStyle w:val="BodyText"/>
        <w:spacing w:before="11"/>
      </w:pPr>
    </w:p>
    <w:p w14:paraId="54F6BB9F" w14:textId="77777777" w:rsidR="00FE6B68" w:rsidRDefault="00CA0637">
      <w:pPr>
        <w:pStyle w:val="ListParagraph"/>
        <w:numPr>
          <w:ilvl w:val="1"/>
          <w:numId w:val="5"/>
        </w:numPr>
        <w:tabs>
          <w:tab w:val="left" w:pos="1519"/>
          <w:tab w:val="left" w:pos="1520"/>
        </w:tabs>
        <w:ind w:right="282" w:hanging="360"/>
      </w:pPr>
      <w:r>
        <w:t xml:space="preserve">Is it possible </w:t>
      </w:r>
      <w:r>
        <w:rPr>
          <w:spacing w:val="-3"/>
        </w:rPr>
        <w:t xml:space="preserve">to </w:t>
      </w:r>
      <w:r>
        <w:t>comply with the request without revealing information that relates to the third</w:t>
      </w:r>
      <w:r>
        <w:rPr>
          <w:spacing w:val="-4"/>
        </w:rPr>
        <w:t xml:space="preserve"> </w:t>
      </w:r>
      <w:r>
        <w:t>party?</w:t>
      </w:r>
    </w:p>
    <w:p w14:paraId="1888A046" w14:textId="77777777" w:rsidR="00FE6B68" w:rsidRDefault="00CA0637">
      <w:pPr>
        <w:pStyle w:val="Heading4"/>
        <w:spacing w:before="1"/>
        <w:ind w:left="1529" w:right="464"/>
        <w:rPr>
          <w:b w:val="0"/>
        </w:rPr>
      </w:pPr>
      <w:r>
        <w:rPr>
          <w:b w:val="0"/>
        </w:rPr>
        <w:t>(</w:t>
      </w:r>
      <w:r>
        <w:t xml:space="preserve">Ensure that consideration is given what information the requestor may </w:t>
      </w:r>
      <w:r>
        <w:rPr>
          <w:spacing w:val="-3"/>
        </w:rPr>
        <w:t xml:space="preserve">already </w:t>
      </w:r>
      <w:r>
        <w:t>have or get hold of that may identify the third</w:t>
      </w:r>
      <w:r>
        <w:rPr>
          <w:spacing w:val="-8"/>
        </w:rPr>
        <w:t xml:space="preserve"> </w:t>
      </w:r>
      <w:r>
        <w:t>party</w:t>
      </w:r>
      <w:r>
        <w:rPr>
          <w:b w:val="0"/>
        </w:rPr>
        <w:t>)</w:t>
      </w:r>
    </w:p>
    <w:p w14:paraId="4C796B48" w14:textId="77777777" w:rsidR="00FE6B68" w:rsidRDefault="00CA0637">
      <w:pPr>
        <w:pStyle w:val="BodyText"/>
        <w:ind w:left="1169"/>
      </w:pPr>
      <w:r>
        <w:t>Where it is not possible to remove third party identifiers you must consider the following.</w:t>
      </w:r>
    </w:p>
    <w:p w14:paraId="6915786E" w14:textId="77777777" w:rsidR="00FE6B68" w:rsidRDefault="00CA0637">
      <w:pPr>
        <w:pStyle w:val="ListParagraph"/>
        <w:numPr>
          <w:ilvl w:val="1"/>
          <w:numId w:val="5"/>
        </w:numPr>
        <w:tabs>
          <w:tab w:val="left" w:pos="1519"/>
          <w:tab w:val="left" w:pos="1520"/>
        </w:tabs>
        <w:spacing w:before="10"/>
        <w:ind w:left="1519"/>
      </w:pPr>
      <w:r>
        <w:t>Has the third party consented to the</w:t>
      </w:r>
      <w:r>
        <w:rPr>
          <w:spacing w:val="-7"/>
        </w:rPr>
        <w:t xml:space="preserve"> </w:t>
      </w:r>
      <w:r>
        <w:t>disclosure?</w:t>
      </w:r>
    </w:p>
    <w:p w14:paraId="77B9F48A" w14:textId="77777777" w:rsidR="00FE6B68" w:rsidRDefault="00CA0637">
      <w:pPr>
        <w:pStyle w:val="ListParagraph"/>
        <w:numPr>
          <w:ilvl w:val="1"/>
          <w:numId w:val="5"/>
        </w:numPr>
        <w:tabs>
          <w:tab w:val="left" w:pos="1519"/>
          <w:tab w:val="left" w:pos="1520"/>
        </w:tabs>
        <w:spacing w:before="14" w:line="237" w:lineRule="auto"/>
        <w:ind w:right="289" w:hanging="360"/>
      </w:pPr>
      <w:r>
        <w:t>Is it reasonable, considering all the circumstances, to comply with the request without the consent of the third</w:t>
      </w:r>
      <w:r>
        <w:rPr>
          <w:spacing w:val="-10"/>
        </w:rPr>
        <w:t xml:space="preserve"> </w:t>
      </w:r>
      <w:r>
        <w:t>party?</w:t>
      </w:r>
    </w:p>
    <w:p w14:paraId="33E75782" w14:textId="77777777" w:rsidR="00FE6B68" w:rsidRDefault="00CA0637">
      <w:pPr>
        <w:pStyle w:val="Heading4"/>
        <w:spacing w:before="2"/>
        <w:ind w:left="1169"/>
      </w:pPr>
      <w:r>
        <w:t>(The following must be considered when trying to determine what reasonable circumstances are);</w:t>
      </w:r>
    </w:p>
    <w:p w14:paraId="4D14D5FD" w14:textId="77777777" w:rsidR="00FE6B68" w:rsidRDefault="00CA0637">
      <w:pPr>
        <w:pStyle w:val="ListParagraph"/>
        <w:numPr>
          <w:ilvl w:val="1"/>
          <w:numId w:val="5"/>
        </w:numPr>
        <w:tabs>
          <w:tab w:val="left" w:pos="1519"/>
          <w:tab w:val="left" w:pos="1520"/>
        </w:tabs>
        <w:spacing w:before="12"/>
        <w:ind w:left="1519"/>
      </w:pPr>
      <w:r>
        <w:t>duty of confidence owed to the third</w:t>
      </w:r>
      <w:r>
        <w:rPr>
          <w:spacing w:val="-12"/>
        </w:rPr>
        <w:t xml:space="preserve"> </w:t>
      </w:r>
      <w:r>
        <w:t>party,</w:t>
      </w:r>
    </w:p>
    <w:p w14:paraId="33623ADB" w14:textId="77777777" w:rsidR="00FE6B68" w:rsidRDefault="00CA0637">
      <w:pPr>
        <w:pStyle w:val="ListParagraph"/>
        <w:numPr>
          <w:ilvl w:val="1"/>
          <w:numId w:val="5"/>
        </w:numPr>
        <w:tabs>
          <w:tab w:val="left" w:pos="1519"/>
          <w:tab w:val="left" w:pos="1520"/>
        </w:tabs>
        <w:spacing w:before="12"/>
        <w:ind w:left="1519"/>
      </w:pPr>
      <w:r>
        <w:t>steps taken to try and obtain</w:t>
      </w:r>
      <w:r>
        <w:rPr>
          <w:spacing w:val="-9"/>
        </w:rPr>
        <w:t xml:space="preserve"> </w:t>
      </w:r>
      <w:r>
        <w:t>consent,</w:t>
      </w:r>
    </w:p>
    <w:p w14:paraId="5A78A545" w14:textId="77777777" w:rsidR="00FE6B68" w:rsidRDefault="00CA0637">
      <w:pPr>
        <w:pStyle w:val="ListParagraph"/>
        <w:numPr>
          <w:ilvl w:val="1"/>
          <w:numId w:val="5"/>
        </w:numPr>
        <w:tabs>
          <w:tab w:val="left" w:pos="1519"/>
          <w:tab w:val="left" w:pos="1520"/>
        </w:tabs>
        <w:spacing w:before="13"/>
        <w:ind w:left="1519"/>
      </w:pPr>
      <w:r>
        <w:t>whether the third party is capable of giving consent,</w:t>
      </w:r>
      <w:r>
        <w:rPr>
          <w:spacing w:val="-16"/>
        </w:rPr>
        <w:t xml:space="preserve"> </w:t>
      </w:r>
      <w:r>
        <w:t>and</w:t>
      </w:r>
    </w:p>
    <w:p w14:paraId="61692D5E" w14:textId="77777777" w:rsidR="00FE6B68" w:rsidRDefault="00CA0637">
      <w:pPr>
        <w:pStyle w:val="ListParagraph"/>
        <w:numPr>
          <w:ilvl w:val="1"/>
          <w:numId w:val="5"/>
        </w:numPr>
        <w:tabs>
          <w:tab w:val="left" w:pos="1519"/>
          <w:tab w:val="left" w:pos="1520"/>
        </w:tabs>
        <w:spacing w:before="9"/>
        <w:ind w:left="1519" w:hanging="349"/>
      </w:pPr>
      <w:r>
        <w:t>any express refusals of consent from the third</w:t>
      </w:r>
      <w:r>
        <w:rPr>
          <w:spacing w:val="-7"/>
        </w:rPr>
        <w:t xml:space="preserve"> </w:t>
      </w:r>
      <w:r>
        <w:t>party.</w:t>
      </w:r>
    </w:p>
    <w:p w14:paraId="1AFE5F2B" w14:textId="77777777" w:rsidR="00FE6B68" w:rsidRDefault="00CA0637">
      <w:pPr>
        <w:pStyle w:val="BodyText"/>
        <w:spacing w:before="1"/>
        <w:ind w:left="1171" w:right="464"/>
      </w:pPr>
      <w:r>
        <w:t>A record of the decision as to what third party information is to be disclosed and why should be made.</w:t>
      </w:r>
    </w:p>
    <w:p w14:paraId="2B95BD4E" w14:textId="77777777" w:rsidR="00FE6B68" w:rsidRDefault="00FE6B68">
      <w:pPr>
        <w:pStyle w:val="BodyText"/>
        <w:spacing w:before="1"/>
      </w:pPr>
    </w:p>
    <w:p w14:paraId="2A8C1428" w14:textId="77777777" w:rsidR="00FE6B68" w:rsidRDefault="00CA0637">
      <w:pPr>
        <w:pStyle w:val="ListParagraph"/>
        <w:numPr>
          <w:ilvl w:val="0"/>
          <w:numId w:val="5"/>
        </w:numPr>
        <w:tabs>
          <w:tab w:val="left" w:pos="1076"/>
        </w:tabs>
        <w:ind w:left="811" w:right="268" w:firstLine="0"/>
      </w:pPr>
      <w:r>
        <w:t xml:space="preserve">Consider whether you are obliged to supply the information, i.e. consider whether </w:t>
      </w:r>
      <w:r>
        <w:rPr>
          <w:spacing w:val="-3"/>
        </w:rPr>
        <w:t xml:space="preserve">any </w:t>
      </w:r>
      <w:r>
        <w:t>exemptions apply in respect</w:t>
      </w:r>
      <w:r>
        <w:rPr>
          <w:spacing w:val="1"/>
        </w:rPr>
        <w:t xml:space="preserve"> </w:t>
      </w:r>
      <w:r>
        <w:t>of:</w:t>
      </w:r>
    </w:p>
    <w:p w14:paraId="5AEE0C8F" w14:textId="77777777" w:rsidR="00FE6B68" w:rsidRDefault="00CA0637">
      <w:pPr>
        <w:pStyle w:val="ListParagraph"/>
        <w:numPr>
          <w:ilvl w:val="1"/>
          <w:numId w:val="5"/>
        </w:numPr>
        <w:tabs>
          <w:tab w:val="left" w:pos="1879"/>
          <w:tab w:val="left" w:pos="1880"/>
        </w:tabs>
        <w:spacing w:before="13"/>
        <w:ind w:left="1879" w:hanging="349"/>
      </w:pPr>
      <w:r>
        <w:lastRenderedPageBreak/>
        <w:t>Crime prevention and detection, including taxation</w:t>
      </w:r>
      <w:r>
        <w:rPr>
          <w:spacing w:val="-14"/>
        </w:rPr>
        <w:t xml:space="preserve"> </w:t>
      </w:r>
      <w:r>
        <w:t>purposes,</w:t>
      </w:r>
    </w:p>
    <w:p w14:paraId="7964B578" w14:textId="77777777" w:rsidR="00FE6B68" w:rsidRDefault="00CA0637">
      <w:pPr>
        <w:pStyle w:val="ListParagraph"/>
        <w:numPr>
          <w:ilvl w:val="1"/>
          <w:numId w:val="5"/>
        </w:numPr>
        <w:tabs>
          <w:tab w:val="left" w:pos="1879"/>
          <w:tab w:val="left" w:pos="1880"/>
        </w:tabs>
        <w:spacing w:before="9"/>
        <w:ind w:left="1879" w:hanging="349"/>
      </w:pPr>
      <w:r>
        <w:t>Negotiations with the</w:t>
      </w:r>
      <w:r>
        <w:rPr>
          <w:spacing w:val="-5"/>
        </w:rPr>
        <w:t xml:space="preserve"> </w:t>
      </w:r>
      <w:r>
        <w:t>requestor,</w:t>
      </w:r>
    </w:p>
    <w:p w14:paraId="2792AF89" w14:textId="77777777" w:rsidR="00FE6B68" w:rsidRDefault="00CA0637">
      <w:pPr>
        <w:pStyle w:val="ListParagraph"/>
        <w:numPr>
          <w:ilvl w:val="1"/>
          <w:numId w:val="5"/>
        </w:numPr>
        <w:tabs>
          <w:tab w:val="left" w:pos="1879"/>
          <w:tab w:val="left" w:pos="1880"/>
        </w:tabs>
        <w:spacing w:before="10"/>
        <w:ind w:left="1879" w:hanging="349"/>
      </w:pPr>
      <w:r>
        <w:t>Management Forecasts,</w:t>
      </w:r>
    </w:p>
    <w:p w14:paraId="4164E6D2" w14:textId="77777777" w:rsidR="00FE6B68" w:rsidRDefault="00CA0637">
      <w:pPr>
        <w:pStyle w:val="ListParagraph"/>
        <w:numPr>
          <w:ilvl w:val="1"/>
          <w:numId w:val="5"/>
        </w:numPr>
        <w:tabs>
          <w:tab w:val="left" w:pos="1879"/>
          <w:tab w:val="left" w:pos="1880"/>
        </w:tabs>
        <w:spacing w:before="12"/>
        <w:ind w:left="1879" w:hanging="349"/>
      </w:pPr>
      <w:r>
        <w:t>Confidential References given by</w:t>
      </w:r>
      <w:r>
        <w:rPr>
          <w:spacing w:val="-7"/>
        </w:rPr>
        <w:t xml:space="preserve"> </w:t>
      </w:r>
      <w:r>
        <w:t>you,</w:t>
      </w:r>
    </w:p>
    <w:p w14:paraId="56F7EE23" w14:textId="77777777" w:rsidR="00FE6B68" w:rsidRDefault="00CA0637">
      <w:pPr>
        <w:pStyle w:val="ListParagraph"/>
        <w:numPr>
          <w:ilvl w:val="1"/>
          <w:numId w:val="5"/>
        </w:numPr>
        <w:tabs>
          <w:tab w:val="left" w:pos="1879"/>
          <w:tab w:val="left" w:pos="1880"/>
        </w:tabs>
        <w:spacing w:before="13"/>
        <w:ind w:left="1879" w:hanging="349"/>
      </w:pPr>
      <w:r>
        <w:t>Information used in research, historical or statistical purposes;</w:t>
      </w:r>
      <w:r>
        <w:rPr>
          <w:spacing w:val="-15"/>
        </w:rPr>
        <w:t xml:space="preserve"> </w:t>
      </w:r>
      <w:r>
        <w:t>and</w:t>
      </w:r>
    </w:p>
    <w:p w14:paraId="0077AB7B" w14:textId="77777777" w:rsidR="00FE6B68" w:rsidRDefault="00CA0637">
      <w:pPr>
        <w:pStyle w:val="ListParagraph"/>
        <w:numPr>
          <w:ilvl w:val="1"/>
          <w:numId w:val="5"/>
        </w:numPr>
        <w:tabs>
          <w:tab w:val="left" w:pos="1879"/>
          <w:tab w:val="left" w:pos="1880"/>
        </w:tabs>
        <w:spacing w:before="14" w:line="237" w:lineRule="auto"/>
        <w:ind w:left="1531" w:right="3060" w:firstLine="0"/>
      </w:pPr>
      <w:r>
        <w:t>Information covered by legal professional privilege. Other exemptions are detailed at Annex</w:t>
      </w:r>
      <w:r>
        <w:rPr>
          <w:spacing w:val="-12"/>
        </w:rPr>
        <w:t xml:space="preserve"> </w:t>
      </w:r>
      <w:r>
        <w:t>D.</w:t>
      </w:r>
    </w:p>
    <w:p w14:paraId="09FA3D57" w14:textId="77777777" w:rsidR="00FE6B68" w:rsidRDefault="00FE6B68">
      <w:pPr>
        <w:spacing w:line="237" w:lineRule="auto"/>
        <w:sectPr w:rsidR="00FE6B68">
          <w:pgSz w:w="11930" w:h="16850"/>
          <w:pgMar w:top="1600" w:right="1200" w:bottom="960" w:left="1200" w:header="0" w:footer="703" w:gutter="0"/>
          <w:cols w:space="720"/>
        </w:sectPr>
      </w:pPr>
    </w:p>
    <w:p w14:paraId="600FFA29" w14:textId="77777777" w:rsidR="00FE6B68" w:rsidRDefault="00CA0637">
      <w:pPr>
        <w:pStyle w:val="BodyText"/>
        <w:spacing w:before="83"/>
        <w:ind w:left="809" w:right="170"/>
        <w:jc w:val="both"/>
      </w:pPr>
      <w:r>
        <w:lastRenderedPageBreak/>
        <w:t xml:space="preserve">If the information requested, is held by the organisation and exemptions apply then a decision must made as to whether you inform that applicant that the information is held but is exempt from disclosure or whether you reply stating that no relevant information is held. A response  in these circumstances must be carefully considered and applied as appropriate giving </w:t>
      </w:r>
      <w:r>
        <w:rPr>
          <w:spacing w:val="-3"/>
        </w:rPr>
        <w:t xml:space="preserve">due </w:t>
      </w:r>
      <w:r>
        <w:t xml:space="preserve">consideration to the exemptions being applied as it may be appropriate </w:t>
      </w:r>
      <w:r>
        <w:rPr>
          <w:spacing w:val="-3"/>
        </w:rPr>
        <w:t xml:space="preserve">to </w:t>
      </w:r>
      <w:r>
        <w:t xml:space="preserve">deny holding information if prejudicing on-going or potential investigations or undue harm or distress is </w:t>
      </w:r>
      <w:r>
        <w:rPr>
          <w:spacing w:val="-3"/>
        </w:rPr>
        <w:t xml:space="preserve">to </w:t>
      </w:r>
      <w:r>
        <w:t xml:space="preserve">be avoided. </w:t>
      </w:r>
      <w:r>
        <w:rPr>
          <w:b/>
        </w:rPr>
        <w:t>NB</w:t>
      </w:r>
      <w:r>
        <w:t xml:space="preserve">. It may be necessary </w:t>
      </w:r>
      <w:r>
        <w:rPr>
          <w:spacing w:val="-3"/>
        </w:rPr>
        <w:t xml:space="preserve">to </w:t>
      </w:r>
      <w:r>
        <w:t>reconsider this decision should a subsequent application be made and circumstances around the use of exemptions has</w:t>
      </w:r>
      <w:r>
        <w:rPr>
          <w:spacing w:val="-22"/>
        </w:rPr>
        <w:t xml:space="preserve"> </w:t>
      </w:r>
      <w:r>
        <w:t>altered.</w:t>
      </w:r>
    </w:p>
    <w:p w14:paraId="5FFCEE24" w14:textId="77777777" w:rsidR="00FE6B68" w:rsidRDefault="00FE6B68">
      <w:pPr>
        <w:pStyle w:val="BodyText"/>
        <w:spacing w:before="3"/>
        <w:rPr>
          <w:sz w:val="21"/>
        </w:rPr>
      </w:pPr>
    </w:p>
    <w:p w14:paraId="0548CB2D" w14:textId="77777777" w:rsidR="00FE6B68" w:rsidRDefault="00CA0637">
      <w:pPr>
        <w:pStyle w:val="ListParagraph"/>
        <w:numPr>
          <w:ilvl w:val="0"/>
          <w:numId w:val="5"/>
        </w:numPr>
        <w:tabs>
          <w:tab w:val="left" w:pos="1050"/>
        </w:tabs>
        <w:ind w:right="170" w:firstLine="0"/>
        <w:jc w:val="both"/>
      </w:pPr>
      <w:r>
        <w:t>If the information contains complex terms or codes, you must ensure that these terms and codes are explained in such a way that the information can be understood in lay</w:t>
      </w:r>
      <w:r>
        <w:rPr>
          <w:spacing w:val="-34"/>
        </w:rPr>
        <w:t xml:space="preserve"> </w:t>
      </w:r>
      <w:r>
        <w:t>terms.</w:t>
      </w:r>
    </w:p>
    <w:p w14:paraId="54A726A2" w14:textId="77777777" w:rsidR="00FE6B68" w:rsidRDefault="00FE6B68">
      <w:pPr>
        <w:pStyle w:val="BodyText"/>
      </w:pPr>
    </w:p>
    <w:p w14:paraId="2B81F1EA" w14:textId="77777777" w:rsidR="00FE6B68" w:rsidRDefault="00FE6B68">
      <w:pPr>
        <w:pStyle w:val="BodyText"/>
        <w:spacing w:before="1"/>
      </w:pPr>
    </w:p>
    <w:p w14:paraId="332A686A" w14:textId="77777777" w:rsidR="00FE6B68" w:rsidRDefault="00CA0637">
      <w:pPr>
        <w:pStyle w:val="ListParagraph"/>
        <w:numPr>
          <w:ilvl w:val="0"/>
          <w:numId w:val="5"/>
        </w:numPr>
        <w:tabs>
          <w:tab w:val="left" w:pos="1141"/>
        </w:tabs>
        <w:ind w:left="1140" w:hanging="332"/>
        <w:jc w:val="both"/>
      </w:pPr>
      <w:r>
        <w:t>Preparing the</w:t>
      </w:r>
      <w:r>
        <w:rPr>
          <w:spacing w:val="-1"/>
        </w:rPr>
        <w:t xml:space="preserve"> </w:t>
      </w:r>
      <w:r>
        <w:t>response:</w:t>
      </w:r>
    </w:p>
    <w:p w14:paraId="7CF46C24" w14:textId="77777777" w:rsidR="00FE6B68" w:rsidRDefault="00FE6B68">
      <w:pPr>
        <w:pStyle w:val="BodyText"/>
        <w:spacing w:before="3"/>
        <w:rPr>
          <w:sz w:val="23"/>
        </w:rPr>
      </w:pPr>
    </w:p>
    <w:p w14:paraId="47E5A5C7" w14:textId="5E90B85E" w:rsidR="00FE6B68" w:rsidRDefault="00CA0637">
      <w:pPr>
        <w:pStyle w:val="ListParagraph"/>
        <w:numPr>
          <w:ilvl w:val="1"/>
          <w:numId w:val="5"/>
        </w:numPr>
        <w:tabs>
          <w:tab w:val="left" w:pos="1520"/>
        </w:tabs>
        <w:spacing w:line="237" w:lineRule="auto"/>
        <w:ind w:right="170" w:hanging="360"/>
        <w:jc w:val="both"/>
      </w:pPr>
      <w:r>
        <w:t xml:space="preserve">When the requested information is not held, inform the  applicant in writing, as soon  as possible, </w:t>
      </w:r>
      <w:r w:rsidR="002A02CE">
        <w:t xml:space="preserve">but in any case, </w:t>
      </w:r>
      <w:r>
        <w:t>by the due</w:t>
      </w:r>
      <w:r>
        <w:rPr>
          <w:spacing w:val="-4"/>
        </w:rPr>
        <w:t xml:space="preserve"> </w:t>
      </w:r>
      <w:r>
        <w:t>date.</w:t>
      </w:r>
    </w:p>
    <w:p w14:paraId="50159125" w14:textId="77777777" w:rsidR="00FE6B68" w:rsidRDefault="00FE6B68">
      <w:pPr>
        <w:pStyle w:val="BodyText"/>
        <w:spacing w:before="3"/>
        <w:rPr>
          <w:sz w:val="23"/>
        </w:rPr>
      </w:pPr>
    </w:p>
    <w:p w14:paraId="666E07B7" w14:textId="6CC0CB10" w:rsidR="00FE6B68" w:rsidRDefault="00213ED2">
      <w:pPr>
        <w:pStyle w:val="ListParagraph"/>
        <w:numPr>
          <w:ilvl w:val="1"/>
          <w:numId w:val="5"/>
        </w:numPr>
        <w:tabs>
          <w:tab w:val="left" w:pos="1520"/>
        </w:tabs>
        <w:spacing w:before="1"/>
        <w:ind w:right="170" w:hanging="360"/>
        <w:jc w:val="both"/>
      </w:pPr>
      <w:r>
        <w:rPr>
          <w:noProof/>
        </w:rPr>
        <mc:AlternateContent>
          <mc:Choice Requires="wps">
            <w:drawing>
              <wp:anchor distT="0" distB="0" distL="114300" distR="114300" simplePos="0" relativeHeight="251686912" behindDoc="0" locked="0" layoutInCell="1" allowOverlap="1" wp14:anchorId="109DDCB5" wp14:editId="077348E9">
                <wp:simplePos x="0" y="0"/>
                <wp:positionH relativeFrom="page">
                  <wp:posOffset>804545</wp:posOffset>
                </wp:positionH>
                <wp:positionV relativeFrom="paragraph">
                  <wp:posOffset>855980</wp:posOffset>
                </wp:positionV>
                <wp:extent cx="0" cy="170180"/>
                <wp:effectExtent l="0" t="0" r="0" b="0"/>
                <wp:wrapNone/>
                <wp:docPr id="7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C3A1" id="Line 5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67.4pt" to="63.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" strokeweight=".82pt">
                <w10:wrap anchorx="page"/>
              </v:line>
            </w:pict>
          </mc:Fallback>
        </mc:AlternateContent>
      </w:r>
      <w:r>
        <w:rPr>
          <w:noProof/>
        </w:rPr>
        <mc:AlternateContent>
          <mc:Choice Requires="wps">
            <w:drawing>
              <wp:anchor distT="0" distB="0" distL="114300" distR="114300" simplePos="0" relativeHeight="251687936" behindDoc="0" locked="0" layoutInCell="1" allowOverlap="1" wp14:anchorId="1328CBF8" wp14:editId="5F746796">
                <wp:simplePos x="0" y="0"/>
                <wp:positionH relativeFrom="page">
                  <wp:posOffset>804545</wp:posOffset>
                </wp:positionH>
                <wp:positionV relativeFrom="paragraph">
                  <wp:posOffset>1196975</wp:posOffset>
                </wp:positionV>
                <wp:extent cx="0" cy="341630"/>
                <wp:effectExtent l="0" t="0" r="0" b="0"/>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D693" id="Line 5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94.25pt" to="63.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" strokeweight=".82pt">
                <w10:wrap anchorx="page"/>
              </v:line>
            </w:pict>
          </mc:Fallback>
        </mc:AlternateContent>
      </w:r>
      <w:r w:rsidR="00CA0637">
        <w:t xml:space="preserve">A copy of the information should be supplied in a permanent form except where the individual agrees or where it is not possible in the format requested or would involve undue effort. This could include very significant cost or time taken to provide </w:t>
      </w:r>
      <w:r w:rsidR="00CA0637">
        <w:rPr>
          <w:spacing w:val="-2"/>
        </w:rPr>
        <w:t xml:space="preserve">the </w:t>
      </w:r>
      <w:r w:rsidR="00CA0637">
        <w:t xml:space="preserve">information in hard copy form. Advice should be taken from the IG team before refusing on these grounds. An alternative would be to allow the individual to view the information. You have the maximum of one month under GDPR to comply with the request starting </w:t>
      </w:r>
      <w:r w:rsidR="00CA0637">
        <w:rPr>
          <w:spacing w:val="-3"/>
        </w:rPr>
        <w:t xml:space="preserve">from </w:t>
      </w:r>
      <w:r w:rsidR="00CA0637">
        <w:t xml:space="preserve">the date you receive all the information necessary </w:t>
      </w:r>
      <w:r w:rsidR="00CA0637">
        <w:rPr>
          <w:spacing w:val="-3"/>
        </w:rPr>
        <w:t xml:space="preserve">to </w:t>
      </w:r>
      <w:r w:rsidR="00CA0637">
        <w:t>deal with the request and any fee that is required. It is an offence under Data Protection legislation and the General Data Protection Regulations (EU)  2016/679  and  individuals can complain to the Information Commissioners Office or  apply to a  court if you do not respond within this time</w:t>
      </w:r>
      <w:r w:rsidR="00CA0637">
        <w:rPr>
          <w:spacing w:val="-6"/>
        </w:rPr>
        <w:t xml:space="preserve"> </w:t>
      </w:r>
      <w:r w:rsidR="00CA0637">
        <w:t>limit.</w:t>
      </w:r>
    </w:p>
    <w:p w14:paraId="262AD811" w14:textId="77777777" w:rsidR="00FE6B68" w:rsidRDefault="00CA0637">
      <w:pPr>
        <w:pStyle w:val="BodyText"/>
        <w:ind w:left="1529"/>
        <w:jc w:val="both"/>
      </w:pPr>
      <w:r>
        <w:rPr>
          <w:b/>
        </w:rPr>
        <w:t xml:space="preserve">NB </w:t>
      </w:r>
      <w:r>
        <w:t>Under no circumstances should original records be sent to the applicant.</w:t>
      </w:r>
    </w:p>
    <w:p w14:paraId="54AFBCD2" w14:textId="77777777" w:rsidR="00FE6B68" w:rsidRDefault="00FE6B68">
      <w:pPr>
        <w:pStyle w:val="BodyText"/>
        <w:spacing w:before="10"/>
        <w:rPr>
          <w:sz w:val="21"/>
        </w:rPr>
      </w:pPr>
    </w:p>
    <w:p w14:paraId="74EBAA6A" w14:textId="77777777" w:rsidR="00FE6B68" w:rsidRDefault="00CA0637">
      <w:pPr>
        <w:pStyle w:val="ListParagraph"/>
        <w:numPr>
          <w:ilvl w:val="0"/>
          <w:numId w:val="5"/>
        </w:numPr>
        <w:tabs>
          <w:tab w:val="left" w:pos="1160"/>
        </w:tabs>
        <w:spacing w:before="1"/>
        <w:ind w:right="171" w:firstLine="0"/>
        <w:jc w:val="both"/>
      </w:pPr>
      <w:r>
        <w:t>Ensure that the information to be supplied is reviewed by an appropriate senior manager and written authorisation and / or agreement of exemptions applied is obtained for disclosure or non-disclosure of the</w:t>
      </w:r>
      <w:r>
        <w:rPr>
          <w:spacing w:val="-4"/>
        </w:rPr>
        <w:t xml:space="preserve"> </w:t>
      </w:r>
      <w:r>
        <w:t>information.</w:t>
      </w:r>
    </w:p>
    <w:p w14:paraId="0FF59474" w14:textId="77777777" w:rsidR="00FE6B68" w:rsidRDefault="00FE6B68">
      <w:pPr>
        <w:pStyle w:val="BodyText"/>
      </w:pPr>
    </w:p>
    <w:p w14:paraId="5B4CE800" w14:textId="77777777" w:rsidR="00FE6B68" w:rsidRDefault="00FE6B68">
      <w:pPr>
        <w:pStyle w:val="BodyText"/>
        <w:spacing w:before="1"/>
      </w:pPr>
    </w:p>
    <w:p w14:paraId="306D3B3E" w14:textId="77777777" w:rsidR="00FE6B68" w:rsidRDefault="00CA0637">
      <w:pPr>
        <w:pStyle w:val="Heading4"/>
        <w:numPr>
          <w:ilvl w:val="0"/>
          <w:numId w:val="4"/>
        </w:numPr>
        <w:tabs>
          <w:tab w:val="left" w:pos="960"/>
          <w:tab w:val="left" w:pos="961"/>
        </w:tabs>
        <w:ind w:hanging="721"/>
      </w:pPr>
      <w:r>
        <w:t>IMPLEMENTATION</w:t>
      </w:r>
    </w:p>
    <w:p w14:paraId="69867AEF" w14:textId="77777777" w:rsidR="00FE6B68" w:rsidRDefault="00FE6B68">
      <w:pPr>
        <w:pStyle w:val="BodyText"/>
        <w:rPr>
          <w:b/>
        </w:rPr>
      </w:pPr>
    </w:p>
    <w:p w14:paraId="6727129D" w14:textId="77777777" w:rsidR="00FE6B68" w:rsidRDefault="00CA0637">
      <w:pPr>
        <w:pStyle w:val="BodyText"/>
        <w:ind w:left="960" w:right="464"/>
      </w:pPr>
      <w:r>
        <w:t>The</w:t>
      </w:r>
      <w:r>
        <w:rPr>
          <w:spacing w:val="-3"/>
        </w:rPr>
        <w:t xml:space="preserve"> </w:t>
      </w:r>
      <w:r>
        <w:t>policy</w:t>
      </w:r>
      <w:r>
        <w:rPr>
          <w:spacing w:val="-5"/>
        </w:rPr>
        <w:t xml:space="preserve"> </w:t>
      </w:r>
      <w:r>
        <w:t>will</w:t>
      </w:r>
      <w:r>
        <w:rPr>
          <w:spacing w:val="-4"/>
        </w:rPr>
        <w:t xml:space="preserve"> </w:t>
      </w:r>
      <w:r>
        <w:t>be</w:t>
      </w:r>
      <w:r>
        <w:rPr>
          <w:spacing w:val="-2"/>
        </w:rPr>
        <w:t xml:space="preserve"> </w:t>
      </w:r>
      <w:r>
        <w:t>disseminated</w:t>
      </w:r>
      <w:r>
        <w:rPr>
          <w:spacing w:val="-5"/>
        </w:rPr>
        <w:t xml:space="preserve"> </w:t>
      </w:r>
      <w:r>
        <w:t>by</w:t>
      </w:r>
      <w:r>
        <w:rPr>
          <w:spacing w:val="-3"/>
        </w:rPr>
        <w:t xml:space="preserve"> </w:t>
      </w:r>
      <w:r>
        <w:t>being</w:t>
      </w:r>
      <w:r>
        <w:rPr>
          <w:spacing w:val="-5"/>
        </w:rPr>
        <w:t xml:space="preserve"> </w:t>
      </w:r>
      <w:r>
        <w:t>made</w:t>
      </w:r>
      <w:r>
        <w:rPr>
          <w:spacing w:val="-2"/>
        </w:rPr>
        <w:t xml:space="preserve"> </w:t>
      </w:r>
      <w:r>
        <w:t>available</w:t>
      </w:r>
      <w:r>
        <w:rPr>
          <w:spacing w:val="-3"/>
        </w:rPr>
        <w:t xml:space="preserve"> </w:t>
      </w:r>
      <w:r>
        <w:t>on</w:t>
      </w:r>
      <w:r>
        <w:rPr>
          <w:spacing w:val="-7"/>
        </w:rPr>
        <w:t xml:space="preserve"> </w:t>
      </w:r>
      <w:r>
        <w:t>the</w:t>
      </w:r>
      <w:r>
        <w:rPr>
          <w:spacing w:val="-2"/>
        </w:rPr>
        <w:t xml:space="preserve"> </w:t>
      </w:r>
      <w:r>
        <w:t>intranet</w:t>
      </w:r>
      <w:r>
        <w:rPr>
          <w:spacing w:val="-3"/>
        </w:rPr>
        <w:t xml:space="preserve"> </w:t>
      </w:r>
      <w:r>
        <w:t>and</w:t>
      </w:r>
      <w:r>
        <w:rPr>
          <w:spacing w:val="-5"/>
        </w:rPr>
        <w:t xml:space="preserve"> </w:t>
      </w:r>
      <w:r>
        <w:t>highlighted</w:t>
      </w:r>
      <w:r>
        <w:rPr>
          <w:spacing w:val="-4"/>
        </w:rPr>
        <w:t xml:space="preserve"> </w:t>
      </w:r>
      <w:r>
        <w:t>to staff through newsletters, team briefings and by</w:t>
      </w:r>
      <w:r>
        <w:rPr>
          <w:spacing w:val="-9"/>
        </w:rPr>
        <w:t xml:space="preserve"> </w:t>
      </w:r>
      <w:r>
        <w:t>managers.</w:t>
      </w:r>
    </w:p>
    <w:p w14:paraId="61021189" w14:textId="77777777" w:rsidR="00FE6B68" w:rsidRDefault="00FE6B68">
      <w:pPr>
        <w:pStyle w:val="BodyText"/>
        <w:spacing w:before="11"/>
        <w:rPr>
          <w:sz w:val="21"/>
        </w:rPr>
      </w:pPr>
    </w:p>
    <w:p w14:paraId="2767A251" w14:textId="77777777" w:rsidR="00FE6B68" w:rsidRDefault="00CA0637">
      <w:pPr>
        <w:ind w:left="960" w:firstLine="50"/>
        <w:rPr>
          <w:i/>
        </w:rPr>
      </w:pPr>
      <w:r>
        <w:rPr>
          <w:i/>
        </w:rPr>
        <w:t>‘Breaches</w:t>
      </w:r>
      <w:r>
        <w:rPr>
          <w:i/>
          <w:spacing w:val="-5"/>
        </w:rPr>
        <w:t xml:space="preserve"> </w:t>
      </w:r>
      <w:r>
        <w:rPr>
          <w:i/>
        </w:rPr>
        <w:t>of</w:t>
      </w:r>
      <w:r>
        <w:rPr>
          <w:i/>
          <w:spacing w:val="-2"/>
        </w:rPr>
        <w:t xml:space="preserve"> </w:t>
      </w:r>
      <w:r>
        <w:rPr>
          <w:i/>
        </w:rPr>
        <w:t>this</w:t>
      </w:r>
      <w:r>
        <w:rPr>
          <w:i/>
          <w:spacing w:val="-4"/>
        </w:rPr>
        <w:t xml:space="preserve"> </w:t>
      </w:r>
      <w:r>
        <w:rPr>
          <w:i/>
        </w:rPr>
        <w:t>policy</w:t>
      </w:r>
      <w:r>
        <w:rPr>
          <w:i/>
          <w:spacing w:val="-5"/>
        </w:rPr>
        <w:t xml:space="preserve"> </w:t>
      </w:r>
      <w:r>
        <w:rPr>
          <w:i/>
        </w:rPr>
        <w:t>may</w:t>
      </w:r>
      <w:r>
        <w:rPr>
          <w:i/>
          <w:spacing w:val="-2"/>
        </w:rPr>
        <w:t xml:space="preserve"> </w:t>
      </w:r>
      <w:r>
        <w:rPr>
          <w:i/>
        </w:rPr>
        <w:t>be</w:t>
      </w:r>
      <w:r>
        <w:rPr>
          <w:i/>
          <w:spacing w:val="-3"/>
        </w:rPr>
        <w:t xml:space="preserve"> </w:t>
      </w:r>
      <w:r>
        <w:rPr>
          <w:i/>
        </w:rPr>
        <w:t>investigated</w:t>
      </w:r>
      <w:r>
        <w:rPr>
          <w:i/>
          <w:spacing w:val="-3"/>
        </w:rPr>
        <w:t xml:space="preserve"> </w:t>
      </w:r>
      <w:r>
        <w:rPr>
          <w:i/>
        </w:rPr>
        <w:t>and</w:t>
      </w:r>
      <w:r>
        <w:rPr>
          <w:i/>
          <w:spacing w:val="-5"/>
        </w:rPr>
        <w:t xml:space="preserve"> </w:t>
      </w:r>
      <w:r>
        <w:rPr>
          <w:i/>
        </w:rPr>
        <w:t>may</w:t>
      </w:r>
      <w:r>
        <w:rPr>
          <w:i/>
          <w:spacing w:val="-8"/>
        </w:rPr>
        <w:t xml:space="preserve"> </w:t>
      </w:r>
      <w:r>
        <w:rPr>
          <w:i/>
        </w:rPr>
        <w:t>result</w:t>
      </w:r>
      <w:r>
        <w:rPr>
          <w:i/>
          <w:spacing w:val="-4"/>
        </w:rPr>
        <w:t xml:space="preserve"> </w:t>
      </w:r>
      <w:r>
        <w:rPr>
          <w:i/>
        </w:rPr>
        <w:t>in</w:t>
      </w:r>
      <w:r>
        <w:rPr>
          <w:i/>
          <w:spacing w:val="-3"/>
        </w:rPr>
        <w:t xml:space="preserve"> </w:t>
      </w:r>
      <w:r>
        <w:rPr>
          <w:i/>
        </w:rPr>
        <w:t>the</w:t>
      </w:r>
      <w:r>
        <w:rPr>
          <w:i/>
          <w:spacing w:val="-5"/>
        </w:rPr>
        <w:t xml:space="preserve"> </w:t>
      </w:r>
      <w:r>
        <w:rPr>
          <w:i/>
        </w:rPr>
        <w:t>matter</w:t>
      </w:r>
      <w:r>
        <w:rPr>
          <w:i/>
          <w:spacing w:val="2"/>
        </w:rPr>
        <w:t xml:space="preserve"> </w:t>
      </w:r>
      <w:r>
        <w:rPr>
          <w:i/>
        </w:rPr>
        <w:t>being</w:t>
      </w:r>
      <w:r>
        <w:rPr>
          <w:i/>
          <w:spacing w:val="-6"/>
        </w:rPr>
        <w:t xml:space="preserve"> </w:t>
      </w:r>
      <w:r>
        <w:rPr>
          <w:i/>
        </w:rPr>
        <w:t>treated</w:t>
      </w:r>
      <w:r>
        <w:rPr>
          <w:i/>
          <w:spacing w:val="-2"/>
        </w:rPr>
        <w:t xml:space="preserve"> </w:t>
      </w:r>
      <w:r>
        <w:rPr>
          <w:i/>
          <w:spacing w:val="-3"/>
        </w:rPr>
        <w:t>as</w:t>
      </w:r>
      <w:r>
        <w:rPr>
          <w:i/>
          <w:spacing w:val="-2"/>
        </w:rPr>
        <w:t xml:space="preserve"> </w:t>
      </w:r>
      <w:r>
        <w:rPr>
          <w:i/>
        </w:rPr>
        <w:t>a disciplinary offence under the CCG’s disciplinary</w:t>
      </w:r>
      <w:r>
        <w:rPr>
          <w:i/>
          <w:spacing w:val="-5"/>
        </w:rPr>
        <w:t xml:space="preserve"> </w:t>
      </w:r>
      <w:r>
        <w:rPr>
          <w:i/>
        </w:rPr>
        <w:t>procedure’.</w:t>
      </w:r>
    </w:p>
    <w:p w14:paraId="4DCAC655" w14:textId="77777777" w:rsidR="00FE6B68" w:rsidRDefault="00FE6B68">
      <w:pPr>
        <w:pStyle w:val="BodyText"/>
        <w:spacing w:before="1"/>
        <w:rPr>
          <w:i/>
        </w:rPr>
      </w:pPr>
    </w:p>
    <w:p w14:paraId="77277A99" w14:textId="77777777" w:rsidR="00FE6B68" w:rsidRDefault="00CA0637">
      <w:pPr>
        <w:pStyle w:val="Heading4"/>
        <w:numPr>
          <w:ilvl w:val="0"/>
          <w:numId w:val="4"/>
        </w:numPr>
        <w:tabs>
          <w:tab w:val="left" w:pos="960"/>
          <w:tab w:val="left" w:pos="961"/>
        </w:tabs>
        <w:ind w:hanging="721"/>
      </w:pPr>
      <w:r>
        <w:t>TRAINING &amp;</w:t>
      </w:r>
      <w:r>
        <w:rPr>
          <w:spacing w:val="-4"/>
        </w:rPr>
        <w:t xml:space="preserve"> </w:t>
      </w:r>
      <w:r>
        <w:t>AWARENESS</w:t>
      </w:r>
    </w:p>
    <w:p w14:paraId="409749FA" w14:textId="77777777" w:rsidR="00FE6B68" w:rsidRDefault="00FE6B68">
      <w:pPr>
        <w:pStyle w:val="BodyText"/>
        <w:rPr>
          <w:b/>
        </w:rPr>
      </w:pPr>
    </w:p>
    <w:p w14:paraId="06FDC22F" w14:textId="77777777" w:rsidR="00FE6B68" w:rsidRDefault="00CA0637">
      <w:pPr>
        <w:pStyle w:val="BodyText"/>
        <w:spacing w:before="1"/>
        <w:ind w:left="960"/>
      </w:pPr>
      <w:r>
        <w:t>Staff will be made aware of the policy via the Intranet.</w:t>
      </w:r>
    </w:p>
    <w:p w14:paraId="500F27B1" w14:textId="77777777" w:rsidR="00FE6B68" w:rsidRDefault="00FE6B68">
      <w:pPr>
        <w:pStyle w:val="BodyText"/>
      </w:pPr>
    </w:p>
    <w:p w14:paraId="707287FD" w14:textId="77777777" w:rsidR="00FE6B68" w:rsidRDefault="00FE6B68">
      <w:pPr>
        <w:pStyle w:val="BodyText"/>
        <w:spacing w:before="8"/>
        <w:rPr>
          <w:sz w:val="19"/>
        </w:rPr>
      </w:pPr>
    </w:p>
    <w:p w14:paraId="74D7FB2E" w14:textId="77777777" w:rsidR="00FE6B68" w:rsidRDefault="00CA0637">
      <w:pPr>
        <w:pStyle w:val="Heading4"/>
        <w:numPr>
          <w:ilvl w:val="0"/>
          <w:numId w:val="4"/>
        </w:numPr>
        <w:tabs>
          <w:tab w:val="left" w:pos="960"/>
          <w:tab w:val="left" w:pos="961"/>
        </w:tabs>
        <w:ind w:hanging="721"/>
      </w:pPr>
      <w:r>
        <w:t xml:space="preserve">MONITORING &amp; </w:t>
      </w:r>
      <w:r>
        <w:rPr>
          <w:spacing w:val="-3"/>
        </w:rPr>
        <w:t>AUDIT</w:t>
      </w:r>
    </w:p>
    <w:p w14:paraId="1CCC00BC" w14:textId="77777777" w:rsidR="00FE6B68" w:rsidRDefault="00FE6B68">
      <w:pPr>
        <w:sectPr w:rsidR="00FE6B68">
          <w:pgSz w:w="11930" w:h="16850"/>
          <w:pgMar w:top="1600" w:right="1200" w:bottom="980" w:left="1200" w:header="0" w:footer="703" w:gutter="0"/>
          <w:cols w:space="720"/>
        </w:sectPr>
      </w:pPr>
    </w:p>
    <w:p w14:paraId="5944EADC" w14:textId="70FDD2D9" w:rsidR="00FE6B68" w:rsidRDefault="00CA0637">
      <w:pPr>
        <w:pStyle w:val="ListParagraph"/>
        <w:numPr>
          <w:ilvl w:val="1"/>
          <w:numId w:val="4"/>
        </w:numPr>
        <w:tabs>
          <w:tab w:val="left" w:pos="1206"/>
        </w:tabs>
        <w:spacing w:before="37"/>
        <w:ind w:right="273" w:firstLine="0"/>
      </w:pPr>
      <w:r>
        <w:lastRenderedPageBreak/>
        <w:t xml:space="preserve">Performance against the </w:t>
      </w:r>
      <w:r w:rsidR="0024701C">
        <w:t>Data Security &amp; Protection</w:t>
      </w:r>
      <w:r>
        <w:t xml:space="preserve"> Toolkit will be reviewed on an annual basis and used to inform the development of future procedural</w:t>
      </w:r>
      <w:r>
        <w:rPr>
          <w:spacing w:val="-16"/>
        </w:rPr>
        <w:t xml:space="preserve"> </w:t>
      </w:r>
      <w:r>
        <w:t>documents.</w:t>
      </w:r>
    </w:p>
    <w:p w14:paraId="43F2ED76" w14:textId="77777777" w:rsidR="00FE6B68" w:rsidRDefault="00FE6B68">
      <w:pPr>
        <w:pStyle w:val="BodyText"/>
        <w:spacing w:before="10"/>
        <w:rPr>
          <w:sz w:val="21"/>
        </w:rPr>
      </w:pPr>
    </w:p>
    <w:p w14:paraId="598CA527" w14:textId="3F3FDCEB" w:rsidR="00FE6B68" w:rsidRDefault="00CA0637">
      <w:pPr>
        <w:pStyle w:val="ListParagraph"/>
        <w:numPr>
          <w:ilvl w:val="1"/>
          <w:numId w:val="4"/>
        </w:numPr>
        <w:tabs>
          <w:tab w:val="left" w:pos="1182"/>
        </w:tabs>
        <w:spacing w:before="1"/>
        <w:ind w:right="542" w:firstLine="0"/>
      </w:pPr>
      <w:r>
        <w:t>This</w:t>
      </w:r>
      <w:r>
        <w:rPr>
          <w:spacing w:val="-3"/>
        </w:rPr>
        <w:t xml:space="preserve"> </w:t>
      </w:r>
      <w:r>
        <w:t>standard</w:t>
      </w:r>
      <w:r>
        <w:rPr>
          <w:spacing w:val="-7"/>
        </w:rPr>
        <w:t xml:space="preserve"> </w:t>
      </w:r>
      <w:r>
        <w:t>will</w:t>
      </w:r>
      <w:r>
        <w:rPr>
          <w:spacing w:val="-2"/>
        </w:rPr>
        <w:t xml:space="preserve"> </w:t>
      </w:r>
      <w:r>
        <w:t>be</w:t>
      </w:r>
      <w:r>
        <w:rPr>
          <w:spacing w:val="-2"/>
        </w:rPr>
        <w:t xml:space="preserve"> </w:t>
      </w:r>
      <w:r>
        <w:t>reviewed</w:t>
      </w:r>
      <w:r>
        <w:rPr>
          <w:spacing w:val="-5"/>
        </w:rPr>
        <w:t xml:space="preserve"> </w:t>
      </w:r>
      <w:r w:rsidR="0024701C">
        <w:t>every 2 years</w:t>
      </w:r>
      <w:r>
        <w:t>,</w:t>
      </w:r>
      <w:r>
        <w:rPr>
          <w:spacing w:val="-2"/>
        </w:rPr>
        <w:t xml:space="preserve"> </w:t>
      </w:r>
      <w:r>
        <w:t>and</w:t>
      </w:r>
      <w:r>
        <w:rPr>
          <w:spacing w:val="-4"/>
        </w:rPr>
        <w:t xml:space="preserve"> </w:t>
      </w:r>
      <w:r>
        <w:t>in</w:t>
      </w:r>
      <w:r>
        <w:rPr>
          <w:spacing w:val="-3"/>
        </w:rPr>
        <w:t xml:space="preserve"> </w:t>
      </w:r>
      <w:r>
        <w:t>accordance</w:t>
      </w:r>
      <w:r>
        <w:rPr>
          <w:spacing w:val="-4"/>
        </w:rPr>
        <w:t xml:space="preserve"> </w:t>
      </w:r>
      <w:r>
        <w:t>with</w:t>
      </w:r>
      <w:r>
        <w:rPr>
          <w:spacing w:val="-5"/>
        </w:rPr>
        <w:t xml:space="preserve"> </w:t>
      </w:r>
      <w:r>
        <w:t>the</w:t>
      </w:r>
      <w:r>
        <w:rPr>
          <w:spacing w:val="-5"/>
        </w:rPr>
        <w:t xml:space="preserve"> </w:t>
      </w:r>
      <w:r>
        <w:t>following on an as and when required</w:t>
      </w:r>
      <w:r>
        <w:rPr>
          <w:spacing w:val="-9"/>
        </w:rPr>
        <w:t xml:space="preserve"> </w:t>
      </w:r>
      <w:r>
        <w:t>basis:</w:t>
      </w:r>
    </w:p>
    <w:p w14:paraId="03A8A87B" w14:textId="77777777" w:rsidR="00FE6B68" w:rsidRDefault="00CA0637">
      <w:pPr>
        <w:pStyle w:val="ListParagraph"/>
        <w:numPr>
          <w:ilvl w:val="2"/>
          <w:numId w:val="4"/>
        </w:numPr>
        <w:tabs>
          <w:tab w:val="left" w:pos="1680"/>
          <w:tab w:val="left" w:pos="1681"/>
        </w:tabs>
        <w:spacing w:before="12"/>
        <w:ind w:hanging="361"/>
      </w:pPr>
      <w:r>
        <w:t>legislative</w:t>
      </w:r>
      <w:r>
        <w:rPr>
          <w:spacing w:val="-2"/>
        </w:rPr>
        <w:t xml:space="preserve"> </w:t>
      </w:r>
      <w:r>
        <w:t>changes;</w:t>
      </w:r>
    </w:p>
    <w:p w14:paraId="78542BF4" w14:textId="77777777" w:rsidR="00FE6B68" w:rsidRDefault="00CA0637">
      <w:pPr>
        <w:pStyle w:val="ListParagraph"/>
        <w:numPr>
          <w:ilvl w:val="2"/>
          <w:numId w:val="4"/>
        </w:numPr>
        <w:tabs>
          <w:tab w:val="left" w:pos="1680"/>
          <w:tab w:val="left" w:pos="1681"/>
        </w:tabs>
        <w:spacing w:before="46"/>
        <w:ind w:hanging="361"/>
      </w:pPr>
      <w:r>
        <w:t>good practice</w:t>
      </w:r>
      <w:r>
        <w:rPr>
          <w:spacing w:val="-3"/>
        </w:rPr>
        <w:t xml:space="preserve"> </w:t>
      </w:r>
      <w:r>
        <w:t>guidance;</w:t>
      </w:r>
    </w:p>
    <w:p w14:paraId="50273576" w14:textId="77777777" w:rsidR="00FE6B68" w:rsidRDefault="00CA0637">
      <w:pPr>
        <w:pStyle w:val="ListParagraph"/>
        <w:numPr>
          <w:ilvl w:val="2"/>
          <w:numId w:val="4"/>
        </w:numPr>
        <w:tabs>
          <w:tab w:val="left" w:pos="1680"/>
          <w:tab w:val="left" w:pos="1681"/>
        </w:tabs>
        <w:spacing w:before="46"/>
        <w:ind w:hanging="361"/>
      </w:pPr>
      <w:r>
        <w:t>case law;</w:t>
      </w:r>
    </w:p>
    <w:p w14:paraId="0B3AD998" w14:textId="77777777" w:rsidR="00FE6B68" w:rsidRDefault="00CA0637">
      <w:pPr>
        <w:pStyle w:val="ListParagraph"/>
        <w:numPr>
          <w:ilvl w:val="2"/>
          <w:numId w:val="4"/>
        </w:numPr>
        <w:tabs>
          <w:tab w:val="left" w:pos="1680"/>
          <w:tab w:val="left" w:pos="1681"/>
        </w:tabs>
        <w:spacing w:before="48"/>
        <w:ind w:hanging="361"/>
      </w:pPr>
      <w:r>
        <w:t>significant incidents reported;</w:t>
      </w:r>
    </w:p>
    <w:p w14:paraId="6BBA5B02" w14:textId="77777777" w:rsidR="00FE6B68" w:rsidRDefault="00CA0637">
      <w:pPr>
        <w:pStyle w:val="ListParagraph"/>
        <w:numPr>
          <w:ilvl w:val="2"/>
          <w:numId w:val="4"/>
        </w:numPr>
        <w:tabs>
          <w:tab w:val="left" w:pos="1680"/>
          <w:tab w:val="left" w:pos="1681"/>
        </w:tabs>
        <w:spacing w:before="46"/>
        <w:ind w:hanging="361"/>
      </w:pPr>
      <w:r>
        <w:t>new vulnerabilities;</w:t>
      </w:r>
      <w:r>
        <w:rPr>
          <w:spacing w:val="-2"/>
        </w:rPr>
        <w:t xml:space="preserve"> </w:t>
      </w:r>
      <w:r>
        <w:t>and</w:t>
      </w:r>
    </w:p>
    <w:p w14:paraId="67423DCE" w14:textId="77777777" w:rsidR="00FE6B68" w:rsidRDefault="00CA0637">
      <w:pPr>
        <w:pStyle w:val="ListParagraph"/>
        <w:numPr>
          <w:ilvl w:val="2"/>
          <w:numId w:val="4"/>
        </w:numPr>
        <w:tabs>
          <w:tab w:val="left" w:pos="1680"/>
          <w:tab w:val="left" w:pos="1681"/>
        </w:tabs>
        <w:spacing w:before="46"/>
        <w:ind w:hanging="361"/>
      </w:pPr>
      <w:r>
        <w:t>changes to organisational</w:t>
      </w:r>
      <w:r>
        <w:rPr>
          <w:spacing w:val="-7"/>
        </w:rPr>
        <w:t xml:space="preserve"> </w:t>
      </w:r>
      <w:r>
        <w:t>infrastructure.</w:t>
      </w:r>
    </w:p>
    <w:p w14:paraId="7349FF32" w14:textId="77777777" w:rsidR="00FE6B68" w:rsidRDefault="00FE6B68">
      <w:pPr>
        <w:pStyle w:val="BodyText"/>
        <w:rPr>
          <w:sz w:val="24"/>
        </w:rPr>
      </w:pPr>
    </w:p>
    <w:p w14:paraId="78D00890" w14:textId="77777777" w:rsidR="00FE6B68" w:rsidRDefault="00FE6B68">
      <w:pPr>
        <w:pStyle w:val="BodyText"/>
        <w:spacing w:before="1"/>
        <w:rPr>
          <w:sz w:val="20"/>
        </w:rPr>
      </w:pPr>
    </w:p>
    <w:p w14:paraId="5FE56FA0" w14:textId="77777777" w:rsidR="00FE6B68" w:rsidRDefault="00CA0637">
      <w:pPr>
        <w:pStyle w:val="Heading4"/>
        <w:numPr>
          <w:ilvl w:val="0"/>
          <w:numId w:val="4"/>
        </w:numPr>
        <w:tabs>
          <w:tab w:val="left" w:pos="960"/>
          <w:tab w:val="left" w:pos="961"/>
        </w:tabs>
        <w:ind w:hanging="721"/>
      </w:pPr>
      <w:r>
        <w:t>POLICY</w:t>
      </w:r>
      <w:r>
        <w:rPr>
          <w:spacing w:val="-3"/>
        </w:rPr>
        <w:t xml:space="preserve"> </w:t>
      </w:r>
      <w:r>
        <w:t>REVIEW</w:t>
      </w:r>
    </w:p>
    <w:p w14:paraId="7FF83BF1" w14:textId="77777777" w:rsidR="00FE6B68" w:rsidRDefault="00FE6B68">
      <w:pPr>
        <w:pStyle w:val="BodyText"/>
        <w:rPr>
          <w:b/>
        </w:rPr>
      </w:pPr>
    </w:p>
    <w:p w14:paraId="71207F30" w14:textId="6C49767D" w:rsidR="00FE6B68" w:rsidRDefault="00213ED2">
      <w:pPr>
        <w:pStyle w:val="BodyText"/>
        <w:spacing w:before="1"/>
        <w:ind w:left="960" w:right="993"/>
      </w:pPr>
      <w:r>
        <w:rPr>
          <w:noProof/>
        </w:rPr>
        <mc:AlternateContent>
          <mc:Choice Requires="wps">
            <w:drawing>
              <wp:anchor distT="0" distB="0" distL="114300" distR="114300" simplePos="0" relativeHeight="251688960" behindDoc="0" locked="0" layoutInCell="1" allowOverlap="1" wp14:anchorId="1F25B61F" wp14:editId="0C13BD15">
                <wp:simplePos x="0" y="0"/>
                <wp:positionH relativeFrom="page">
                  <wp:posOffset>804545</wp:posOffset>
                </wp:positionH>
                <wp:positionV relativeFrom="paragraph">
                  <wp:posOffset>514350</wp:posOffset>
                </wp:positionV>
                <wp:extent cx="0" cy="3922395"/>
                <wp:effectExtent l="0" t="0" r="0" b="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239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EC29" id="Line 5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40.5pt" to="63.35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" strokeweight=".82pt">
                <w10:wrap anchorx="page"/>
              </v:line>
            </w:pict>
          </mc:Fallback>
        </mc:AlternateContent>
      </w:r>
      <w:r w:rsidR="00CA0637">
        <w:t>This policy will be reviewed in 2 years. Earlier review may be required in response to exceptional circumstances, organisational change or relevant changes in legislation/guidance, as instructed by the senior manager responsible for this policy.</w:t>
      </w:r>
    </w:p>
    <w:p w14:paraId="06BC5159" w14:textId="77777777" w:rsidR="00FE6B68" w:rsidRDefault="00FE6B68">
      <w:pPr>
        <w:pStyle w:val="BodyText"/>
        <w:spacing w:before="3"/>
      </w:pPr>
    </w:p>
    <w:p w14:paraId="01896F05" w14:textId="77777777" w:rsidR="00FE6B68" w:rsidRDefault="00CA0637">
      <w:pPr>
        <w:pStyle w:val="Heading4"/>
        <w:numPr>
          <w:ilvl w:val="0"/>
          <w:numId w:val="4"/>
        </w:numPr>
        <w:tabs>
          <w:tab w:val="left" w:pos="960"/>
          <w:tab w:val="left" w:pos="961"/>
        </w:tabs>
        <w:ind w:hanging="721"/>
      </w:pPr>
      <w:r>
        <w:t>Reference</w:t>
      </w:r>
      <w:r>
        <w:rPr>
          <w:spacing w:val="-2"/>
        </w:rPr>
        <w:t xml:space="preserve"> </w:t>
      </w:r>
      <w:r>
        <w:t>Materials</w:t>
      </w:r>
    </w:p>
    <w:p w14:paraId="1074C253" w14:textId="77777777" w:rsidR="00FE6B68" w:rsidRDefault="00FE6B68">
      <w:pPr>
        <w:pStyle w:val="BodyText"/>
        <w:spacing w:before="8"/>
        <w:rPr>
          <w:b/>
          <w:sz w:val="21"/>
        </w:rPr>
      </w:pPr>
    </w:p>
    <w:p w14:paraId="6A4FA3C5" w14:textId="77777777" w:rsidR="00FE6B68" w:rsidRDefault="00CA0637">
      <w:pPr>
        <w:pStyle w:val="BodyText"/>
        <w:ind w:left="960" w:right="464"/>
      </w:pPr>
      <w:r>
        <w:t>This procedure is in place to ensure the organisation’s compliance with legislation and guidance including, but not limited to, the following:</w:t>
      </w:r>
    </w:p>
    <w:p w14:paraId="0C4ABC0F" w14:textId="77777777" w:rsidR="00FE6B68" w:rsidRDefault="00FE6B68">
      <w:pPr>
        <w:pStyle w:val="BodyText"/>
        <w:spacing w:before="8"/>
      </w:pPr>
    </w:p>
    <w:p w14:paraId="2A1D546E" w14:textId="100AEB61" w:rsidR="00FE6B68" w:rsidRDefault="00CA0637">
      <w:pPr>
        <w:pStyle w:val="ListParagraph"/>
        <w:numPr>
          <w:ilvl w:val="0"/>
          <w:numId w:val="3"/>
        </w:numPr>
        <w:tabs>
          <w:tab w:val="left" w:pos="1680"/>
          <w:tab w:val="left" w:pos="1681"/>
        </w:tabs>
        <w:spacing w:line="272" w:lineRule="exact"/>
        <w:ind w:left="1680" w:hanging="361"/>
      </w:pPr>
      <w:r>
        <w:t>The Data Protection</w:t>
      </w:r>
      <w:r>
        <w:rPr>
          <w:spacing w:val="-7"/>
        </w:rPr>
        <w:t xml:space="preserve"> </w:t>
      </w:r>
      <w:r w:rsidR="0024701C">
        <w:t>Act 2018</w:t>
      </w:r>
    </w:p>
    <w:p w14:paraId="423CD6A7" w14:textId="77777777" w:rsidR="00FE6B68" w:rsidRDefault="00CA0637">
      <w:pPr>
        <w:pStyle w:val="ListParagraph"/>
        <w:numPr>
          <w:ilvl w:val="0"/>
          <w:numId w:val="3"/>
        </w:numPr>
        <w:tabs>
          <w:tab w:val="left" w:pos="1680"/>
          <w:tab w:val="left" w:pos="1681"/>
        </w:tabs>
        <w:spacing w:line="269" w:lineRule="exact"/>
        <w:ind w:left="1680" w:hanging="361"/>
      </w:pPr>
      <w:r>
        <w:t>General Data Protection Regulations (EU)</w:t>
      </w:r>
      <w:r>
        <w:rPr>
          <w:spacing w:val="-13"/>
        </w:rPr>
        <w:t xml:space="preserve"> </w:t>
      </w:r>
      <w:r>
        <w:t>2016/679</w:t>
      </w:r>
    </w:p>
    <w:p w14:paraId="3303A494" w14:textId="77777777" w:rsidR="00FE6B68" w:rsidRDefault="00CA0637">
      <w:pPr>
        <w:pStyle w:val="ListParagraph"/>
        <w:numPr>
          <w:ilvl w:val="0"/>
          <w:numId w:val="3"/>
        </w:numPr>
        <w:tabs>
          <w:tab w:val="left" w:pos="1680"/>
          <w:tab w:val="left" w:pos="1681"/>
        </w:tabs>
        <w:spacing w:line="267" w:lineRule="exact"/>
        <w:ind w:left="1680" w:hanging="361"/>
      </w:pPr>
      <w:r>
        <w:t>The Health and Social Care Act</w:t>
      </w:r>
      <w:r>
        <w:rPr>
          <w:spacing w:val="-32"/>
        </w:rPr>
        <w:t xml:space="preserve"> </w:t>
      </w:r>
      <w:r>
        <w:t>2012</w:t>
      </w:r>
    </w:p>
    <w:p w14:paraId="2DCD886D" w14:textId="77777777" w:rsidR="00FE6B68" w:rsidRDefault="00CA0637">
      <w:pPr>
        <w:pStyle w:val="ListParagraph"/>
        <w:numPr>
          <w:ilvl w:val="0"/>
          <w:numId w:val="3"/>
        </w:numPr>
        <w:tabs>
          <w:tab w:val="left" w:pos="1680"/>
          <w:tab w:val="left" w:pos="1681"/>
        </w:tabs>
        <w:spacing w:line="268" w:lineRule="exact"/>
        <w:ind w:left="1680" w:hanging="361"/>
      </w:pPr>
      <w:r>
        <w:t>The Human Rights Act</w:t>
      </w:r>
      <w:r>
        <w:rPr>
          <w:spacing w:val="-21"/>
        </w:rPr>
        <w:t xml:space="preserve"> </w:t>
      </w:r>
      <w:r>
        <w:t>1998</w:t>
      </w:r>
    </w:p>
    <w:p w14:paraId="40F77C17" w14:textId="77777777" w:rsidR="00FE6B68" w:rsidRDefault="00CA0637">
      <w:pPr>
        <w:pStyle w:val="ListParagraph"/>
        <w:numPr>
          <w:ilvl w:val="0"/>
          <w:numId w:val="3"/>
        </w:numPr>
        <w:tabs>
          <w:tab w:val="left" w:pos="1680"/>
          <w:tab w:val="left" w:pos="1681"/>
        </w:tabs>
        <w:spacing w:before="6" w:line="230" w:lineRule="auto"/>
        <w:ind w:right="903" w:hanging="380"/>
      </w:pPr>
      <w:r>
        <w:t>Caldicott</w:t>
      </w:r>
      <w:r>
        <w:rPr>
          <w:spacing w:val="-5"/>
        </w:rPr>
        <w:t xml:space="preserve"> </w:t>
      </w:r>
      <w:r>
        <w:t>2</w:t>
      </w:r>
      <w:r>
        <w:rPr>
          <w:spacing w:val="-4"/>
        </w:rPr>
        <w:t xml:space="preserve"> </w:t>
      </w:r>
      <w:r>
        <w:t>Principles</w:t>
      </w:r>
      <w:r>
        <w:rPr>
          <w:spacing w:val="-6"/>
        </w:rPr>
        <w:t xml:space="preserve"> </w:t>
      </w:r>
      <w:r>
        <w:t>–To</w:t>
      </w:r>
      <w:r>
        <w:rPr>
          <w:spacing w:val="1"/>
        </w:rPr>
        <w:t xml:space="preserve"> </w:t>
      </w:r>
      <w:r>
        <w:t>Share</w:t>
      </w:r>
      <w:r>
        <w:rPr>
          <w:spacing w:val="-3"/>
        </w:rPr>
        <w:t xml:space="preserve"> </w:t>
      </w:r>
      <w:r>
        <w:t>or</w:t>
      </w:r>
      <w:r>
        <w:rPr>
          <w:spacing w:val="-8"/>
        </w:rPr>
        <w:t xml:space="preserve"> </w:t>
      </w:r>
      <w:r>
        <w:t>Not</w:t>
      </w:r>
      <w:r>
        <w:rPr>
          <w:spacing w:val="-5"/>
        </w:rPr>
        <w:t xml:space="preserve"> </w:t>
      </w:r>
      <w:r>
        <w:rPr>
          <w:spacing w:val="-3"/>
        </w:rPr>
        <w:t xml:space="preserve">to </w:t>
      </w:r>
      <w:r>
        <w:t>Share?</w:t>
      </w:r>
      <w:r>
        <w:rPr>
          <w:spacing w:val="-3"/>
        </w:rPr>
        <w:t xml:space="preserve"> </w:t>
      </w:r>
      <w:r>
        <w:t>The</w:t>
      </w:r>
      <w:r>
        <w:rPr>
          <w:spacing w:val="-2"/>
        </w:rPr>
        <w:t xml:space="preserve"> </w:t>
      </w:r>
      <w:r>
        <w:t>Information</w:t>
      </w:r>
      <w:r>
        <w:rPr>
          <w:spacing w:val="-8"/>
        </w:rPr>
        <w:t xml:space="preserve"> </w:t>
      </w:r>
      <w:r>
        <w:t>Governance Review April</w:t>
      </w:r>
      <w:r>
        <w:rPr>
          <w:spacing w:val="-11"/>
        </w:rPr>
        <w:t xml:space="preserve"> </w:t>
      </w:r>
      <w:r>
        <w:rPr>
          <w:spacing w:val="-3"/>
        </w:rPr>
        <w:t>2013</w:t>
      </w:r>
    </w:p>
    <w:p w14:paraId="71604490" w14:textId="77777777" w:rsidR="00FE6B68" w:rsidRDefault="00CA0637">
      <w:pPr>
        <w:pStyle w:val="ListParagraph"/>
        <w:numPr>
          <w:ilvl w:val="0"/>
          <w:numId w:val="3"/>
        </w:numPr>
        <w:tabs>
          <w:tab w:val="left" w:pos="1680"/>
          <w:tab w:val="left" w:pos="1681"/>
        </w:tabs>
        <w:spacing w:before="7" w:line="272" w:lineRule="exact"/>
        <w:ind w:left="1680" w:hanging="361"/>
      </w:pPr>
      <w:r>
        <w:t>Common Law Duty of</w:t>
      </w:r>
      <w:r>
        <w:rPr>
          <w:spacing w:val="-33"/>
        </w:rPr>
        <w:t xml:space="preserve"> </w:t>
      </w:r>
      <w:r>
        <w:t>Confidentiality</w:t>
      </w:r>
    </w:p>
    <w:p w14:paraId="153329B9" w14:textId="77777777" w:rsidR="00FE6B68" w:rsidRDefault="00CA0637">
      <w:pPr>
        <w:pStyle w:val="ListParagraph"/>
        <w:numPr>
          <w:ilvl w:val="0"/>
          <w:numId w:val="3"/>
        </w:numPr>
        <w:tabs>
          <w:tab w:val="left" w:pos="1680"/>
          <w:tab w:val="left" w:pos="1681"/>
        </w:tabs>
        <w:spacing w:line="269" w:lineRule="exact"/>
        <w:ind w:left="1680" w:hanging="361"/>
      </w:pPr>
      <w:r>
        <w:t>NHS Care Records Guarantee for</w:t>
      </w:r>
      <w:r>
        <w:rPr>
          <w:spacing w:val="-21"/>
        </w:rPr>
        <w:t xml:space="preserve"> </w:t>
      </w:r>
      <w:r>
        <w:t>England</w:t>
      </w:r>
    </w:p>
    <w:p w14:paraId="66D456C7" w14:textId="77777777" w:rsidR="00FE6B68" w:rsidRDefault="00CA0637">
      <w:pPr>
        <w:pStyle w:val="ListParagraph"/>
        <w:numPr>
          <w:ilvl w:val="0"/>
          <w:numId w:val="3"/>
        </w:numPr>
        <w:tabs>
          <w:tab w:val="left" w:pos="1680"/>
          <w:tab w:val="left" w:pos="1681"/>
        </w:tabs>
        <w:spacing w:line="269" w:lineRule="exact"/>
        <w:ind w:left="1680" w:hanging="361"/>
      </w:pPr>
      <w:r>
        <w:t xml:space="preserve">HSCIC Guide </w:t>
      </w:r>
      <w:r>
        <w:rPr>
          <w:spacing w:val="-3"/>
        </w:rPr>
        <w:t xml:space="preserve">to </w:t>
      </w:r>
      <w:r>
        <w:t>Confidentiality in Health and Social</w:t>
      </w:r>
      <w:r>
        <w:rPr>
          <w:spacing w:val="-31"/>
        </w:rPr>
        <w:t xml:space="preserve"> </w:t>
      </w:r>
      <w:r>
        <w:rPr>
          <w:spacing w:val="-3"/>
        </w:rPr>
        <w:t>Care</w:t>
      </w:r>
    </w:p>
    <w:p w14:paraId="7B11EF73" w14:textId="77777777" w:rsidR="00FE6B68" w:rsidRDefault="00CA0637">
      <w:pPr>
        <w:pStyle w:val="ListParagraph"/>
        <w:numPr>
          <w:ilvl w:val="0"/>
          <w:numId w:val="3"/>
        </w:numPr>
        <w:tabs>
          <w:tab w:val="left" w:pos="1680"/>
          <w:tab w:val="left" w:pos="1681"/>
        </w:tabs>
        <w:spacing w:line="269" w:lineRule="exact"/>
        <w:ind w:left="1680" w:hanging="361"/>
      </w:pPr>
      <w:r>
        <w:t>Access to Health Records Act</w:t>
      </w:r>
      <w:r>
        <w:rPr>
          <w:spacing w:val="-20"/>
        </w:rPr>
        <w:t xml:space="preserve"> </w:t>
      </w:r>
      <w:r>
        <w:t>1990</w:t>
      </w:r>
    </w:p>
    <w:p w14:paraId="7A1C02D7" w14:textId="77777777" w:rsidR="00FE6B68" w:rsidRDefault="00CA0637">
      <w:pPr>
        <w:pStyle w:val="ListParagraph"/>
        <w:numPr>
          <w:ilvl w:val="0"/>
          <w:numId w:val="3"/>
        </w:numPr>
        <w:tabs>
          <w:tab w:val="left" w:pos="1680"/>
          <w:tab w:val="left" w:pos="1681"/>
        </w:tabs>
        <w:spacing w:line="269" w:lineRule="exact"/>
        <w:ind w:left="1680" w:hanging="361"/>
      </w:pPr>
      <w:r>
        <w:t>Freedom of Information Act</w:t>
      </w:r>
      <w:r>
        <w:rPr>
          <w:spacing w:val="-18"/>
        </w:rPr>
        <w:t xml:space="preserve"> </w:t>
      </w:r>
      <w:r>
        <w:t>2000</w:t>
      </w:r>
    </w:p>
    <w:p w14:paraId="1FA5D9E2" w14:textId="77777777" w:rsidR="00FE6B68" w:rsidRDefault="00CA0637">
      <w:pPr>
        <w:pStyle w:val="ListParagraph"/>
        <w:numPr>
          <w:ilvl w:val="0"/>
          <w:numId w:val="3"/>
        </w:numPr>
        <w:tabs>
          <w:tab w:val="left" w:pos="1680"/>
          <w:tab w:val="left" w:pos="1681"/>
        </w:tabs>
        <w:spacing w:line="269" w:lineRule="exact"/>
        <w:ind w:left="1680" w:hanging="361"/>
      </w:pPr>
      <w:r>
        <w:t>The Children Act</w:t>
      </w:r>
      <w:r>
        <w:rPr>
          <w:spacing w:val="-12"/>
        </w:rPr>
        <w:t xml:space="preserve"> </w:t>
      </w:r>
      <w:r>
        <w:t>2004</w:t>
      </w:r>
    </w:p>
    <w:p w14:paraId="38A47C9B" w14:textId="77777777" w:rsidR="00FE6B68" w:rsidRDefault="00CA0637">
      <w:pPr>
        <w:pStyle w:val="ListParagraph"/>
        <w:numPr>
          <w:ilvl w:val="0"/>
          <w:numId w:val="3"/>
        </w:numPr>
        <w:tabs>
          <w:tab w:val="left" w:pos="1680"/>
          <w:tab w:val="left" w:pos="1681"/>
        </w:tabs>
        <w:spacing w:line="266" w:lineRule="exact"/>
        <w:ind w:left="1680" w:hanging="361"/>
      </w:pPr>
      <w:r>
        <w:t>Safeguarding Vulnerable Groups Act</w:t>
      </w:r>
      <w:r>
        <w:rPr>
          <w:spacing w:val="-29"/>
        </w:rPr>
        <w:t xml:space="preserve"> </w:t>
      </w:r>
      <w:r>
        <w:t>2006</w:t>
      </w:r>
    </w:p>
    <w:p w14:paraId="194D276B" w14:textId="77777777" w:rsidR="00FE6B68" w:rsidRDefault="00CA0637">
      <w:pPr>
        <w:pStyle w:val="ListParagraph"/>
        <w:numPr>
          <w:ilvl w:val="0"/>
          <w:numId w:val="3"/>
        </w:numPr>
        <w:tabs>
          <w:tab w:val="left" w:pos="1680"/>
          <w:tab w:val="left" w:pos="1681"/>
        </w:tabs>
        <w:spacing w:line="268" w:lineRule="exact"/>
        <w:ind w:left="1680" w:hanging="361"/>
      </w:pPr>
      <w:r>
        <w:t>Mental Capacity Act</w:t>
      </w:r>
      <w:r>
        <w:rPr>
          <w:spacing w:val="-13"/>
        </w:rPr>
        <w:t xml:space="preserve"> </w:t>
      </w:r>
      <w:r>
        <w:t>2005</w:t>
      </w:r>
    </w:p>
    <w:p w14:paraId="3FEDF6EF" w14:textId="77777777" w:rsidR="00FE6B68" w:rsidRDefault="00CA0637">
      <w:pPr>
        <w:pStyle w:val="ListParagraph"/>
        <w:numPr>
          <w:ilvl w:val="0"/>
          <w:numId w:val="3"/>
        </w:numPr>
        <w:tabs>
          <w:tab w:val="left" w:pos="1680"/>
          <w:tab w:val="left" w:pos="1681"/>
        </w:tabs>
        <w:spacing w:line="270" w:lineRule="exact"/>
        <w:ind w:left="1680" w:hanging="361"/>
      </w:pPr>
      <w:r>
        <w:t>Records</w:t>
      </w:r>
      <w:r>
        <w:rPr>
          <w:spacing w:val="-1"/>
        </w:rPr>
        <w:t xml:space="preserve"> </w:t>
      </w:r>
      <w:r>
        <w:t>Management</w:t>
      </w:r>
      <w:r>
        <w:rPr>
          <w:spacing w:val="-3"/>
        </w:rPr>
        <w:t xml:space="preserve"> </w:t>
      </w:r>
      <w:r>
        <w:t>Code of</w:t>
      </w:r>
      <w:r>
        <w:rPr>
          <w:spacing w:val="-19"/>
        </w:rPr>
        <w:t xml:space="preserve"> </w:t>
      </w:r>
      <w:r>
        <w:t>Practice for</w:t>
      </w:r>
      <w:r>
        <w:rPr>
          <w:spacing w:val="-3"/>
        </w:rPr>
        <w:t xml:space="preserve"> </w:t>
      </w:r>
      <w:r>
        <w:t>Health</w:t>
      </w:r>
      <w:r>
        <w:rPr>
          <w:spacing w:val="-8"/>
        </w:rPr>
        <w:t xml:space="preserve"> </w:t>
      </w:r>
      <w:r>
        <w:t>and</w:t>
      </w:r>
      <w:r>
        <w:rPr>
          <w:spacing w:val="-2"/>
        </w:rPr>
        <w:t xml:space="preserve"> </w:t>
      </w:r>
      <w:r>
        <w:t>Social</w:t>
      </w:r>
      <w:r>
        <w:rPr>
          <w:spacing w:val="-4"/>
        </w:rPr>
        <w:t xml:space="preserve"> </w:t>
      </w:r>
      <w:r>
        <w:t>Care</w:t>
      </w:r>
      <w:r>
        <w:rPr>
          <w:spacing w:val="-1"/>
        </w:rPr>
        <w:t xml:space="preserve"> </w:t>
      </w:r>
      <w:r>
        <w:t>2016</w:t>
      </w:r>
    </w:p>
    <w:p w14:paraId="2726F81B" w14:textId="77777777" w:rsidR="00FE6B68" w:rsidRDefault="00CA0637">
      <w:pPr>
        <w:pStyle w:val="ListParagraph"/>
        <w:numPr>
          <w:ilvl w:val="0"/>
          <w:numId w:val="3"/>
        </w:numPr>
        <w:tabs>
          <w:tab w:val="left" w:pos="1680"/>
          <w:tab w:val="left" w:pos="1681"/>
        </w:tabs>
        <w:spacing w:line="269" w:lineRule="exact"/>
        <w:ind w:left="1680" w:hanging="361"/>
      </w:pPr>
      <w:r>
        <w:t>NHS Act</w:t>
      </w:r>
      <w:r>
        <w:rPr>
          <w:spacing w:val="-6"/>
        </w:rPr>
        <w:t xml:space="preserve"> </w:t>
      </w:r>
      <w:r>
        <w:t>2006</w:t>
      </w:r>
    </w:p>
    <w:p w14:paraId="1D08F003" w14:textId="77777777" w:rsidR="00FE6B68" w:rsidRDefault="00CA0637">
      <w:pPr>
        <w:pStyle w:val="ListParagraph"/>
        <w:numPr>
          <w:ilvl w:val="0"/>
          <w:numId w:val="3"/>
        </w:numPr>
        <w:tabs>
          <w:tab w:val="left" w:pos="1680"/>
          <w:tab w:val="left" w:pos="1681"/>
        </w:tabs>
        <w:spacing w:line="272" w:lineRule="exact"/>
        <w:ind w:left="1680" w:hanging="361"/>
      </w:pPr>
      <w:r>
        <w:t>Public Records Act</w:t>
      </w:r>
      <w:r>
        <w:rPr>
          <w:spacing w:val="-17"/>
        </w:rPr>
        <w:t xml:space="preserve"> </w:t>
      </w:r>
      <w:r>
        <w:rPr>
          <w:spacing w:val="-3"/>
        </w:rPr>
        <w:t>1958</w:t>
      </w:r>
    </w:p>
    <w:p w14:paraId="7AEC7283" w14:textId="77777777" w:rsidR="00FE6B68" w:rsidRDefault="00FE6B68">
      <w:pPr>
        <w:spacing w:line="272" w:lineRule="exact"/>
        <w:sectPr w:rsidR="00FE6B68">
          <w:pgSz w:w="11930" w:h="16850"/>
          <w:pgMar w:top="1380" w:right="1200" w:bottom="980" w:left="1200" w:header="0" w:footer="703" w:gutter="0"/>
          <w:cols w:space="720"/>
        </w:sectPr>
      </w:pPr>
    </w:p>
    <w:p w14:paraId="5BF1FA1C" w14:textId="77777777" w:rsidR="00FE6B68" w:rsidRDefault="00CA0637">
      <w:pPr>
        <w:spacing w:before="24"/>
        <w:ind w:right="157"/>
        <w:jc w:val="right"/>
        <w:rPr>
          <w:b/>
          <w:sz w:val="23"/>
        </w:rPr>
      </w:pPr>
      <w:r>
        <w:rPr>
          <w:b/>
          <w:sz w:val="23"/>
        </w:rPr>
        <w:lastRenderedPageBreak/>
        <w:t>Annex A</w:t>
      </w:r>
    </w:p>
    <w:p w14:paraId="6D14DB03" w14:textId="77777777" w:rsidR="00FE6B68" w:rsidRDefault="00CA0637">
      <w:pPr>
        <w:spacing w:before="188"/>
        <w:ind w:left="240" w:right="2925"/>
        <w:jc w:val="both"/>
        <w:rPr>
          <w:b/>
        </w:rPr>
      </w:pPr>
      <w:r>
        <w:rPr>
          <w:b/>
          <w:sz w:val="23"/>
        </w:rPr>
        <w:t xml:space="preserve">Registration &amp; Authentication Examples of Documentary Evidence </w:t>
      </w:r>
      <w:r>
        <w:rPr>
          <w:b/>
        </w:rPr>
        <w:t>Please</w:t>
      </w:r>
      <w:r>
        <w:rPr>
          <w:b/>
          <w:spacing w:val="-5"/>
        </w:rPr>
        <w:t xml:space="preserve"> </w:t>
      </w:r>
      <w:r>
        <w:rPr>
          <w:b/>
        </w:rPr>
        <w:t>supply</w:t>
      </w:r>
      <w:r>
        <w:rPr>
          <w:b/>
          <w:spacing w:val="-3"/>
        </w:rPr>
        <w:t xml:space="preserve"> </w:t>
      </w:r>
      <w:r>
        <w:rPr>
          <w:b/>
        </w:rPr>
        <w:t>one</w:t>
      </w:r>
      <w:r>
        <w:rPr>
          <w:b/>
          <w:spacing w:val="-4"/>
        </w:rPr>
        <w:t xml:space="preserve"> </w:t>
      </w:r>
      <w:r>
        <w:rPr>
          <w:b/>
        </w:rPr>
        <w:t>from</w:t>
      </w:r>
      <w:r>
        <w:rPr>
          <w:b/>
          <w:spacing w:val="-6"/>
        </w:rPr>
        <w:t xml:space="preserve"> </w:t>
      </w:r>
      <w:r>
        <w:rPr>
          <w:b/>
        </w:rPr>
        <w:t>each</w:t>
      </w:r>
      <w:r>
        <w:rPr>
          <w:b/>
          <w:spacing w:val="-4"/>
        </w:rPr>
        <w:t xml:space="preserve"> </w:t>
      </w:r>
      <w:r>
        <w:rPr>
          <w:b/>
        </w:rPr>
        <w:t>of</w:t>
      </w:r>
      <w:r>
        <w:rPr>
          <w:b/>
          <w:spacing w:val="-5"/>
        </w:rPr>
        <w:t xml:space="preserve"> </w:t>
      </w:r>
      <w:r>
        <w:rPr>
          <w:b/>
        </w:rPr>
        <w:t>the</w:t>
      </w:r>
      <w:r>
        <w:rPr>
          <w:b/>
          <w:spacing w:val="-4"/>
        </w:rPr>
        <w:t xml:space="preserve"> </w:t>
      </w:r>
      <w:r>
        <w:rPr>
          <w:b/>
        </w:rPr>
        <w:t>following</w:t>
      </w:r>
      <w:r>
        <w:rPr>
          <w:b/>
          <w:spacing w:val="-5"/>
        </w:rPr>
        <w:t xml:space="preserve"> </w:t>
      </w:r>
      <w:r>
        <w:rPr>
          <w:b/>
        </w:rPr>
        <w:t>categories</w:t>
      </w:r>
      <w:r>
        <w:rPr>
          <w:b/>
          <w:spacing w:val="-2"/>
        </w:rPr>
        <w:t xml:space="preserve"> </w:t>
      </w:r>
      <w:r>
        <w:rPr>
          <w:b/>
        </w:rPr>
        <w:t>(copies</w:t>
      </w:r>
      <w:r>
        <w:rPr>
          <w:b/>
          <w:spacing w:val="-6"/>
        </w:rPr>
        <w:t xml:space="preserve"> </w:t>
      </w:r>
      <w:r>
        <w:rPr>
          <w:b/>
        </w:rPr>
        <w:t>only). Personal identity</w:t>
      </w:r>
    </w:p>
    <w:p w14:paraId="5422EFEF" w14:textId="77777777" w:rsidR="00FE6B68" w:rsidRDefault="00CA0637">
      <w:pPr>
        <w:pStyle w:val="ListParagraph"/>
        <w:numPr>
          <w:ilvl w:val="0"/>
          <w:numId w:val="2"/>
        </w:numPr>
        <w:tabs>
          <w:tab w:val="left" w:pos="960"/>
          <w:tab w:val="left" w:pos="961"/>
        </w:tabs>
        <w:spacing w:before="12"/>
        <w:ind w:left="960" w:hanging="721"/>
      </w:pPr>
      <w:r>
        <w:t>current signed</w:t>
      </w:r>
      <w:r>
        <w:rPr>
          <w:spacing w:val="-1"/>
        </w:rPr>
        <w:t xml:space="preserve"> </w:t>
      </w:r>
      <w:r>
        <w:t>passport</w:t>
      </w:r>
    </w:p>
    <w:p w14:paraId="5B5B88C0" w14:textId="77777777" w:rsidR="00FE6B68" w:rsidRDefault="00CA0637">
      <w:pPr>
        <w:pStyle w:val="ListParagraph"/>
        <w:numPr>
          <w:ilvl w:val="0"/>
          <w:numId w:val="2"/>
        </w:numPr>
        <w:tabs>
          <w:tab w:val="left" w:pos="960"/>
          <w:tab w:val="left" w:pos="961"/>
        </w:tabs>
        <w:spacing w:before="12"/>
        <w:ind w:left="960" w:hanging="721"/>
      </w:pPr>
      <w:r>
        <w:t xml:space="preserve">residence permit issued by Home Office </w:t>
      </w:r>
      <w:r>
        <w:rPr>
          <w:spacing w:val="-3"/>
        </w:rPr>
        <w:t xml:space="preserve">to </w:t>
      </w:r>
      <w:r>
        <w:t>EU Nationals on sight of own country</w:t>
      </w:r>
      <w:r>
        <w:rPr>
          <w:spacing w:val="-29"/>
        </w:rPr>
        <w:t xml:space="preserve"> </w:t>
      </w:r>
      <w:r>
        <w:t>passport</w:t>
      </w:r>
    </w:p>
    <w:p w14:paraId="619A214A" w14:textId="77777777" w:rsidR="00FE6B68" w:rsidRDefault="00CA0637">
      <w:pPr>
        <w:pStyle w:val="ListParagraph"/>
        <w:numPr>
          <w:ilvl w:val="0"/>
          <w:numId w:val="2"/>
        </w:numPr>
        <w:tabs>
          <w:tab w:val="left" w:pos="960"/>
          <w:tab w:val="left" w:pos="961"/>
        </w:tabs>
        <w:spacing w:before="10"/>
        <w:ind w:left="960" w:hanging="721"/>
      </w:pPr>
      <w:r>
        <w:t>current UK photocard driving</w:t>
      </w:r>
      <w:r>
        <w:rPr>
          <w:spacing w:val="-6"/>
        </w:rPr>
        <w:t xml:space="preserve"> </w:t>
      </w:r>
      <w:r>
        <w:t>licence</w:t>
      </w:r>
    </w:p>
    <w:p w14:paraId="70FBF12A" w14:textId="77777777" w:rsidR="00FE6B68" w:rsidRDefault="00CA0637">
      <w:pPr>
        <w:pStyle w:val="ListParagraph"/>
        <w:numPr>
          <w:ilvl w:val="0"/>
          <w:numId w:val="2"/>
        </w:numPr>
        <w:tabs>
          <w:tab w:val="left" w:pos="960"/>
          <w:tab w:val="left" w:pos="961"/>
        </w:tabs>
        <w:spacing w:before="12"/>
        <w:ind w:right="673" w:firstLine="0"/>
      </w:pPr>
      <w:r>
        <w:t>current</w:t>
      </w:r>
      <w:r>
        <w:rPr>
          <w:spacing w:val="-2"/>
        </w:rPr>
        <w:t xml:space="preserve"> </w:t>
      </w:r>
      <w:r>
        <w:t>full</w:t>
      </w:r>
      <w:r>
        <w:rPr>
          <w:spacing w:val="-6"/>
        </w:rPr>
        <w:t xml:space="preserve"> </w:t>
      </w:r>
      <w:r>
        <w:t>UK</w:t>
      </w:r>
      <w:r>
        <w:rPr>
          <w:spacing w:val="-2"/>
        </w:rPr>
        <w:t xml:space="preserve"> </w:t>
      </w:r>
      <w:r>
        <w:t>driving</w:t>
      </w:r>
      <w:r>
        <w:rPr>
          <w:spacing w:val="-3"/>
        </w:rPr>
        <w:t xml:space="preserve"> </w:t>
      </w:r>
      <w:r>
        <w:t>licence</w:t>
      </w:r>
      <w:r>
        <w:rPr>
          <w:spacing w:val="-2"/>
        </w:rPr>
        <w:t xml:space="preserve"> </w:t>
      </w:r>
      <w:r>
        <w:t>(old</w:t>
      </w:r>
      <w:r>
        <w:rPr>
          <w:spacing w:val="-6"/>
        </w:rPr>
        <w:t xml:space="preserve"> </w:t>
      </w:r>
      <w:r>
        <w:t>version)</w:t>
      </w:r>
      <w:r>
        <w:rPr>
          <w:spacing w:val="-2"/>
        </w:rPr>
        <w:t xml:space="preserve"> </w:t>
      </w:r>
      <w:r>
        <w:t>–</w:t>
      </w:r>
      <w:r>
        <w:rPr>
          <w:spacing w:val="-4"/>
        </w:rPr>
        <w:t xml:space="preserve"> </w:t>
      </w:r>
      <w:r>
        <w:t>old</w:t>
      </w:r>
      <w:r>
        <w:rPr>
          <w:spacing w:val="-4"/>
        </w:rPr>
        <w:t xml:space="preserve"> </w:t>
      </w:r>
      <w:r>
        <w:t>style</w:t>
      </w:r>
      <w:r>
        <w:rPr>
          <w:spacing w:val="-6"/>
        </w:rPr>
        <w:t xml:space="preserve"> </w:t>
      </w:r>
      <w:r>
        <w:t>provisional</w:t>
      </w:r>
      <w:r>
        <w:rPr>
          <w:spacing w:val="-3"/>
        </w:rPr>
        <w:t xml:space="preserve"> </w:t>
      </w:r>
      <w:r>
        <w:t>driving</w:t>
      </w:r>
      <w:r>
        <w:rPr>
          <w:spacing w:val="-5"/>
        </w:rPr>
        <w:t xml:space="preserve"> </w:t>
      </w:r>
      <w:r>
        <w:t>licences</w:t>
      </w:r>
      <w:r>
        <w:rPr>
          <w:spacing w:val="-8"/>
        </w:rPr>
        <w:t xml:space="preserve"> </w:t>
      </w:r>
      <w:r>
        <w:t>are</w:t>
      </w:r>
      <w:r>
        <w:rPr>
          <w:spacing w:val="-2"/>
        </w:rPr>
        <w:t xml:space="preserve"> </w:t>
      </w:r>
      <w:r>
        <w:t>not acceptable</w:t>
      </w:r>
    </w:p>
    <w:p w14:paraId="0C5FDDEF" w14:textId="77777777" w:rsidR="00FE6B68" w:rsidRDefault="00CA0637">
      <w:pPr>
        <w:pStyle w:val="ListParagraph"/>
        <w:numPr>
          <w:ilvl w:val="0"/>
          <w:numId w:val="2"/>
        </w:numPr>
        <w:tabs>
          <w:tab w:val="left" w:pos="960"/>
          <w:tab w:val="left" w:pos="961"/>
        </w:tabs>
        <w:spacing w:before="15" w:line="237" w:lineRule="auto"/>
        <w:ind w:right="445" w:firstLine="0"/>
      </w:pPr>
      <w:r>
        <w:t>current</w:t>
      </w:r>
      <w:r>
        <w:rPr>
          <w:spacing w:val="-2"/>
        </w:rPr>
        <w:t xml:space="preserve"> </w:t>
      </w:r>
      <w:r>
        <w:t>benefit</w:t>
      </w:r>
      <w:r>
        <w:rPr>
          <w:spacing w:val="-2"/>
        </w:rPr>
        <w:t xml:space="preserve"> </w:t>
      </w:r>
      <w:r>
        <w:t>book</w:t>
      </w:r>
      <w:r>
        <w:rPr>
          <w:spacing w:val="-5"/>
        </w:rPr>
        <w:t xml:space="preserve"> </w:t>
      </w:r>
      <w:r>
        <w:t>or</w:t>
      </w:r>
      <w:r>
        <w:rPr>
          <w:spacing w:val="-5"/>
        </w:rPr>
        <w:t xml:space="preserve"> </w:t>
      </w:r>
      <w:r>
        <w:t>card</w:t>
      </w:r>
      <w:r>
        <w:rPr>
          <w:spacing w:val="-3"/>
        </w:rPr>
        <w:t xml:space="preserve"> </w:t>
      </w:r>
      <w:r>
        <w:t>or</w:t>
      </w:r>
      <w:r>
        <w:rPr>
          <w:spacing w:val="-5"/>
        </w:rPr>
        <w:t xml:space="preserve"> </w:t>
      </w:r>
      <w:r>
        <w:t>original</w:t>
      </w:r>
      <w:r>
        <w:rPr>
          <w:spacing w:val="-6"/>
        </w:rPr>
        <w:t xml:space="preserve"> </w:t>
      </w:r>
      <w:r>
        <w:t>notification</w:t>
      </w:r>
      <w:r>
        <w:rPr>
          <w:spacing w:val="-3"/>
        </w:rPr>
        <w:t xml:space="preserve"> </w:t>
      </w:r>
      <w:r>
        <w:t>letter</w:t>
      </w:r>
      <w:r>
        <w:rPr>
          <w:spacing w:val="-3"/>
        </w:rPr>
        <w:t xml:space="preserve"> </w:t>
      </w:r>
      <w:r>
        <w:t>from</w:t>
      </w:r>
      <w:r>
        <w:rPr>
          <w:spacing w:val="-4"/>
        </w:rPr>
        <w:t xml:space="preserve"> </w:t>
      </w:r>
      <w:r>
        <w:t>the</w:t>
      </w:r>
      <w:r>
        <w:rPr>
          <w:spacing w:val="-5"/>
        </w:rPr>
        <w:t xml:space="preserve"> </w:t>
      </w:r>
      <w:r>
        <w:t>Department</w:t>
      </w:r>
      <w:r>
        <w:rPr>
          <w:spacing w:val="-1"/>
        </w:rPr>
        <w:t xml:space="preserve"> </w:t>
      </w:r>
      <w:r>
        <w:t>for</w:t>
      </w:r>
      <w:r>
        <w:rPr>
          <w:spacing w:val="-3"/>
        </w:rPr>
        <w:t xml:space="preserve"> </w:t>
      </w:r>
      <w:r>
        <w:t>Work</w:t>
      </w:r>
      <w:r>
        <w:rPr>
          <w:spacing w:val="-7"/>
        </w:rPr>
        <w:t xml:space="preserve"> </w:t>
      </w:r>
      <w:r>
        <w:t>&amp; Pensions confirming the right to</w:t>
      </w:r>
      <w:r>
        <w:rPr>
          <w:spacing w:val="-5"/>
        </w:rPr>
        <w:t xml:space="preserve"> </w:t>
      </w:r>
      <w:r>
        <w:t>benefit</w:t>
      </w:r>
    </w:p>
    <w:p w14:paraId="54D1CF19" w14:textId="77777777" w:rsidR="00FE6B68" w:rsidRDefault="00CA0637">
      <w:pPr>
        <w:pStyle w:val="ListParagraph"/>
        <w:numPr>
          <w:ilvl w:val="0"/>
          <w:numId w:val="2"/>
        </w:numPr>
        <w:tabs>
          <w:tab w:val="left" w:pos="960"/>
          <w:tab w:val="left" w:pos="961"/>
        </w:tabs>
        <w:spacing w:before="13"/>
        <w:ind w:left="960" w:hanging="721"/>
      </w:pPr>
      <w:r>
        <w:t>building industry sub-contractor’s certificate issued by the Inland</w:t>
      </w:r>
      <w:r>
        <w:rPr>
          <w:spacing w:val="-8"/>
        </w:rPr>
        <w:t xml:space="preserve"> </w:t>
      </w:r>
      <w:r>
        <w:t>Revenue</w:t>
      </w:r>
    </w:p>
    <w:p w14:paraId="1002D18B" w14:textId="77777777" w:rsidR="00FE6B68" w:rsidRDefault="00CA0637">
      <w:pPr>
        <w:pStyle w:val="ListParagraph"/>
        <w:numPr>
          <w:ilvl w:val="0"/>
          <w:numId w:val="2"/>
        </w:numPr>
        <w:tabs>
          <w:tab w:val="left" w:pos="960"/>
          <w:tab w:val="left" w:pos="961"/>
        </w:tabs>
        <w:spacing w:before="10"/>
        <w:ind w:left="960" w:hanging="721"/>
      </w:pPr>
      <w:r>
        <w:t>recent Inland Revenue tax</w:t>
      </w:r>
      <w:r>
        <w:rPr>
          <w:spacing w:val="-2"/>
        </w:rPr>
        <w:t xml:space="preserve"> </w:t>
      </w:r>
      <w:r>
        <w:t>notification</w:t>
      </w:r>
    </w:p>
    <w:p w14:paraId="572D84B5" w14:textId="77777777" w:rsidR="00FE6B68" w:rsidRDefault="00CA0637">
      <w:pPr>
        <w:pStyle w:val="ListParagraph"/>
        <w:numPr>
          <w:ilvl w:val="0"/>
          <w:numId w:val="2"/>
        </w:numPr>
        <w:tabs>
          <w:tab w:val="left" w:pos="960"/>
          <w:tab w:val="left" w:pos="961"/>
        </w:tabs>
        <w:spacing w:before="13"/>
        <w:ind w:left="960" w:hanging="721"/>
      </w:pPr>
      <w:r>
        <w:t>current firearms</w:t>
      </w:r>
      <w:r>
        <w:rPr>
          <w:spacing w:val="-5"/>
        </w:rPr>
        <w:t xml:space="preserve"> </w:t>
      </w:r>
      <w:r>
        <w:t>certificate</w:t>
      </w:r>
    </w:p>
    <w:p w14:paraId="0848EAF9" w14:textId="77777777" w:rsidR="00FE6B68" w:rsidRDefault="00CA0637">
      <w:pPr>
        <w:pStyle w:val="ListParagraph"/>
        <w:numPr>
          <w:ilvl w:val="0"/>
          <w:numId w:val="2"/>
        </w:numPr>
        <w:tabs>
          <w:tab w:val="left" w:pos="960"/>
          <w:tab w:val="left" w:pos="961"/>
        </w:tabs>
        <w:spacing w:before="12"/>
        <w:ind w:left="960" w:hanging="721"/>
      </w:pPr>
      <w:r>
        <w:t>birth</w:t>
      </w:r>
      <w:r>
        <w:rPr>
          <w:spacing w:val="-2"/>
        </w:rPr>
        <w:t xml:space="preserve"> </w:t>
      </w:r>
      <w:r>
        <w:t>certificate</w:t>
      </w:r>
    </w:p>
    <w:p w14:paraId="706B166A" w14:textId="77777777" w:rsidR="00FE6B68" w:rsidRDefault="00CA0637">
      <w:pPr>
        <w:pStyle w:val="ListParagraph"/>
        <w:numPr>
          <w:ilvl w:val="0"/>
          <w:numId w:val="2"/>
        </w:numPr>
        <w:tabs>
          <w:tab w:val="left" w:pos="960"/>
          <w:tab w:val="left" w:pos="961"/>
        </w:tabs>
        <w:spacing w:before="12"/>
        <w:ind w:left="960" w:hanging="721"/>
      </w:pPr>
      <w:r>
        <w:t>adoption</w:t>
      </w:r>
      <w:r>
        <w:rPr>
          <w:spacing w:val="-10"/>
        </w:rPr>
        <w:t xml:space="preserve"> </w:t>
      </w:r>
      <w:r>
        <w:t>certificate</w:t>
      </w:r>
    </w:p>
    <w:p w14:paraId="5747D70B" w14:textId="77777777" w:rsidR="00FE6B68" w:rsidRDefault="00CA0637">
      <w:pPr>
        <w:pStyle w:val="ListParagraph"/>
        <w:numPr>
          <w:ilvl w:val="0"/>
          <w:numId w:val="2"/>
        </w:numPr>
        <w:tabs>
          <w:tab w:val="left" w:pos="960"/>
          <w:tab w:val="left" w:pos="961"/>
        </w:tabs>
        <w:spacing w:before="10"/>
        <w:ind w:left="960" w:hanging="721"/>
      </w:pPr>
      <w:r>
        <w:t>marriage</w:t>
      </w:r>
      <w:r>
        <w:rPr>
          <w:spacing w:val="-7"/>
        </w:rPr>
        <w:t xml:space="preserve"> </w:t>
      </w:r>
      <w:r>
        <w:t>certificate</w:t>
      </w:r>
    </w:p>
    <w:p w14:paraId="7A11A89E" w14:textId="77777777" w:rsidR="00FE6B68" w:rsidRDefault="00CA0637">
      <w:pPr>
        <w:pStyle w:val="ListParagraph"/>
        <w:numPr>
          <w:ilvl w:val="0"/>
          <w:numId w:val="2"/>
        </w:numPr>
        <w:tabs>
          <w:tab w:val="left" w:pos="960"/>
          <w:tab w:val="left" w:pos="961"/>
        </w:tabs>
        <w:spacing w:before="13"/>
        <w:ind w:left="960" w:hanging="721"/>
      </w:pPr>
      <w:r>
        <w:t>divorce or annulment</w:t>
      </w:r>
      <w:r>
        <w:rPr>
          <w:spacing w:val="-1"/>
        </w:rPr>
        <w:t xml:space="preserve"> </w:t>
      </w:r>
      <w:r>
        <w:rPr>
          <w:spacing w:val="-3"/>
        </w:rPr>
        <w:t>papers</w:t>
      </w:r>
    </w:p>
    <w:p w14:paraId="127EBD9F" w14:textId="77777777" w:rsidR="00FE6B68" w:rsidRDefault="00CA0637">
      <w:pPr>
        <w:pStyle w:val="ListParagraph"/>
        <w:numPr>
          <w:ilvl w:val="0"/>
          <w:numId w:val="2"/>
        </w:numPr>
        <w:tabs>
          <w:tab w:val="left" w:pos="960"/>
          <w:tab w:val="left" w:pos="961"/>
        </w:tabs>
        <w:spacing w:before="18" w:line="235" w:lineRule="auto"/>
        <w:ind w:right="344" w:firstLine="0"/>
      </w:pPr>
      <w:r>
        <w:t>Application</w:t>
      </w:r>
      <w:r>
        <w:rPr>
          <w:spacing w:val="-4"/>
        </w:rPr>
        <w:t xml:space="preserve"> </w:t>
      </w:r>
      <w:r>
        <w:t>Registration</w:t>
      </w:r>
      <w:r>
        <w:rPr>
          <w:spacing w:val="-3"/>
        </w:rPr>
        <w:t xml:space="preserve"> </w:t>
      </w:r>
      <w:r>
        <w:t>Card</w:t>
      </w:r>
      <w:r>
        <w:rPr>
          <w:spacing w:val="-4"/>
        </w:rPr>
        <w:t xml:space="preserve"> </w:t>
      </w:r>
      <w:r>
        <w:t>(ARC)</w:t>
      </w:r>
      <w:r>
        <w:rPr>
          <w:spacing w:val="-2"/>
        </w:rPr>
        <w:t xml:space="preserve"> </w:t>
      </w:r>
      <w:r>
        <w:t>issued</w:t>
      </w:r>
      <w:r>
        <w:rPr>
          <w:spacing w:val="-6"/>
        </w:rPr>
        <w:t xml:space="preserve"> </w:t>
      </w:r>
      <w:r>
        <w:t>to people</w:t>
      </w:r>
      <w:r>
        <w:rPr>
          <w:spacing w:val="-2"/>
        </w:rPr>
        <w:t xml:space="preserve"> </w:t>
      </w:r>
      <w:r>
        <w:t>seeking</w:t>
      </w:r>
      <w:r>
        <w:rPr>
          <w:spacing w:val="-3"/>
        </w:rPr>
        <w:t xml:space="preserve"> </w:t>
      </w:r>
      <w:r>
        <w:t>asylum</w:t>
      </w:r>
      <w:r>
        <w:rPr>
          <w:spacing w:val="-4"/>
        </w:rPr>
        <w:t xml:space="preserve"> </w:t>
      </w:r>
      <w:r>
        <w:t>in</w:t>
      </w:r>
      <w:r>
        <w:rPr>
          <w:spacing w:val="-3"/>
        </w:rPr>
        <w:t xml:space="preserve"> </w:t>
      </w:r>
      <w:r>
        <w:t>the</w:t>
      </w:r>
      <w:r>
        <w:rPr>
          <w:spacing w:val="-5"/>
        </w:rPr>
        <w:t xml:space="preserve"> </w:t>
      </w:r>
      <w:r>
        <w:t>UK</w:t>
      </w:r>
      <w:r>
        <w:rPr>
          <w:spacing w:val="-1"/>
        </w:rPr>
        <w:t xml:space="preserve"> </w:t>
      </w:r>
      <w:r>
        <w:t>(or</w:t>
      </w:r>
      <w:r>
        <w:rPr>
          <w:spacing w:val="-8"/>
        </w:rPr>
        <w:t xml:space="preserve"> </w:t>
      </w:r>
      <w:r>
        <w:t xml:space="preserve">previously issued standard acknowledgement letters, </w:t>
      </w:r>
      <w:r>
        <w:rPr>
          <w:spacing w:val="-3"/>
        </w:rPr>
        <w:t xml:space="preserve">SAL1 </w:t>
      </w:r>
      <w:r>
        <w:t>or SAL2 forms);</w:t>
      </w:r>
    </w:p>
    <w:p w14:paraId="233D38EE" w14:textId="77777777" w:rsidR="00FE6B68" w:rsidRDefault="00CA0637">
      <w:pPr>
        <w:pStyle w:val="ListParagraph"/>
        <w:numPr>
          <w:ilvl w:val="0"/>
          <w:numId w:val="2"/>
        </w:numPr>
        <w:tabs>
          <w:tab w:val="left" w:pos="960"/>
          <w:tab w:val="left" w:pos="961"/>
        </w:tabs>
        <w:spacing w:before="15"/>
        <w:ind w:right="926" w:firstLine="0"/>
      </w:pPr>
      <w:r>
        <w:t xml:space="preserve">GV3 form issued to people who want </w:t>
      </w:r>
      <w:r>
        <w:rPr>
          <w:spacing w:val="-3"/>
        </w:rPr>
        <w:t xml:space="preserve">to </w:t>
      </w:r>
      <w:r>
        <w:t xml:space="preserve">travel in the </w:t>
      </w:r>
      <w:r>
        <w:rPr>
          <w:spacing w:val="-3"/>
        </w:rPr>
        <w:t xml:space="preserve">UK </w:t>
      </w:r>
      <w:r>
        <w:t>but do not have a valid travel document</w:t>
      </w:r>
    </w:p>
    <w:p w14:paraId="7EBDD6D4" w14:textId="77777777" w:rsidR="00FE6B68" w:rsidRDefault="00CA0637">
      <w:pPr>
        <w:pStyle w:val="ListParagraph"/>
        <w:numPr>
          <w:ilvl w:val="0"/>
          <w:numId w:val="2"/>
        </w:numPr>
        <w:tabs>
          <w:tab w:val="left" w:pos="960"/>
          <w:tab w:val="left" w:pos="961"/>
        </w:tabs>
        <w:spacing w:before="12"/>
        <w:ind w:left="960" w:hanging="721"/>
      </w:pPr>
      <w:r>
        <w:t xml:space="preserve">Home Office letter IS KOS </w:t>
      </w:r>
      <w:r>
        <w:rPr>
          <w:spacing w:val="-3"/>
        </w:rPr>
        <w:t xml:space="preserve">EX </w:t>
      </w:r>
      <w:r>
        <w:t>or KOS</w:t>
      </w:r>
      <w:r>
        <w:rPr>
          <w:spacing w:val="-9"/>
        </w:rPr>
        <w:t xml:space="preserve"> </w:t>
      </w:r>
      <w:r>
        <w:t>EX2</w:t>
      </w:r>
    </w:p>
    <w:p w14:paraId="53E77116" w14:textId="77777777" w:rsidR="00FE6B68" w:rsidRDefault="00CA0637">
      <w:pPr>
        <w:pStyle w:val="ListParagraph"/>
        <w:numPr>
          <w:ilvl w:val="0"/>
          <w:numId w:val="2"/>
        </w:numPr>
        <w:tabs>
          <w:tab w:val="left" w:pos="960"/>
          <w:tab w:val="left" w:pos="961"/>
        </w:tabs>
        <w:spacing w:before="10"/>
        <w:ind w:left="960" w:hanging="721"/>
      </w:pPr>
      <w:r>
        <w:t>police registration</w:t>
      </w:r>
      <w:r>
        <w:rPr>
          <w:spacing w:val="1"/>
        </w:rPr>
        <w:t xml:space="preserve"> </w:t>
      </w:r>
      <w:r>
        <w:rPr>
          <w:spacing w:val="-3"/>
        </w:rPr>
        <w:t>document</w:t>
      </w:r>
    </w:p>
    <w:p w14:paraId="70EA2C62" w14:textId="77777777" w:rsidR="00FE6B68" w:rsidRDefault="00CA0637">
      <w:pPr>
        <w:pStyle w:val="ListParagraph"/>
        <w:numPr>
          <w:ilvl w:val="0"/>
          <w:numId w:val="2"/>
        </w:numPr>
        <w:tabs>
          <w:tab w:val="left" w:pos="960"/>
          <w:tab w:val="left" w:pos="961"/>
        </w:tabs>
        <w:spacing w:before="12"/>
        <w:ind w:left="960" w:hanging="721"/>
      </w:pPr>
      <w:r>
        <w:t>HM Forces Identity</w:t>
      </w:r>
      <w:r>
        <w:rPr>
          <w:spacing w:val="2"/>
        </w:rPr>
        <w:t xml:space="preserve"> </w:t>
      </w:r>
      <w:r>
        <w:t>Card</w:t>
      </w:r>
    </w:p>
    <w:p w14:paraId="62B5B22C" w14:textId="77777777" w:rsidR="00FE6B68" w:rsidRDefault="00FE6B68">
      <w:pPr>
        <w:pStyle w:val="BodyText"/>
        <w:spacing w:before="11"/>
        <w:rPr>
          <w:sz w:val="21"/>
        </w:rPr>
      </w:pPr>
    </w:p>
    <w:p w14:paraId="6F812483" w14:textId="77777777" w:rsidR="00FE6B68" w:rsidRDefault="00CA0637">
      <w:pPr>
        <w:pStyle w:val="Heading4"/>
        <w:ind w:left="240"/>
      </w:pPr>
      <w:r>
        <w:t>Active in the Community</w:t>
      </w:r>
    </w:p>
    <w:p w14:paraId="4862B052" w14:textId="77777777" w:rsidR="00FE6B68" w:rsidRDefault="00CA0637">
      <w:pPr>
        <w:pStyle w:val="BodyText"/>
        <w:ind w:left="240"/>
      </w:pPr>
      <w:r>
        <w:t>“Active in the Community” documents should be recent (at least one should be within the last six months unless there is a good reason why not) and should contain the name and address of the registrant.</w:t>
      </w:r>
    </w:p>
    <w:p w14:paraId="0D132803" w14:textId="77777777" w:rsidR="00FE6B68" w:rsidRDefault="00CA0637">
      <w:pPr>
        <w:pStyle w:val="ListParagraph"/>
        <w:numPr>
          <w:ilvl w:val="0"/>
          <w:numId w:val="2"/>
        </w:numPr>
        <w:tabs>
          <w:tab w:val="left" w:pos="960"/>
          <w:tab w:val="left" w:pos="961"/>
        </w:tabs>
        <w:spacing w:before="13"/>
        <w:ind w:left="960" w:hanging="721"/>
      </w:pPr>
      <w:r>
        <w:t>record of home</w:t>
      </w:r>
      <w:r>
        <w:rPr>
          <w:spacing w:val="-6"/>
        </w:rPr>
        <w:t xml:space="preserve"> </w:t>
      </w:r>
      <w:r>
        <w:t>visit</w:t>
      </w:r>
    </w:p>
    <w:p w14:paraId="32F2B5FC" w14:textId="77777777" w:rsidR="00FE6B68" w:rsidRDefault="00CA0637">
      <w:pPr>
        <w:pStyle w:val="ListParagraph"/>
        <w:numPr>
          <w:ilvl w:val="0"/>
          <w:numId w:val="2"/>
        </w:numPr>
        <w:tabs>
          <w:tab w:val="left" w:pos="960"/>
          <w:tab w:val="left" w:pos="961"/>
        </w:tabs>
        <w:spacing w:before="17" w:line="237" w:lineRule="auto"/>
        <w:ind w:right="884" w:firstLine="0"/>
      </w:pPr>
      <w:r>
        <w:t>confirmation</w:t>
      </w:r>
      <w:r>
        <w:rPr>
          <w:spacing w:val="-3"/>
        </w:rPr>
        <w:t xml:space="preserve"> </w:t>
      </w:r>
      <w:r>
        <w:t>from an</w:t>
      </w:r>
      <w:r>
        <w:rPr>
          <w:spacing w:val="-4"/>
        </w:rPr>
        <w:t xml:space="preserve"> </w:t>
      </w:r>
      <w:r>
        <w:t>Electoral</w:t>
      </w:r>
      <w:r>
        <w:rPr>
          <w:spacing w:val="-2"/>
        </w:rPr>
        <w:t xml:space="preserve"> </w:t>
      </w:r>
      <w:r>
        <w:t>Register</w:t>
      </w:r>
      <w:r>
        <w:rPr>
          <w:spacing w:val="-6"/>
        </w:rPr>
        <w:t xml:space="preserve"> </w:t>
      </w:r>
      <w:r>
        <w:t>search</w:t>
      </w:r>
      <w:r>
        <w:rPr>
          <w:spacing w:val="-7"/>
        </w:rPr>
        <w:t xml:space="preserve"> </w:t>
      </w:r>
      <w:r>
        <w:t>that</w:t>
      </w:r>
      <w:r>
        <w:rPr>
          <w:spacing w:val="-1"/>
        </w:rPr>
        <w:t xml:space="preserve"> </w:t>
      </w:r>
      <w:r>
        <w:t>a</w:t>
      </w:r>
      <w:r>
        <w:rPr>
          <w:spacing w:val="-8"/>
        </w:rPr>
        <w:t xml:space="preserve"> </w:t>
      </w:r>
      <w:r>
        <w:t>person</w:t>
      </w:r>
      <w:r>
        <w:rPr>
          <w:spacing w:val="-5"/>
        </w:rPr>
        <w:t xml:space="preserve"> </w:t>
      </w:r>
      <w:r>
        <w:t>of</w:t>
      </w:r>
      <w:r>
        <w:rPr>
          <w:spacing w:val="-4"/>
        </w:rPr>
        <w:t xml:space="preserve"> </w:t>
      </w:r>
      <w:r>
        <w:t>that</w:t>
      </w:r>
      <w:r>
        <w:rPr>
          <w:spacing w:val="-1"/>
        </w:rPr>
        <w:t xml:space="preserve"> </w:t>
      </w:r>
      <w:r>
        <w:t>name lives</w:t>
      </w:r>
      <w:r>
        <w:rPr>
          <w:spacing w:val="-7"/>
        </w:rPr>
        <w:t xml:space="preserve"> </w:t>
      </w:r>
      <w:r>
        <w:rPr>
          <w:spacing w:val="-3"/>
        </w:rPr>
        <w:t>at</w:t>
      </w:r>
      <w:r>
        <w:rPr>
          <w:spacing w:val="-1"/>
        </w:rPr>
        <w:t xml:space="preserve"> </w:t>
      </w:r>
      <w:r>
        <w:t>that address</w:t>
      </w:r>
    </w:p>
    <w:p w14:paraId="243C558C" w14:textId="77777777" w:rsidR="00FE6B68" w:rsidRDefault="00CA0637">
      <w:pPr>
        <w:pStyle w:val="ListParagraph"/>
        <w:numPr>
          <w:ilvl w:val="0"/>
          <w:numId w:val="2"/>
        </w:numPr>
        <w:tabs>
          <w:tab w:val="left" w:pos="960"/>
          <w:tab w:val="left" w:pos="961"/>
        </w:tabs>
        <w:spacing w:before="11"/>
        <w:ind w:right="211" w:firstLine="0"/>
        <w:jc w:val="both"/>
      </w:pPr>
      <w:r>
        <w:t xml:space="preserve">recent original utility bill or certificate from a utility company confirming the arrangement </w:t>
      </w:r>
      <w:r>
        <w:rPr>
          <w:spacing w:val="-3"/>
        </w:rPr>
        <w:t xml:space="preserve">to </w:t>
      </w:r>
      <w:r>
        <w:t>pay for the services at a fixed address on prepayment terms (note that mobile telephone bills should not be accepted as they can be sent to different addresses and bills printed from the internet should not be accepted as their integrity cannot be</w:t>
      </w:r>
      <w:r>
        <w:rPr>
          <w:spacing w:val="-15"/>
        </w:rPr>
        <w:t xml:space="preserve"> </w:t>
      </w:r>
      <w:r>
        <w:t>guaranteed)</w:t>
      </w:r>
    </w:p>
    <w:p w14:paraId="39AA9CE6" w14:textId="77777777" w:rsidR="00FE6B68" w:rsidRDefault="00CA0637">
      <w:pPr>
        <w:pStyle w:val="ListParagraph"/>
        <w:numPr>
          <w:ilvl w:val="0"/>
          <w:numId w:val="2"/>
        </w:numPr>
        <w:tabs>
          <w:tab w:val="left" w:pos="960"/>
          <w:tab w:val="left" w:pos="961"/>
        </w:tabs>
        <w:spacing w:before="10"/>
        <w:ind w:left="960" w:hanging="721"/>
        <w:jc w:val="both"/>
      </w:pPr>
      <w:r>
        <w:t xml:space="preserve">local authority tax bill </w:t>
      </w:r>
      <w:r>
        <w:rPr>
          <w:spacing w:val="-2"/>
        </w:rPr>
        <w:t xml:space="preserve">(valid </w:t>
      </w:r>
      <w:r>
        <w:t>for current year)</w:t>
      </w:r>
    </w:p>
    <w:p w14:paraId="6151F081" w14:textId="77777777" w:rsidR="00FE6B68" w:rsidRDefault="00CA0637">
      <w:pPr>
        <w:pStyle w:val="ListParagraph"/>
        <w:numPr>
          <w:ilvl w:val="0"/>
          <w:numId w:val="2"/>
        </w:numPr>
        <w:tabs>
          <w:tab w:val="left" w:pos="960"/>
          <w:tab w:val="left" w:pos="961"/>
        </w:tabs>
        <w:spacing w:before="12"/>
        <w:ind w:left="960" w:hanging="721"/>
        <w:jc w:val="both"/>
      </w:pPr>
      <w:r>
        <w:t>current UK photo card driving licence (if not used for evidence of</w:t>
      </w:r>
      <w:r>
        <w:rPr>
          <w:spacing w:val="-23"/>
        </w:rPr>
        <w:t xml:space="preserve"> </w:t>
      </w:r>
      <w:r>
        <w:t>name)</w:t>
      </w:r>
    </w:p>
    <w:p w14:paraId="1F84739C" w14:textId="77777777" w:rsidR="00FE6B68" w:rsidRDefault="00CA0637">
      <w:pPr>
        <w:pStyle w:val="ListParagraph"/>
        <w:numPr>
          <w:ilvl w:val="0"/>
          <w:numId w:val="2"/>
        </w:numPr>
        <w:tabs>
          <w:tab w:val="left" w:pos="960"/>
          <w:tab w:val="left" w:pos="961"/>
        </w:tabs>
        <w:spacing w:before="13"/>
        <w:ind w:left="960" w:hanging="721"/>
        <w:jc w:val="both"/>
      </w:pPr>
      <w:r>
        <w:t>current full UK driving licence (old version) (if not used for evidence of</w:t>
      </w:r>
      <w:r>
        <w:rPr>
          <w:spacing w:val="-18"/>
        </w:rPr>
        <w:t xml:space="preserve"> </w:t>
      </w:r>
      <w:r>
        <w:t>name)</w:t>
      </w:r>
    </w:p>
    <w:p w14:paraId="3753ECFB" w14:textId="77777777" w:rsidR="00FE6B68" w:rsidRDefault="00CA0637">
      <w:pPr>
        <w:pStyle w:val="ListParagraph"/>
        <w:numPr>
          <w:ilvl w:val="0"/>
          <w:numId w:val="2"/>
        </w:numPr>
        <w:tabs>
          <w:tab w:val="left" w:pos="960"/>
          <w:tab w:val="left" w:pos="961"/>
        </w:tabs>
        <w:spacing w:before="10"/>
        <w:ind w:left="960" w:hanging="721"/>
        <w:jc w:val="both"/>
      </w:pPr>
      <w:r>
        <w:t>bank, building society or credit union statement or passbook containing current</w:t>
      </w:r>
      <w:r>
        <w:rPr>
          <w:spacing w:val="-31"/>
        </w:rPr>
        <w:t xml:space="preserve"> </w:t>
      </w:r>
      <w:r>
        <w:t>address</w:t>
      </w:r>
    </w:p>
    <w:p w14:paraId="29B733B3" w14:textId="77777777" w:rsidR="00FE6B68" w:rsidRDefault="00CA0637">
      <w:pPr>
        <w:pStyle w:val="ListParagraph"/>
        <w:numPr>
          <w:ilvl w:val="0"/>
          <w:numId w:val="2"/>
        </w:numPr>
        <w:tabs>
          <w:tab w:val="left" w:pos="960"/>
          <w:tab w:val="left" w:pos="961"/>
        </w:tabs>
        <w:spacing w:before="12"/>
        <w:ind w:left="960" w:hanging="721"/>
        <w:jc w:val="both"/>
      </w:pPr>
      <w:r>
        <w:t>recent original mortgage statement from a recognised</w:t>
      </w:r>
      <w:r>
        <w:rPr>
          <w:spacing w:val="-14"/>
        </w:rPr>
        <w:t xml:space="preserve"> </w:t>
      </w:r>
      <w:r>
        <w:t>lender</w:t>
      </w:r>
    </w:p>
    <w:p w14:paraId="74471DAF" w14:textId="77777777" w:rsidR="00FE6B68" w:rsidRDefault="00CA0637">
      <w:pPr>
        <w:pStyle w:val="ListParagraph"/>
        <w:numPr>
          <w:ilvl w:val="0"/>
          <w:numId w:val="2"/>
        </w:numPr>
        <w:tabs>
          <w:tab w:val="left" w:pos="960"/>
          <w:tab w:val="left" w:pos="961"/>
        </w:tabs>
        <w:spacing w:before="13"/>
        <w:ind w:left="960" w:hanging="721"/>
        <w:jc w:val="both"/>
      </w:pPr>
      <w:r>
        <w:t>current local council rent card or tenancy</w:t>
      </w:r>
      <w:r>
        <w:rPr>
          <w:spacing w:val="-5"/>
        </w:rPr>
        <w:t xml:space="preserve"> </w:t>
      </w:r>
      <w:r>
        <w:t>agreement</w:t>
      </w:r>
    </w:p>
    <w:p w14:paraId="674AC399" w14:textId="77777777" w:rsidR="00FE6B68" w:rsidRDefault="00CA0637">
      <w:pPr>
        <w:pStyle w:val="ListParagraph"/>
        <w:numPr>
          <w:ilvl w:val="0"/>
          <w:numId w:val="2"/>
        </w:numPr>
        <w:tabs>
          <w:tab w:val="left" w:pos="960"/>
          <w:tab w:val="left" w:pos="961"/>
        </w:tabs>
        <w:spacing w:before="14" w:line="237" w:lineRule="auto"/>
        <w:ind w:right="445" w:firstLine="0"/>
        <w:jc w:val="both"/>
      </w:pPr>
      <w:r>
        <w:t>current</w:t>
      </w:r>
      <w:r>
        <w:rPr>
          <w:spacing w:val="-2"/>
        </w:rPr>
        <w:t xml:space="preserve"> </w:t>
      </w:r>
      <w:r>
        <w:t>benefit</w:t>
      </w:r>
      <w:r>
        <w:rPr>
          <w:spacing w:val="-2"/>
        </w:rPr>
        <w:t xml:space="preserve"> </w:t>
      </w:r>
      <w:r>
        <w:t>book</w:t>
      </w:r>
      <w:r>
        <w:rPr>
          <w:spacing w:val="-5"/>
        </w:rPr>
        <w:t xml:space="preserve"> </w:t>
      </w:r>
      <w:r>
        <w:t>or</w:t>
      </w:r>
      <w:r>
        <w:rPr>
          <w:spacing w:val="-5"/>
        </w:rPr>
        <w:t xml:space="preserve"> </w:t>
      </w:r>
      <w:r>
        <w:t>card</w:t>
      </w:r>
      <w:r>
        <w:rPr>
          <w:spacing w:val="-3"/>
        </w:rPr>
        <w:t xml:space="preserve"> </w:t>
      </w:r>
      <w:r>
        <w:t>or</w:t>
      </w:r>
      <w:r>
        <w:rPr>
          <w:spacing w:val="-5"/>
        </w:rPr>
        <w:t xml:space="preserve"> </w:t>
      </w:r>
      <w:r>
        <w:t>original</w:t>
      </w:r>
      <w:r>
        <w:rPr>
          <w:spacing w:val="-6"/>
        </w:rPr>
        <w:t xml:space="preserve"> </w:t>
      </w:r>
      <w:r>
        <w:t>notification</w:t>
      </w:r>
      <w:r>
        <w:rPr>
          <w:spacing w:val="-3"/>
        </w:rPr>
        <w:t xml:space="preserve"> </w:t>
      </w:r>
      <w:r>
        <w:t>letter</w:t>
      </w:r>
      <w:r>
        <w:rPr>
          <w:spacing w:val="-3"/>
        </w:rPr>
        <w:t xml:space="preserve"> </w:t>
      </w:r>
      <w:r>
        <w:t>from</w:t>
      </w:r>
      <w:r>
        <w:rPr>
          <w:spacing w:val="-4"/>
        </w:rPr>
        <w:t xml:space="preserve"> </w:t>
      </w:r>
      <w:r>
        <w:t>the</w:t>
      </w:r>
      <w:r>
        <w:rPr>
          <w:spacing w:val="-5"/>
        </w:rPr>
        <w:t xml:space="preserve"> </w:t>
      </w:r>
      <w:r>
        <w:t>Department</w:t>
      </w:r>
      <w:r>
        <w:rPr>
          <w:spacing w:val="-1"/>
        </w:rPr>
        <w:t xml:space="preserve"> </w:t>
      </w:r>
      <w:r>
        <w:t>for</w:t>
      </w:r>
      <w:r>
        <w:rPr>
          <w:spacing w:val="-3"/>
        </w:rPr>
        <w:t xml:space="preserve"> </w:t>
      </w:r>
      <w:r>
        <w:t>Work</w:t>
      </w:r>
      <w:r>
        <w:rPr>
          <w:spacing w:val="-7"/>
        </w:rPr>
        <w:t xml:space="preserve"> </w:t>
      </w:r>
      <w:r>
        <w:t>&amp; Pensions confirming the rights to</w:t>
      </w:r>
      <w:r>
        <w:rPr>
          <w:spacing w:val="-6"/>
        </w:rPr>
        <w:t xml:space="preserve"> </w:t>
      </w:r>
      <w:r>
        <w:t>benefit</w:t>
      </w:r>
    </w:p>
    <w:p w14:paraId="3A3EBCB1" w14:textId="77777777" w:rsidR="00FE6B68" w:rsidRDefault="00CA0637">
      <w:pPr>
        <w:pStyle w:val="ListParagraph"/>
        <w:numPr>
          <w:ilvl w:val="0"/>
          <w:numId w:val="2"/>
        </w:numPr>
        <w:tabs>
          <w:tab w:val="left" w:pos="960"/>
          <w:tab w:val="left" w:pos="961"/>
        </w:tabs>
        <w:spacing w:before="13"/>
        <w:ind w:left="960" w:hanging="721"/>
        <w:jc w:val="both"/>
      </w:pPr>
      <w:r>
        <w:t>court</w:t>
      </w:r>
      <w:r>
        <w:rPr>
          <w:spacing w:val="-2"/>
        </w:rPr>
        <w:t xml:space="preserve"> </w:t>
      </w:r>
      <w:r>
        <w:t>order</w:t>
      </w:r>
    </w:p>
    <w:p w14:paraId="13D9B2A9" w14:textId="77777777" w:rsidR="00FE6B68" w:rsidRDefault="00FE6B68">
      <w:pPr>
        <w:jc w:val="both"/>
        <w:sectPr w:rsidR="00FE6B68">
          <w:pgSz w:w="11930" w:h="16850"/>
          <w:pgMar w:top="1460" w:right="1200" w:bottom="980" w:left="1200" w:header="0" w:footer="703" w:gutter="0"/>
          <w:cols w:space="720"/>
        </w:sectPr>
      </w:pPr>
    </w:p>
    <w:p w14:paraId="21A7C780" w14:textId="77777777" w:rsidR="00FE6B68" w:rsidRDefault="00CA0637">
      <w:pPr>
        <w:pStyle w:val="Heading2"/>
        <w:spacing w:before="39"/>
        <w:ind w:left="240"/>
      </w:pPr>
      <w:r>
        <w:lastRenderedPageBreak/>
        <w:t>Annex B – Subject Access Request Exemptions</w:t>
      </w:r>
    </w:p>
    <w:p w14:paraId="3C9D45A1" w14:textId="77777777" w:rsidR="00FE6B68" w:rsidRDefault="00FE6B68">
      <w:pPr>
        <w:pStyle w:val="BodyText"/>
        <w:spacing w:before="1"/>
        <w:rPr>
          <w:b/>
        </w:rPr>
      </w:pPr>
    </w:p>
    <w:tbl>
      <w:tblPr>
        <w:tblW w:w="0" w:type="auto"/>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0"/>
        <w:gridCol w:w="4396"/>
      </w:tblGrid>
      <w:tr w:rsidR="00FE6B68" w14:paraId="57837F58" w14:textId="77777777">
        <w:trPr>
          <w:trHeight w:val="280"/>
        </w:trPr>
        <w:tc>
          <w:tcPr>
            <w:tcW w:w="4040" w:type="dxa"/>
          </w:tcPr>
          <w:p w14:paraId="7884F9F1" w14:textId="77777777" w:rsidR="00FE6B68" w:rsidRDefault="00CA0637">
            <w:pPr>
              <w:pStyle w:val="TableParagraph"/>
              <w:spacing w:line="260" w:lineRule="exact"/>
              <w:ind w:left="105"/>
              <w:rPr>
                <w:b/>
                <w:sz w:val="23"/>
              </w:rPr>
            </w:pPr>
            <w:r>
              <w:rPr>
                <w:b/>
                <w:sz w:val="23"/>
              </w:rPr>
              <w:t>Category</w:t>
            </w:r>
          </w:p>
        </w:tc>
        <w:tc>
          <w:tcPr>
            <w:tcW w:w="4396" w:type="dxa"/>
          </w:tcPr>
          <w:p w14:paraId="20758531" w14:textId="77777777" w:rsidR="00FE6B68" w:rsidRDefault="00CA0637">
            <w:pPr>
              <w:pStyle w:val="TableParagraph"/>
              <w:spacing w:line="260" w:lineRule="exact"/>
              <w:ind w:left="104"/>
              <w:rPr>
                <w:b/>
                <w:sz w:val="23"/>
              </w:rPr>
            </w:pPr>
            <w:r>
              <w:rPr>
                <w:b/>
                <w:sz w:val="23"/>
              </w:rPr>
              <w:t>Exemption</w:t>
            </w:r>
          </w:p>
        </w:tc>
      </w:tr>
      <w:tr w:rsidR="00FE6B68" w14:paraId="5F1CEE5A" w14:textId="77777777">
        <w:trPr>
          <w:trHeight w:val="841"/>
        </w:trPr>
        <w:tc>
          <w:tcPr>
            <w:tcW w:w="4040" w:type="dxa"/>
          </w:tcPr>
          <w:p w14:paraId="6AB924F0" w14:textId="77777777" w:rsidR="00FE6B68" w:rsidRDefault="00CA0637">
            <w:pPr>
              <w:pStyle w:val="TableParagraph"/>
              <w:spacing w:line="275" w:lineRule="exact"/>
              <w:ind w:left="105"/>
              <w:rPr>
                <w:sz w:val="23"/>
              </w:rPr>
            </w:pPr>
            <w:r>
              <w:rPr>
                <w:sz w:val="23"/>
              </w:rPr>
              <w:t>National Security</w:t>
            </w:r>
          </w:p>
        </w:tc>
        <w:tc>
          <w:tcPr>
            <w:tcW w:w="4396" w:type="dxa"/>
          </w:tcPr>
          <w:p w14:paraId="5BCB0073" w14:textId="77777777" w:rsidR="00FE6B68" w:rsidRDefault="00CA0637">
            <w:pPr>
              <w:pStyle w:val="TableParagraph"/>
              <w:ind w:left="104" w:right="215"/>
              <w:rPr>
                <w:sz w:val="23"/>
              </w:rPr>
            </w:pPr>
            <w:r>
              <w:rPr>
                <w:sz w:val="23"/>
              </w:rPr>
              <w:t>Personal information that is held in respect of the maintenance of national security is</w:t>
            </w:r>
          </w:p>
          <w:p w14:paraId="15DD1FE2" w14:textId="77777777" w:rsidR="00FE6B68" w:rsidRDefault="00CA0637">
            <w:pPr>
              <w:pStyle w:val="TableParagraph"/>
              <w:spacing w:line="266" w:lineRule="exact"/>
              <w:ind w:left="104"/>
              <w:rPr>
                <w:sz w:val="23"/>
              </w:rPr>
            </w:pPr>
            <w:r>
              <w:rPr>
                <w:sz w:val="23"/>
              </w:rPr>
              <w:t>exempt from disclosure.</w:t>
            </w:r>
          </w:p>
        </w:tc>
      </w:tr>
      <w:tr w:rsidR="00FE6B68" w14:paraId="0509AE69" w14:textId="77777777">
        <w:trPr>
          <w:trHeight w:val="1405"/>
        </w:trPr>
        <w:tc>
          <w:tcPr>
            <w:tcW w:w="4040" w:type="dxa"/>
          </w:tcPr>
          <w:p w14:paraId="73F0D6F2" w14:textId="77777777" w:rsidR="00FE6B68" w:rsidRDefault="00CA0637">
            <w:pPr>
              <w:pStyle w:val="TableParagraph"/>
              <w:spacing w:line="275" w:lineRule="exact"/>
              <w:ind w:left="105"/>
              <w:rPr>
                <w:sz w:val="23"/>
              </w:rPr>
            </w:pPr>
            <w:r>
              <w:rPr>
                <w:sz w:val="23"/>
              </w:rPr>
              <w:t>Crime and Taxation</w:t>
            </w:r>
          </w:p>
        </w:tc>
        <w:tc>
          <w:tcPr>
            <w:tcW w:w="4396" w:type="dxa"/>
          </w:tcPr>
          <w:p w14:paraId="79730376" w14:textId="77777777" w:rsidR="00FE6B68" w:rsidRDefault="00CA0637">
            <w:pPr>
              <w:pStyle w:val="TableParagraph"/>
              <w:ind w:left="104" w:right="215"/>
              <w:rPr>
                <w:sz w:val="23"/>
              </w:rPr>
            </w:pPr>
            <w:r>
              <w:rPr>
                <w:sz w:val="23"/>
              </w:rPr>
              <w:t>Section of the personal information contained in the records, or individual records that relate to the prevention and</w:t>
            </w:r>
          </w:p>
          <w:p w14:paraId="4C58C851" w14:textId="77777777" w:rsidR="00FE6B68" w:rsidRDefault="00CA0637">
            <w:pPr>
              <w:pStyle w:val="TableParagraph"/>
              <w:spacing w:line="280" w:lineRule="atLeast"/>
              <w:ind w:left="104" w:right="321"/>
              <w:rPr>
                <w:sz w:val="23"/>
              </w:rPr>
            </w:pPr>
            <w:r>
              <w:rPr>
                <w:sz w:val="23"/>
              </w:rPr>
              <w:t>detection of crime or the apprehension or prosecution of offenders</w:t>
            </w:r>
          </w:p>
        </w:tc>
      </w:tr>
      <w:tr w:rsidR="00FE6B68" w14:paraId="777C6A5C" w14:textId="77777777">
        <w:trPr>
          <w:trHeight w:val="5054"/>
        </w:trPr>
        <w:tc>
          <w:tcPr>
            <w:tcW w:w="4040" w:type="dxa"/>
          </w:tcPr>
          <w:p w14:paraId="5F74A398" w14:textId="77777777" w:rsidR="00FE6B68" w:rsidRDefault="00CA0637">
            <w:pPr>
              <w:pStyle w:val="TableParagraph"/>
              <w:spacing w:line="275" w:lineRule="exact"/>
              <w:ind w:left="105"/>
              <w:rPr>
                <w:sz w:val="23"/>
              </w:rPr>
            </w:pPr>
            <w:r>
              <w:rPr>
                <w:sz w:val="23"/>
              </w:rPr>
              <w:t>Health, Education and Social Work</w:t>
            </w:r>
          </w:p>
        </w:tc>
        <w:tc>
          <w:tcPr>
            <w:tcW w:w="4396" w:type="dxa"/>
          </w:tcPr>
          <w:p w14:paraId="18B4F9EE" w14:textId="77777777" w:rsidR="00FE6B68" w:rsidRDefault="00CA0637">
            <w:pPr>
              <w:pStyle w:val="TableParagraph"/>
              <w:ind w:left="104" w:right="100"/>
              <w:rPr>
                <w:sz w:val="23"/>
              </w:rPr>
            </w:pPr>
            <w:r>
              <w:rPr>
                <w:sz w:val="23"/>
              </w:rPr>
              <w:t>Health exemptions are mentioned in section 7</w:t>
            </w:r>
          </w:p>
          <w:p w14:paraId="71E4CEAA" w14:textId="0DF4B112" w:rsidR="00FE6B68" w:rsidRDefault="00CA0637">
            <w:pPr>
              <w:pStyle w:val="TableParagraph"/>
              <w:ind w:left="104" w:right="319"/>
              <w:rPr>
                <w:sz w:val="23"/>
              </w:rPr>
            </w:pPr>
            <w:r>
              <w:rPr>
                <w:sz w:val="23"/>
              </w:rPr>
              <w:t xml:space="preserve">Social work records exemptions </w:t>
            </w:r>
            <w:r w:rsidR="002A02CE">
              <w:rPr>
                <w:sz w:val="23"/>
              </w:rPr>
              <w:t>come</w:t>
            </w:r>
            <w:r>
              <w:rPr>
                <w:sz w:val="23"/>
              </w:rPr>
              <w:t xml:space="preserve"> under the Data Protection (Subject Access Modification)(Social Work) Order 2000 relates to personal information used for social work purposes:</w:t>
            </w:r>
          </w:p>
          <w:p w14:paraId="71D93A3A" w14:textId="77777777" w:rsidR="00FE6B68" w:rsidRDefault="00CA0637">
            <w:pPr>
              <w:pStyle w:val="TableParagraph"/>
              <w:ind w:left="104" w:right="103"/>
              <w:rPr>
                <w:sz w:val="23"/>
              </w:rPr>
            </w:pPr>
            <w:r>
              <w:rPr>
                <w:sz w:val="23"/>
              </w:rPr>
              <w:t>Where release of information may prejudice the carrying out of social work by causing serious harm to the physical or mental condition of the data subject or others.</w:t>
            </w:r>
          </w:p>
          <w:p w14:paraId="359BC79F" w14:textId="77777777" w:rsidR="00FE6B68" w:rsidRDefault="00CA0637">
            <w:pPr>
              <w:pStyle w:val="TableParagraph"/>
              <w:ind w:left="104" w:right="290"/>
              <w:rPr>
                <w:sz w:val="23"/>
              </w:rPr>
            </w:pPr>
            <w:r>
              <w:rPr>
                <w:sz w:val="23"/>
              </w:rPr>
              <w:t xml:space="preserve">Certain third party’s information can be released if they are a “relevant person </w:t>
            </w:r>
            <w:proofErr w:type="gramStart"/>
            <w:r>
              <w:rPr>
                <w:sz w:val="23"/>
              </w:rPr>
              <w:t>“ (</w:t>
            </w:r>
            <w:proofErr w:type="gramEnd"/>
            <w:r>
              <w:rPr>
                <w:sz w:val="23"/>
              </w:rPr>
              <w:t>a list is contained in the order) as long as release of the information does not cause serious harm to the relevant person’s physical or mental condition, or with the</w:t>
            </w:r>
          </w:p>
          <w:p w14:paraId="3445DEAD" w14:textId="77777777" w:rsidR="00FE6B68" w:rsidRDefault="00CA0637">
            <w:pPr>
              <w:pStyle w:val="TableParagraph"/>
              <w:spacing w:line="266" w:lineRule="exact"/>
              <w:ind w:left="104"/>
              <w:rPr>
                <w:sz w:val="23"/>
              </w:rPr>
            </w:pPr>
            <w:r>
              <w:rPr>
                <w:sz w:val="23"/>
              </w:rPr>
              <w:t>consent of the third party</w:t>
            </w:r>
          </w:p>
        </w:tc>
      </w:tr>
      <w:tr w:rsidR="00FE6B68" w14:paraId="4B730FB5" w14:textId="77777777">
        <w:trPr>
          <w:trHeight w:val="1403"/>
        </w:trPr>
        <w:tc>
          <w:tcPr>
            <w:tcW w:w="4040" w:type="dxa"/>
          </w:tcPr>
          <w:p w14:paraId="7B09519D" w14:textId="77777777" w:rsidR="00FE6B68" w:rsidRDefault="00CA0637">
            <w:pPr>
              <w:pStyle w:val="TableParagraph"/>
              <w:spacing w:line="275" w:lineRule="exact"/>
              <w:ind w:left="105"/>
              <w:rPr>
                <w:sz w:val="23"/>
              </w:rPr>
            </w:pPr>
            <w:r>
              <w:rPr>
                <w:sz w:val="23"/>
              </w:rPr>
              <w:t>Regulatory activity</w:t>
            </w:r>
          </w:p>
        </w:tc>
        <w:tc>
          <w:tcPr>
            <w:tcW w:w="4396" w:type="dxa"/>
          </w:tcPr>
          <w:p w14:paraId="2F8D0087" w14:textId="77777777" w:rsidR="00FE6B68" w:rsidRDefault="00CA0637">
            <w:pPr>
              <w:pStyle w:val="TableParagraph"/>
              <w:ind w:left="104" w:right="120"/>
              <w:rPr>
                <w:sz w:val="23"/>
              </w:rPr>
            </w:pPr>
            <w:r>
              <w:rPr>
                <w:sz w:val="23"/>
              </w:rPr>
              <w:t xml:space="preserve">Personal data processed by the </w:t>
            </w:r>
            <w:r>
              <w:rPr>
                <w:strike/>
                <w:color w:val="FF0000"/>
                <w:sz w:val="23"/>
              </w:rPr>
              <w:t xml:space="preserve">PCT </w:t>
            </w:r>
            <w:r>
              <w:rPr>
                <w:color w:val="FF0000"/>
                <w:sz w:val="23"/>
                <w:u w:val="single" w:color="FF0000"/>
              </w:rPr>
              <w:t xml:space="preserve">CCG </w:t>
            </w:r>
            <w:r>
              <w:rPr>
                <w:sz w:val="23"/>
              </w:rPr>
              <w:t>for the purposes of discharging it</w:t>
            </w:r>
            <w:r>
              <w:rPr>
                <w:color w:val="FF0000"/>
                <w:sz w:val="23"/>
                <w:u w:val="single" w:color="FF0000"/>
              </w:rPr>
              <w:t>s</w:t>
            </w:r>
            <w:r>
              <w:rPr>
                <w:color w:val="FF0000"/>
                <w:sz w:val="23"/>
              </w:rPr>
              <w:t xml:space="preserve"> </w:t>
            </w:r>
            <w:r>
              <w:rPr>
                <w:sz w:val="23"/>
              </w:rPr>
              <w:t>functions are exempt if the release of such information would prejudice the proper discharge of</w:t>
            </w:r>
          </w:p>
          <w:p w14:paraId="4F5A04B2" w14:textId="77777777" w:rsidR="00FE6B68" w:rsidRDefault="00CA0637">
            <w:pPr>
              <w:pStyle w:val="TableParagraph"/>
              <w:spacing w:line="266" w:lineRule="exact"/>
              <w:ind w:left="104"/>
              <w:rPr>
                <w:sz w:val="23"/>
              </w:rPr>
            </w:pPr>
            <w:r>
              <w:rPr>
                <w:sz w:val="23"/>
              </w:rPr>
              <w:t>those functions.</w:t>
            </w:r>
          </w:p>
        </w:tc>
      </w:tr>
      <w:tr w:rsidR="00FE6B68" w14:paraId="786ACE70" w14:textId="77777777">
        <w:trPr>
          <w:trHeight w:val="1122"/>
        </w:trPr>
        <w:tc>
          <w:tcPr>
            <w:tcW w:w="4040" w:type="dxa"/>
          </w:tcPr>
          <w:p w14:paraId="182E73F0" w14:textId="77777777" w:rsidR="00FE6B68" w:rsidRDefault="00CA0637">
            <w:pPr>
              <w:pStyle w:val="TableParagraph"/>
              <w:spacing w:line="275" w:lineRule="exact"/>
              <w:ind w:left="105"/>
              <w:rPr>
                <w:sz w:val="23"/>
              </w:rPr>
            </w:pPr>
            <w:r>
              <w:rPr>
                <w:sz w:val="23"/>
              </w:rPr>
              <w:t>Research, history statistics</w:t>
            </w:r>
          </w:p>
        </w:tc>
        <w:tc>
          <w:tcPr>
            <w:tcW w:w="4396" w:type="dxa"/>
          </w:tcPr>
          <w:p w14:paraId="49228837" w14:textId="77777777" w:rsidR="00FE6B68" w:rsidRDefault="00CA0637">
            <w:pPr>
              <w:pStyle w:val="TableParagraph"/>
              <w:ind w:left="104" w:right="319"/>
              <w:jc w:val="both"/>
              <w:rPr>
                <w:sz w:val="23"/>
              </w:rPr>
            </w:pPr>
            <w:r>
              <w:rPr>
                <w:sz w:val="23"/>
              </w:rPr>
              <w:t>Where the personal data is used solely for research purposes and as long as resulting statistics are not made available which</w:t>
            </w:r>
          </w:p>
          <w:p w14:paraId="4CD09181" w14:textId="77777777" w:rsidR="00FE6B68" w:rsidRDefault="00CA0637">
            <w:pPr>
              <w:pStyle w:val="TableParagraph"/>
              <w:spacing w:line="266" w:lineRule="exact"/>
              <w:ind w:left="104"/>
              <w:jc w:val="both"/>
              <w:rPr>
                <w:sz w:val="23"/>
              </w:rPr>
            </w:pPr>
            <w:r>
              <w:rPr>
                <w:sz w:val="23"/>
              </w:rPr>
              <w:t>identify the person.</w:t>
            </w:r>
          </w:p>
        </w:tc>
      </w:tr>
      <w:tr w:rsidR="00FE6B68" w14:paraId="77889A3A" w14:textId="77777777">
        <w:trPr>
          <w:trHeight w:val="844"/>
        </w:trPr>
        <w:tc>
          <w:tcPr>
            <w:tcW w:w="4040" w:type="dxa"/>
          </w:tcPr>
          <w:p w14:paraId="347E90F4" w14:textId="77777777" w:rsidR="00FE6B68" w:rsidRDefault="00CA0637">
            <w:pPr>
              <w:pStyle w:val="TableParagraph"/>
              <w:spacing w:line="275" w:lineRule="exact"/>
              <w:ind w:left="105"/>
              <w:rPr>
                <w:sz w:val="23"/>
              </w:rPr>
            </w:pPr>
            <w:r>
              <w:rPr>
                <w:sz w:val="23"/>
              </w:rPr>
              <w:t>Human fertilisation and embryology</w:t>
            </w:r>
          </w:p>
        </w:tc>
        <w:tc>
          <w:tcPr>
            <w:tcW w:w="4396" w:type="dxa"/>
          </w:tcPr>
          <w:p w14:paraId="768BBAA0" w14:textId="77777777" w:rsidR="00FE6B68" w:rsidRDefault="00CA0637">
            <w:pPr>
              <w:pStyle w:val="TableParagraph"/>
              <w:spacing w:line="275" w:lineRule="exact"/>
              <w:ind w:left="104"/>
              <w:rPr>
                <w:sz w:val="23"/>
              </w:rPr>
            </w:pPr>
            <w:r>
              <w:rPr>
                <w:sz w:val="23"/>
              </w:rPr>
              <w:t>Personal information can be withheld in</w:t>
            </w:r>
          </w:p>
          <w:p w14:paraId="69839218" w14:textId="77777777" w:rsidR="00FE6B68" w:rsidRDefault="00CA0637">
            <w:pPr>
              <w:pStyle w:val="TableParagraph"/>
              <w:spacing w:before="3" w:line="280" w:lineRule="atLeast"/>
              <w:ind w:left="104" w:right="446"/>
              <w:rPr>
                <w:sz w:val="23"/>
              </w:rPr>
            </w:pPr>
            <w:r>
              <w:rPr>
                <w:sz w:val="23"/>
              </w:rPr>
              <w:t>certain circumstances where it relates to human fertilization and embryology.</w:t>
            </w:r>
          </w:p>
        </w:tc>
      </w:tr>
      <w:tr w:rsidR="00FE6B68" w14:paraId="7F998258" w14:textId="77777777">
        <w:trPr>
          <w:trHeight w:val="1683"/>
        </w:trPr>
        <w:tc>
          <w:tcPr>
            <w:tcW w:w="4040" w:type="dxa"/>
          </w:tcPr>
          <w:p w14:paraId="4E919868" w14:textId="77777777" w:rsidR="00FE6B68" w:rsidRDefault="00CA0637">
            <w:pPr>
              <w:pStyle w:val="TableParagraph"/>
              <w:spacing w:line="273" w:lineRule="exact"/>
              <w:ind w:left="105"/>
              <w:rPr>
                <w:sz w:val="23"/>
              </w:rPr>
            </w:pPr>
            <w:r>
              <w:rPr>
                <w:sz w:val="23"/>
              </w:rPr>
              <w:t>Legal Professional Privilege</w:t>
            </w:r>
          </w:p>
        </w:tc>
        <w:tc>
          <w:tcPr>
            <w:tcW w:w="4396" w:type="dxa"/>
          </w:tcPr>
          <w:p w14:paraId="4290B901" w14:textId="77777777" w:rsidR="00FE6B68" w:rsidRDefault="00CA0637">
            <w:pPr>
              <w:pStyle w:val="TableParagraph"/>
              <w:ind w:left="104" w:right="249"/>
              <w:rPr>
                <w:sz w:val="23"/>
              </w:rPr>
            </w:pPr>
            <w:r>
              <w:rPr>
                <w:sz w:val="23"/>
              </w:rPr>
              <w:t>Any correspondence to or from or documentation prepared for or by the Trust’s internal or external legal advisors may be exempt from disclosure and advice</w:t>
            </w:r>
          </w:p>
          <w:p w14:paraId="4516326E" w14:textId="77777777" w:rsidR="00FE6B68" w:rsidRDefault="00CA0637">
            <w:pPr>
              <w:pStyle w:val="TableParagraph"/>
              <w:spacing w:line="280" w:lineRule="atLeast"/>
              <w:ind w:left="104" w:right="311"/>
              <w:rPr>
                <w:sz w:val="23"/>
              </w:rPr>
            </w:pPr>
            <w:r>
              <w:rPr>
                <w:sz w:val="23"/>
              </w:rPr>
              <w:t>should always be sought relating this class of information.</w:t>
            </w:r>
          </w:p>
        </w:tc>
      </w:tr>
    </w:tbl>
    <w:p w14:paraId="3F2A68BF" w14:textId="77777777" w:rsidR="00FE6B68" w:rsidRDefault="00FE6B68">
      <w:pPr>
        <w:pStyle w:val="BodyText"/>
        <w:rPr>
          <w:b/>
        </w:rPr>
      </w:pPr>
    </w:p>
    <w:p w14:paraId="59014E1D" w14:textId="77777777" w:rsidR="00FE6B68" w:rsidRDefault="00FE6B68">
      <w:pPr>
        <w:pStyle w:val="BodyText"/>
        <w:spacing w:before="10"/>
        <w:rPr>
          <w:b/>
          <w:sz w:val="16"/>
        </w:rPr>
      </w:pPr>
    </w:p>
    <w:p w14:paraId="221E8980" w14:textId="71991263" w:rsidR="00FE6B68" w:rsidRDefault="00213ED2">
      <w:pPr>
        <w:pStyle w:val="Heading3"/>
        <w:ind w:left="240" w:right="552"/>
      </w:pPr>
      <w:r>
        <w:rPr>
          <w:noProof/>
        </w:rPr>
        <mc:AlternateContent>
          <mc:Choice Requires="wps">
            <w:drawing>
              <wp:anchor distT="0" distB="0" distL="114300" distR="114300" simplePos="0" relativeHeight="251689984" behindDoc="0" locked="0" layoutInCell="1" allowOverlap="1" wp14:anchorId="04C8929D" wp14:editId="779A32BA">
                <wp:simplePos x="0" y="0"/>
                <wp:positionH relativeFrom="page">
                  <wp:posOffset>804545</wp:posOffset>
                </wp:positionH>
                <wp:positionV relativeFrom="paragraph">
                  <wp:posOffset>-3550285</wp:posOffset>
                </wp:positionV>
                <wp:extent cx="0" cy="356235"/>
                <wp:effectExtent l="0" t="0" r="0" b="0"/>
                <wp:wrapNone/>
                <wp:docPr id="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86BA" id="Line 5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279.55pt" to="63.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" strokeweight=".82pt">
                <w10:wrap anchorx="page"/>
              </v:line>
            </w:pict>
          </mc:Fallback>
        </mc:AlternateContent>
      </w:r>
      <w:r w:rsidR="00CA0637">
        <w:t>This is not an exhaustive list, for comprehensive information on how to apply exemptions see the code of practice.</w:t>
      </w:r>
    </w:p>
    <w:p w14:paraId="088DBA9C" w14:textId="77777777" w:rsidR="00FE6B68" w:rsidRDefault="00FE6B68">
      <w:pPr>
        <w:sectPr w:rsidR="00FE6B68">
          <w:pgSz w:w="11930" w:h="16850"/>
          <w:pgMar w:top="1380" w:right="1200" w:bottom="940" w:left="1200" w:header="0" w:footer="703" w:gutter="0"/>
          <w:cols w:space="720"/>
        </w:sectPr>
      </w:pPr>
    </w:p>
    <w:p w14:paraId="403CB49C" w14:textId="2C371F1B" w:rsidR="00FE6B68" w:rsidRDefault="00213ED2">
      <w:pPr>
        <w:pStyle w:val="BodyText"/>
        <w:spacing w:before="2" w:after="1"/>
        <w:rPr>
          <w:sz w:val="9"/>
        </w:rPr>
      </w:pPr>
      <w:r>
        <w:rPr>
          <w:noProof/>
        </w:rPr>
        <w:lastRenderedPageBreak/>
        <mc:AlternateContent>
          <mc:Choice Requires="wps">
            <w:drawing>
              <wp:anchor distT="0" distB="0" distL="114300" distR="114300" simplePos="0" relativeHeight="249437184" behindDoc="1" locked="0" layoutInCell="1" allowOverlap="1" wp14:anchorId="1DAD523A" wp14:editId="03C4B3EC">
                <wp:simplePos x="0" y="0"/>
                <wp:positionH relativeFrom="page">
                  <wp:posOffset>4852670</wp:posOffset>
                </wp:positionH>
                <wp:positionV relativeFrom="page">
                  <wp:posOffset>5091430</wp:posOffset>
                </wp:positionV>
                <wp:extent cx="141605" cy="142240"/>
                <wp:effectExtent l="0" t="0" r="0" b="0"/>
                <wp:wrapNone/>
                <wp:docPr id="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3CED" id="Rectangle 49" o:spid="_x0000_s1026" style="position:absolute;margin-left:382.1pt;margin-top:400.9pt;width:11.15pt;height:11.2pt;z-index:-2538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49438208" behindDoc="1" locked="0" layoutInCell="1" allowOverlap="1" wp14:anchorId="1D382F99" wp14:editId="56507251">
                <wp:simplePos x="0" y="0"/>
                <wp:positionH relativeFrom="page">
                  <wp:posOffset>4837430</wp:posOffset>
                </wp:positionH>
                <wp:positionV relativeFrom="page">
                  <wp:posOffset>5431790</wp:posOffset>
                </wp:positionV>
                <wp:extent cx="141605" cy="141605"/>
                <wp:effectExtent l="0" t="0" r="0" b="0"/>
                <wp:wrapNone/>
                <wp:docPr id="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F1F3" id="Rectangle 48" o:spid="_x0000_s1026" style="position:absolute;margin-left:380.9pt;margin-top:427.7pt;width:11.15pt;height:11.15pt;z-index:-2538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49439232" behindDoc="1" locked="0" layoutInCell="1" allowOverlap="1" wp14:anchorId="0F86C0B9" wp14:editId="151240E1">
                <wp:simplePos x="0" y="0"/>
                <wp:positionH relativeFrom="page">
                  <wp:posOffset>4837430</wp:posOffset>
                </wp:positionH>
                <wp:positionV relativeFrom="page">
                  <wp:posOffset>5772785</wp:posOffset>
                </wp:positionV>
                <wp:extent cx="141605" cy="141605"/>
                <wp:effectExtent l="0" t="0" r="0" b="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5E21" id="Rectangle 47" o:spid="_x0000_s1026" style="position:absolute;margin-left:380.9pt;margin-top:454.55pt;width:11.15pt;height:11.15pt;z-index:-2538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cIQIAAC0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" filled="f" strokeweight=".72pt">
                <w10:wrap anchorx="page" anchory="page"/>
              </v:rect>
            </w:pict>
          </mc:Fallback>
        </mc:AlternateConten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5944"/>
      </w:tblGrid>
      <w:tr w:rsidR="00FE6B68" w14:paraId="2F04A1A1" w14:textId="77777777">
        <w:trPr>
          <w:trHeight w:val="840"/>
        </w:trPr>
        <w:tc>
          <w:tcPr>
            <w:tcW w:w="9245" w:type="dxa"/>
            <w:gridSpan w:val="2"/>
            <w:tcBorders>
              <w:top w:val="nil"/>
              <w:left w:val="nil"/>
              <w:bottom w:val="nil"/>
              <w:right w:val="nil"/>
            </w:tcBorders>
            <w:shd w:val="clear" w:color="auto" w:fill="000000"/>
          </w:tcPr>
          <w:p w14:paraId="73E99884" w14:textId="77777777" w:rsidR="00FE6B68" w:rsidRDefault="00FE6B68">
            <w:pPr>
              <w:pStyle w:val="TableParagraph"/>
              <w:spacing w:before="7"/>
            </w:pPr>
          </w:p>
          <w:p w14:paraId="638CE39B" w14:textId="77777777" w:rsidR="00FE6B68" w:rsidRDefault="00CA0637">
            <w:pPr>
              <w:pStyle w:val="TableParagraph"/>
              <w:ind w:left="3415"/>
              <w:rPr>
                <w:b/>
                <w:sz w:val="24"/>
              </w:rPr>
            </w:pPr>
            <w:r>
              <w:rPr>
                <w:b/>
                <w:color w:val="FFFFFF"/>
                <w:sz w:val="24"/>
              </w:rPr>
              <w:t>1. Equality Impact Analysis</w:t>
            </w:r>
          </w:p>
        </w:tc>
      </w:tr>
      <w:tr w:rsidR="00FE6B68" w14:paraId="2342956C" w14:textId="77777777">
        <w:trPr>
          <w:trHeight w:val="688"/>
        </w:trPr>
        <w:tc>
          <w:tcPr>
            <w:tcW w:w="3301" w:type="dxa"/>
            <w:shd w:val="clear" w:color="auto" w:fill="DFDFDF"/>
          </w:tcPr>
          <w:p w14:paraId="5FB95BAD" w14:textId="77777777" w:rsidR="00FE6B68" w:rsidRDefault="00FE6B68">
            <w:pPr>
              <w:pStyle w:val="TableParagraph"/>
              <w:spacing w:before="5"/>
              <w:rPr>
                <w:sz w:val="16"/>
              </w:rPr>
            </w:pPr>
          </w:p>
          <w:p w14:paraId="64FEF2E8" w14:textId="77777777" w:rsidR="00FE6B68" w:rsidRDefault="00CA0637">
            <w:pPr>
              <w:pStyle w:val="TableParagraph"/>
              <w:ind w:left="107"/>
              <w:rPr>
                <w:b/>
              </w:rPr>
            </w:pPr>
            <w:r>
              <w:rPr>
                <w:b/>
              </w:rPr>
              <w:t>Policy / Project / Function:</w:t>
            </w:r>
          </w:p>
        </w:tc>
        <w:tc>
          <w:tcPr>
            <w:tcW w:w="5944" w:type="dxa"/>
          </w:tcPr>
          <w:p w14:paraId="23B9A02D" w14:textId="77777777" w:rsidR="00FE6B68" w:rsidRDefault="00CA0637">
            <w:pPr>
              <w:pStyle w:val="TableParagraph"/>
              <w:spacing w:line="258" w:lineRule="exact"/>
              <w:ind w:left="107"/>
            </w:pPr>
            <w:r>
              <w:t>Subject Access Request Policy</w:t>
            </w:r>
          </w:p>
        </w:tc>
      </w:tr>
      <w:tr w:rsidR="00FE6B68" w14:paraId="3B9EF674" w14:textId="77777777">
        <w:trPr>
          <w:trHeight w:val="565"/>
        </w:trPr>
        <w:tc>
          <w:tcPr>
            <w:tcW w:w="3301" w:type="dxa"/>
            <w:shd w:val="clear" w:color="auto" w:fill="DFDFDF"/>
          </w:tcPr>
          <w:p w14:paraId="4C6B171E" w14:textId="77777777" w:rsidR="00FE6B68" w:rsidRDefault="00CA0637">
            <w:pPr>
              <w:pStyle w:val="TableParagraph"/>
              <w:spacing w:before="140"/>
              <w:ind w:left="107"/>
              <w:rPr>
                <w:b/>
              </w:rPr>
            </w:pPr>
            <w:r>
              <w:rPr>
                <w:b/>
              </w:rPr>
              <w:t>Date of Analysis:</w:t>
            </w:r>
          </w:p>
        </w:tc>
        <w:tc>
          <w:tcPr>
            <w:tcW w:w="5944" w:type="dxa"/>
          </w:tcPr>
          <w:p w14:paraId="4362AD4B" w14:textId="7F39C84A" w:rsidR="00FE6B68" w:rsidRDefault="004C5C48">
            <w:pPr>
              <w:pStyle w:val="TableParagraph"/>
              <w:spacing w:line="258" w:lineRule="exact"/>
              <w:ind w:left="107"/>
            </w:pPr>
            <w:r>
              <w:t>16/12/2021</w:t>
            </w:r>
          </w:p>
        </w:tc>
      </w:tr>
      <w:tr w:rsidR="00FE6B68" w14:paraId="10D6AD07" w14:textId="77777777">
        <w:trPr>
          <w:trHeight w:val="806"/>
        </w:trPr>
        <w:tc>
          <w:tcPr>
            <w:tcW w:w="3301" w:type="dxa"/>
            <w:shd w:val="clear" w:color="auto" w:fill="DFDFDF"/>
          </w:tcPr>
          <w:p w14:paraId="5C61A2AB" w14:textId="77777777" w:rsidR="00FE6B68" w:rsidRDefault="00CA0637">
            <w:pPr>
              <w:pStyle w:val="TableParagraph"/>
              <w:spacing w:line="242" w:lineRule="auto"/>
              <w:ind w:left="107" w:right="115"/>
              <w:rPr>
                <w:b/>
              </w:rPr>
            </w:pPr>
            <w:r>
              <w:rPr>
                <w:b/>
              </w:rPr>
              <w:t>This Equality Impact Analysis was completed by:</w:t>
            </w:r>
          </w:p>
          <w:p w14:paraId="28AA74DB" w14:textId="77777777" w:rsidR="00FE6B68" w:rsidRDefault="00CA0637">
            <w:pPr>
              <w:pStyle w:val="TableParagraph"/>
              <w:spacing w:line="254" w:lineRule="exact"/>
              <w:ind w:left="107"/>
            </w:pPr>
            <w:r>
              <w:rPr>
                <w:b/>
              </w:rPr>
              <w:t>(Name and Department</w:t>
            </w:r>
            <w:r>
              <w:t>)</w:t>
            </w:r>
          </w:p>
        </w:tc>
        <w:tc>
          <w:tcPr>
            <w:tcW w:w="5944" w:type="dxa"/>
          </w:tcPr>
          <w:p w14:paraId="2E51BD44" w14:textId="66C5CD65" w:rsidR="00FE6B68" w:rsidRDefault="004C5C48">
            <w:pPr>
              <w:pStyle w:val="TableParagraph"/>
              <w:spacing w:line="258" w:lineRule="exact"/>
              <w:ind w:left="107"/>
            </w:pPr>
            <w:r>
              <w:t xml:space="preserve">Information Governance Delivery Manager </w:t>
            </w:r>
          </w:p>
        </w:tc>
      </w:tr>
      <w:tr w:rsidR="00FE6B68" w14:paraId="40109F13" w14:textId="77777777">
        <w:trPr>
          <w:trHeight w:val="1368"/>
        </w:trPr>
        <w:tc>
          <w:tcPr>
            <w:tcW w:w="3301" w:type="dxa"/>
            <w:shd w:val="clear" w:color="auto" w:fill="DFDFDF"/>
          </w:tcPr>
          <w:p w14:paraId="16B8986C" w14:textId="77777777" w:rsidR="00FE6B68" w:rsidRDefault="00FE6B68">
            <w:pPr>
              <w:pStyle w:val="TableParagraph"/>
              <w:spacing w:before="4"/>
            </w:pPr>
          </w:p>
          <w:p w14:paraId="42BC2786" w14:textId="77777777" w:rsidR="00FE6B68" w:rsidRDefault="00CA0637">
            <w:pPr>
              <w:pStyle w:val="TableParagraph"/>
              <w:ind w:left="107"/>
              <w:rPr>
                <w:b/>
              </w:rPr>
            </w:pPr>
            <w:r>
              <w:rPr>
                <w:b/>
              </w:rPr>
              <w:t xml:space="preserve">What are the aims and intended effects of this policy, project or </w:t>
            </w:r>
            <w:proofErr w:type="gramStart"/>
            <w:r>
              <w:rPr>
                <w:b/>
              </w:rPr>
              <w:t>function ?</w:t>
            </w:r>
            <w:proofErr w:type="gramEnd"/>
          </w:p>
        </w:tc>
        <w:tc>
          <w:tcPr>
            <w:tcW w:w="5944" w:type="dxa"/>
          </w:tcPr>
          <w:p w14:paraId="474513AD" w14:textId="77777777" w:rsidR="00FE6B68" w:rsidRDefault="00CA0637">
            <w:pPr>
              <w:pStyle w:val="TableParagraph"/>
              <w:ind w:left="107"/>
            </w:pPr>
            <w:r>
              <w:t>Under the Data Protection Act Staff and any member of the public may request access to information held about them. The CCG has developed this policy to guide staff in dealing with Subject Access Requests that may be received.</w:t>
            </w:r>
          </w:p>
        </w:tc>
      </w:tr>
      <w:tr w:rsidR="00FE6B68" w14:paraId="03210881" w14:textId="77777777">
        <w:trPr>
          <w:trHeight w:val="1132"/>
        </w:trPr>
        <w:tc>
          <w:tcPr>
            <w:tcW w:w="3301" w:type="dxa"/>
            <w:shd w:val="clear" w:color="auto" w:fill="DFDFDF"/>
          </w:tcPr>
          <w:p w14:paraId="58B383D4" w14:textId="77777777" w:rsidR="00FE6B68" w:rsidRDefault="00CA0637">
            <w:pPr>
              <w:pStyle w:val="TableParagraph"/>
              <w:spacing w:before="155"/>
              <w:ind w:left="107" w:right="115"/>
              <w:rPr>
                <w:b/>
              </w:rPr>
            </w:pPr>
            <w:r>
              <w:rPr>
                <w:b/>
              </w:rPr>
              <w:t>Please list any other policies that are related to or referred to as part of this analysis?</w:t>
            </w:r>
          </w:p>
        </w:tc>
        <w:tc>
          <w:tcPr>
            <w:tcW w:w="5944" w:type="dxa"/>
          </w:tcPr>
          <w:p w14:paraId="79D53361" w14:textId="27990D5A" w:rsidR="00FE6B68" w:rsidRPr="00863E4D" w:rsidRDefault="004C5C48">
            <w:pPr>
              <w:pStyle w:val="TableParagraph"/>
              <w:rPr>
                <w:rFonts w:asciiTheme="minorHAnsi" w:hAnsiTheme="minorHAnsi" w:cstheme="minorHAnsi"/>
              </w:rPr>
            </w:pPr>
            <w:r w:rsidRPr="00863E4D">
              <w:rPr>
                <w:rFonts w:asciiTheme="minorHAnsi" w:hAnsiTheme="minorHAnsi" w:cstheme="minorHAnsi"/>
              </w:rPr>
              <w:t xml:space="preserve">Freedom of Information Policy </w:t>
            </w:r>
          </w:p>
        </w:tc>
      </w:tr>
      <w:tr w:rsidR="00FE6B68" w14:paraId="2428B1E2" w14:textId="77777777">
        <w:trPr>
          <w:trHeight w:val="2416"/>
        </w:trPr>
        <w:tc>
          <w:tcPr>
            <w:tcW w:w="3301" w:type="dxa"/>
            <w:shd w:val="clear" w:color="auto" w:fill="DFDFDF"/>
          </w:tcPr>
          <w:p w14:paraId="254FDE82" w14:textId="77777777" w:rsidR="00FE6B68" w:rsidRDefault="00FE6B68">
            <w:pPr>
              <w:pStyle w:val="TableParagraph"/>
            </w:pPr>
          </w:p>
          <w:p w14:paraId="0417EA10" w14:textId="77777777" w:rsidR="00FE6B68" w:rsidRDefault="00FE6B68">
            <w:pPr>
              <w:pStyle w:val="TableParagraph"/>
              <w:spacing w:before="4"/>
              <w:rPr>
                <w:sz w:val="21"/>
              </w:rPr>
            </w:pPr>
          </w:p>
          <w:p w14:paraId="247B2136" w14:textId="77777777" w:rsidR="00FE6B68" w:rsidRDefault="00CA0637">
            <w:pPr>
              <w:pStyle w:val="TableParagraph"/>
              <w:ind w:left="107"/>
              <w:rPr>
                <w:b/>
              </w:rPr>
            </w:pPr>
            <w:r>
              <w:rPr>
                <w:b/>
              </w:rPr>
              <w:t xml:space="preserve">Who does the policy, project or function </w:t>
            </w:r>
            <w:proofErr w:type="gramStart"/>
            <w:r>
              <w:rPr>
                <w:b/>
              </w:rPr>
              <w:t>affect ?</w:t>
            </w:r>
            <w:proofErr w:type="gramEnd"/>
          </w:p>
          <w:p w14:paraId="22B5CD57" w14:textId="77777777" w:rsidR="00FE6B68" w:rsidRDefault="00FE6B68">
            <w:pPr>
              <w:pStyle w:val="TableParagraph"/>
              <w:spacing w:before="11"/>
              <w:rPr>
                <w:sz w:val="21"/>
              </w:rPr>
            </w:pPr>
          </w:p>
          <w:p w14:paraId="33934957" w14:textId="77777777" w:rsidR="00FE6B68" w:rsidRDefault="00CA0637">
            <w:pPr>
              <w:pStyle w:val="TableParagraph"/>
              <w:ind w:left="107"/>
              <w:rPr>
                <w:rFonts w:ascii="Webdings" w:hAnsi="Webdings"/>
              </w:rPr>
            </w:pPr>
            <w:r>
              <w:t xml:space="preserve">Please Tick </w:t>
            </w:r>
            <w:r>
              <w:rPr>
                <w:rFonts w:ascii="Webdings" w:hAnsi="Webdings"/>
              </w:rPr>
              <w:t></w:t>
            </w:r>
          </w:p>
        </w:tc>
        <w:tc>
          <w:tcPr>
            <w:tcW w:w="5944" w:type="dxa"/>
          </w:tcPr>
          <w:p w14:paraId="34715411" w14:textId="77777777" w:rsidR="00FE6B68" w:rsidRDefault="00FE6B68">
            <w:pPr>
              <w:pStyle w:val="TableParagraph"/>
              <w:spacing w:before="4"/>
              <w:rPr>
                <w:sz w:val="21"/>
              </w:rPr>
            </w:pPr>
          </w:p>
          <w:p w14:paraId="7AB2D242" w14:textId="345AD560" w:rsidR="00FE6B68" w:rsidRDefault="00CA0637">
            <w:pPr>
              <w:pStyle w:val="TableParagraph"/>
              <w:tabs>
                <w:tab w:val="left" w:pos="3017"/>
              </w:tabs>
              <w:spacing w:line="468" w:lineRule="auto"/>
              <w:ind w:left="157" w:right="2676"/>
            </w:pPr>
            <w:r>
              <w:rPr>
                <w:spacing w:val="-1"/>
              </w:rPr>
              <w:t>Employees</w:t>
            </w:r>
            <w:r>
              <w:rPr>
                <w:spacing w:val="-1"/>
              </w:rPr>
              <w:tab/>
            </w:r>
            <w:r>
              <w:rPr>
                <w:noProof/>
                <w:spacing w:val="-17"/>
                <w:position w:val="-6"/>
              </w:rPr>
              <w:drawing>
                <wp:inline distT="0" distB="0" distL="0" distR="0" wp14:anchorId="3F9C3F44" wp14:editId="6833E72C">
                  <wp:extent cx="151130" cy="1511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51130" cy="151130"/>
                          </a:xfrm>
                          <a:prstGeom prst="rect">
                            <a:avLst/>
                          </a:prstGeom>
                        </pic:spPr>
                      </pic:pic>
                    </a:graphicData>
                  </a:graphic>
                </wp:inline>
              </w:drawing>
            </w:r>
            <w:r>
              <w:rPr>
                <w:rFonts w:ascii="Times New Roman"/>
                <w:position w:val="-6"/>
              </w:rPr>
              <w:t xml:space="preserve"> </w:t>
            </w:r>
            <w:r>
              <w:t>Service Users</w:t>
            </w:r>
            <w:r w:rsidR="004C5C48">
              <w:t xml:space="preserve"> ----------------Yes</w:t>
            </w:r>
          </w:p>
          <w:p w14:paraId="3939361F" w14:textId="532C9734" w:rsidR="00FE6B68" w:rsidRDefault="00CA0637">
            <w:pPr>
              <w:pStyle w:val="TableParagraph"/>
              <w:spacing w:before="18"/>
              <w:ind w:left="157"/>
            </w:pPr>
            <w:r>
              <w:t>Members of the Public</w:t>
            </w:r>
          </w:p>
          <w:p w14:paraId="62DE1EBF" w14:textId="77777777" w:rsidR="00FE6B68" w:rsidRDefault="00FE6B68">
            <w:pPr>
              <w:pStyle w:val="TableParagraph"/>
              <w:spacing w:before="1"/>
            </w:pPr>
          </w:p>
          <w:p w14:paraId="7E4E7D45" w14:textId="77777777" w:rsidR="00FE6B68" w:rsidRDefault="00CA0637">
            <w:pPr>
              <w:pStyle w:val="TableParagraph"/>
              <w:ind w:left="157"/>
            </w:pPr>
            <w:r>
              <w:t>Other (List Below)</w:t>
            </w:r>
          </w:p>
        </w:tc>
      </w:tr>
    </w:tbl>
    <w:p w14:paraId="483D01A5" w14:textId="77777777" w:rsidR="00FE6B68" w:rsidRDefault="00FE6B68">
      <w:pPr>
        <w:sectPr w:rsidR="00FE6B68">
          <w:pgSz w:w="11930" w:h="16850"/>
          <w:pgMar w:top="1600" w:right="1200" w:bottom="900" w:left="1200" w:header="0" w:footer="703" w:gutter="0"/>
          <w:cols w:space="720"/>
        </w:sectPr>
      </w:pPr>
    </w:p>
    <w:p w14:paraId="6774E8E9" w14:textId="77777777" w:rsidR="00FE6B68" w:rsidRDefault="00FE6B68">
      <w:pPr>
        <w:pStyle w:val="BodyText"/>
        <w:spacing w:before="2" w:after="1"/>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561"/>
        <w:gridCol w:w="1560"/>
        <w:gridCol w:w="1558"/>
        <w:gridCol w:w="1560"/>
        <w:gridCol w:w="5389"/>
      </w:tblGrid>
      <w:tr w:rsidR="00FE6B68" w14:paraId="321D4A38" w14:textId="77777777">
        <w:trPr>
          <w:trHeight w:val="431"/>
        </w:trPr>
        <w:tc>
          <w:tcPr>
            <w:tcW w:w="9357" w:type="dxa"/>
            <w:gridSpan w:val="5"/>
            <w:tcBorders>
              <w:top w:val="nil"/>
              <w:left w:val="nil"/>
              <w:bottom w:val="nil"/>
              <w:right w:val="nil"/>
            </w:tcBorders>
            <w:shd w:val="clear" w:color="auto" w:fill="000000"/>
          </w:tcPr>
          <w:p w14:paraId="0B1827E9" w14:textId="77777777" w:rsidR="00FE6B68" w:rsidRDefault="00CA0637">
            <w:pPr>
              <w:pStyle w:val="TableParagraph"/>
              <w:spacing w:before="64"/>
              <w:ind w:left="2926"/>
              <w:rPr>
                <w:b/>
                <w:sz w:val="24"/>
              </w:rPr>
            </w:pPr>
            <w:r>
              <w:rPr>
                <w:color w:val="FFFFFF"/>
                <w:sz w:val="24"/>
              </w:rPr>
              <w:t xml:space="preserve">2. </w:t>
            </w:r>
            <w:r>
              <w:rPr>
                <w:b/>
                <w:color w:val="FFFFFF"/>
                <w:sz w:val="24"/>
              </w:rPr>
              <w:t>Equality Impact Analysis: Screening</w:t>
            </w:r>
          </w:p>
        </w:tc>
        <w:tc>
          <w:tcPr>
            <w:tcW w:w="5389" w:type="dxa"/>
            <w:tcBorders>
              <w:top w:val="nil"/>
              <w:left w:val="nil"/>
              <w:bottom w:val="nil"/>
              <w:right w:val="nil"/>
            </w:tcBorders>
            <w:shd w:val="clear" w:color="auto" w:fill="000000"/>
          </w:tcPr>
          <w:p w14:paraId="38BFD363" w14:textId="77777777" w:rsidR="00FE6B68" w:rsidRDefault="00FE6B68">
            <w:pPr>
              <w:pStyle w:val="TableParagraph"/>
              <w:rPr>
                <w:rFonts w:ascii="Times New Roman"/>
              </w:rPr>
            </w:pPr>
          </w:p>
        </w:tc>
      </w:tr>
      <w:tr w:rsidR="00FE6B68" w14:paraId="192CB170" w14:textId="77777777">
        <w:trPr>
          <w:trHeight w:val="623"/>
        </w:trPr>
        <w:tc>
          <w:tcPr>
            <w:tcW w:w="3118" w:type="dxa"/>
            <w:vMerge w:val="restart"/>
            <w:tcBorders>
              <w:top w:val="nil"/>
            </w:tcBorders>
            <w:shd w:val="clear" w:color="auto" w:fill="DFDFDF"/>
          </w:tcPr>
          <w:p w14:paraId="28B5043C" w14:textId="77777777" w:rsidR="00FE6B68" w:rsidRDefault="00FE6B68">
            <w:pPr>
              <w:pStyle w:val="TableParagraph"/>
              <w:rPr>
                <w:rFonts w:ascii="Times New Roman"/>
              </w:rPr>
            </w:pPr>
          </w:p>
        </w:tc>
        <w:tc>
          <w:tcPr>
            <w:tcW w:w="3121" w:type="dxa"/>
            <w:gridSpan w:val="2"/>
            <w:tcBorders>
              <w:top w:val="nil"/>
            </w:tcBorders>
          </w:tcPr>
          <w:p w14:paraId="43704CFC" w14:textId="77777777" w:rsidR="00FE6B68" w:rsidRDefault="00CA0637">
            <w:pPr>
              <w:pStyle w:val="TableParagraph"/>
              <w:spacing w:before="40" w:line="237" w:lineRule="auto"/>
              <w:ind w:left="1039" w:hanging="903"/>
            </w:pPr>
            <w:r>
              <w:t>Could this policy have a positive impact on…</w:t>
            </w:r>
          </w:p>
        </w:tc>
        <w:tc>
          <w:tcPr>
            <w:tcW w:w="3118" w:type="dxa"/>
            <w:gridSpan w:val="2"/>
            <w:tcBorders>
              <w:top w:val="nil"/>
            </w:tcBorders>
          </w:tcPr>
          <w:p w14:paraId="46463B8F" w14:textId="77777777" w:rsidR="00FE6B68" w:rsidRDefault="00CA0637">
            <w:pPr>
              <w:pStyle w:val="TableParagraph"/>
              <w:spacing w:before="40" w:line="237" w:lineRule="auto"/>
              <w:ind w:left="625" w:right="482" w:hanging="120"/>
            </w:pPr>
            <w:r>
              <w:t>Could this policy have a negative impact on…</w:t>
            </w:r>
          </w:p>
        </w:tc>
        <w:tc>
          <w:tcPr>
            <w:tcW w:w="5389" w:type="dxa"/>
            <w:tcBorders>
              <w:top w:val="nil"/>
            </w:tcBorders>
          </w:tcPr>
          <w:p w14:paraId="0F67B8E4" w14:textId="77777777" w:rsidR="00FE6B68" w:rsidRDefault="00CA0637">
            <w:pPr>
              <w:pStyle w:val="TableParagraph"/>
              <w:spacing w:before="40" w:line="237" w:lineRule="auto"/>
              <w:ind w:left="162" w:firstLine="7"/>
            </w:pPr>
            <w:r>
              <w:t>Is there any evidence which already exists from previous (e.g. from previous engagement) to evidence this impact</w:t>
            </w:r>
          </w:p>
        </w:tc>
      </w:tr>
      <w:tr w:rsidR="00FE6B68" w14:paraId="4CE24BCD" w14:textId="77777777">
        <w:trPr>
          <w:trHeight w:val="340"/>
        </w:trPr>
        <w:tc>
          <w:tcPr>
            <w:tcW w:w="3118" w:type="dxa"/>
            <w:vMerge/>
            <w:tcBorders>
              <w:top w:val="nil"/>
            </w:tcBorders>
            <w:shd w:val="clear" w:color="auto" w:fill="DFDFDF"/>
          </w:tcPr>
          <w:p w14:paraId="629FC86A" w14:textId="77777777" w:rsidR="00FE6B68" w:rsidRDefault="00FE6B68">
            <w:pPr>
              <w:rPr>
                <w:sz w:val="2"/>
                <w:szCs w:val="2"/>
              </w:rPr>
            </w:pPr>
          </w:p>
        </w:tc>
        <w:tc>
          <w:tcPr>
            <w:tcW w:w="1561" w:type="dxa"/>
          </w:tcPr>
          <w:p w14:paraId="26D8633A" w14:textId="77777777" w:rsidR="00FE6B68" w:rsidRDefault="00CA0637">
            <w:pPr>
              <w:pStyle w:val="TableParagraph"/>
              <w:spacing w:before="30"/>
              <w:ind w:left="621" w:right="586"/>
              <w:jc w:val="center"/>
            </w:pPr>
            <w:r>
              <w:t>Yes</w:t>
            </w:r>
          </w:p>
        </w:tc>
        <w:tc>
          <w:tcPr>
            <w:tcW w:w="1560" w:type="dxa"/>
          </w:tcPr>
          <w:p w14:paraId="56635DF1" w14:textId="77777777" w:rsidR="00FE6B68" w:rsidRDefault="00CA0637">
            <w:pPr>
              <w:pStyle w:val="TableParagraph"/>
              <w:spacing w:before="30"/>
              <w:ind w:left="641" w:right="610"/>
              <w:jc w:val="center"/>
            </w:pPr>
            <w:r>
              <w:t>No</w:t>
            </w:r>
          </w:p>
        </w:tc>
        <w:tc>
          <w:tcPr>
            <w:tcW w:w="1558" w:type="dxa"/>
          </w:tcPr>
          <w:p w14:paraId="3D17D765" w14:textId="77777777" w:rsidR="00FE6B68" w:rsidRDefault="00CA0637">
            <w:pPr>
              <w:pStyle w:val="TableParagraph"/>
              <w:spacing w:before="30"/>
              <w:ind w:left="621" w:right="584"/>
              <w:jc w:val="center"/>
            </w:pPr>
            <w:r>
              <w:t>Yes</w:t>
            </w:r>
          </w:p>
        </w:tc>
        <w:tc>
          <w:tcPr>
            <w:tcW w:w="1560" w:type="dxa"/>
          </w:tcPr>
          <w:p w14:paraId="56AF064C" w14:textId="77777777" w:rsidR="00FE6B68" w:rsidRDefault="00CA0637">
            <w:pPr>
              <w:pStyle w:val="TableParagraph"/>
              <w:spacing w:before="30"/>
              <w:ind w:left="641" w:right="610"/>
              <w:jc w:val="center"/>
            </w:pPr>
            <w:r>
              <w:t>No</w:t>
            </w:r>
          </w:p>
        </w:tc>
        <w:tc>
          <w:tcPr>
            <w:tcW w:w="5389" w:type="dxa"/>
          </w:tcPr>
          <w:p w14:paraId="13916BD3" w14:textId="65E558C0" w:rsidR="00FE6B68" w:rsidRDefault="004C5C48">
            <w:pPr>
              <w:pStyle w:val="TableParagraph"/>
              <w:rPr>
                <w:rFonts w:ascii="Times New Roman"/>
              </w:rPr>
            </w:pPr>
            <w:r>
              <w:t>The CCG welcomes feedback on this policy and the way it operates. We are interested to know of any possible or actual adverse impact that this policy may have on any groups in respect of race, disability, gender, sexual orientation, age, religion/belief or other characteristics.</w:t>
            </w:r>
          </w:p>
        </w:tc>
      </w:tr>
      <w:tr w:rsidR="00FE6B68" w14:paraId="4D3A4B07" w14:textId="77777777">
        <w:trPr>
          <w:trHeight w:val="565"/>
        </w:trPr>
        <w:tc>
          <w:tcPr>
            <w:tcW w:w="3118" w:type="dxa"/>
            <w:shd w:val="clear" w:color="auto" w:fill="DFDFDF"/>
          </w:tcPr>
          <w:p w14:paraId="2082E29F" w14:textId="77777777" w:rsidR="00FE6B68" w:rsidRDefault="00CA0637">
            <w:pPr>
              <w:pStyle w:val="TableParagraph"/>
              <w:spacing w:before="143"/>
              <w:ind w:left="107"/>
              <w:rPr>
                <w:b/>
              </w:rPr>
            </w:pPr>
            <w:r>
              <w:rPr>
                <w:b/>
              </w:rPr>
              <w:t>Race</w:t>
            </w:r>
          </w:p>
        </w:tc>
        <w:tc>
          <w:tcPr>
            <w:tcW w:w="1561" w:type="dxa"/>
          </w:tcPr>
          <w:p w14:paraId="583CBDDC" w14:textId="77777777" w:rsidR="00FE6B68" w:rsidRDefault="00FE6B68">
            <w:pPr>
              <w:pStyle w:val="TableParagraph"/>
              <w:spacing w:before="8"/>
              <w:rPr>
                <w:sz w:val="13"/>
              </w:rPr>
            </w:pPr>
          </w:p>
          <w:p w14:paraId="2D4C816E" w14:textId="2B0E8500"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2A386A2A" wp14:editId="6A0A5FEA">
                      <wp:extent cx="151130" cy="151130"/>
                      <wp:effectExtent l="3175" t="5715" r="7620" b="5080"/>
                      <wp:docPr id="6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9" name="Rectangle 46"/>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05BFC5" id="Group 45"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CHrVFu&#10;iAIAAHwFAAAOAAAAAAAAAAAAAAAAAC4CAABkcnMvZTJvRG9jLnhtbFBLAQItABQABgAIAAAAIQA7&#10;RD+C2AAAAAMBAAAPAAAAAAAAAAAAAAAAAOIEAABkcnMvZG93bnJldi54bWxQSwUGAAAAAAQABADz&#10;AAAA5wUAAAAA&#10;">
                      <v:rect id="Rectangle 46"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1560" w:type="dxa"/>
          </w:tcPr>
          <w:p w14:paraId="6B0E3100" w14:textId="77777777" w:rsidR="00FE6B68" w:rsidRDefault="00FE6B68">
            <w:pPr>
              <w:pStyle w:val="TableParagraph"/>
              <w:spacing w:before="8"/>
              <w:rPr>
                <w:sz w:val="13"/>
              </w:rPr>
            </w:pPr>
          </w:p>
          <w:p w14:paraId="1A7AB740" w14:textId="77777777" w:rsidR="00FE6B68" w:rsidRDefault="00CA0637">
            <w:pPr>
              <w:pStyle w:val="TableParagraph"/>
              <w:spacing w:line="240" w:lineRule="exact"/>
              <w:ind w:left="674"/>
              <w:rPr>
                <w:sz w:val="20"/>
              </w:rPr>
            </w:pPr>
            <w:r>
              <w:rPr>
                <w:noProof/>
                <w:position w:val="-4"/>
                <w:sz w:val="20"/>
              </w:rPr>
              <w:drawing>
                <wp:inline distT="0" distB="0" distL="0" distR="0" wp14:anchorId="25FFD615" wp14:editId="62C4A7D0">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52400" cy="152400"/>
                          </a:xfrm>
                          <a:prstGeom prst="rect">
                            <a:avLst/>
                          </a:prstGeom>
                        </pic:spPr>
                      </pic:pic>
                    </a:graphicData>
                  </a:graphic>
                </wp:inline>
              </w:drawing>
            </w:r>
          </w:p>
        </w:tc>
        <w:tc>
          <w:tcPr>
            <w:tcW w:w="1558" w:type="dxa"/>
          </w:tcPr>
          <w:p w14:paraId="70D4DB9A" w14:textId="77777777" w:rsidR="00FE6B68" w:rsidRDefault="00FE6B68">
            <w:pPr>
              <w:pStyle w:val="TableParagraph"/>
              <w:spacing w:before="8"/>
              <w:rPr>
                <w:sz w:val="13"/>
              </w:rPr>
            </w:pPr>
          </w:p>
          <w:p w14:paraId="30F99C7B" w14:textId="03FCC4FC"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2D66BBA4" wp14:editId="7497F0C6">
                      <wp:extent cx="151130" cy="151130"/>
                      <wp:effectExtent l="3175" t="5715" r="7620" b="5080"/>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7" name="Rectangle 44"/>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7F3D77" id="Group 43"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B+3ewY&#10;iAIAAHwFAAAOAAAAAAAAAAAAAAAAAC4CAABkcnMvZTJvRG9jLnhtbFBLAQItABQABgAIAAAAIQA7&#10;RD+C2AAAAAMBAAAPAAAAAAAAAAAAAAAAAOIEAABkcnMvZG93bnJldi54bWxQSwUGAAAAAAQABADz&#10;AAAA5wUAAAAA&#10;">
                      <v:rect id="Rectangle 44"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1560" w:type="dxa"/>
          </w:tcPr>
          <w:p w14:paraId="72F4E622" w14:textId="77777777" w:rsidR="00FE6B68" w:rsidRDefault="00FE6B68">
            <w:pPr>
              <w:pStyle w:val="TableParagraph"/>
              <w:spacing w:before="8"/>
              <w:rPr>
                <w:sz w:val="13"/>
              </w:rPr>
            </w:pPr>
          </w:p>
          <w:p w14:paraId="382DA32F" w14:textId="77777777" w:rsidR="00FE6B68" w:rsidRDefault="00CA0637">
            <w:pPr>
              <w:pStyle w:val="TableParagraph"/>
              <w:spacing w:line="240" w:lineRule="exact"/>
              <w:ind w:left="674"/>
              <w:rPr>
                <w:sz w:val="20"/>
              </w:rPr>
            </w:pPr>
            <w:r>
              <w:rPr>
                <w:noProof/>
                <w:position w:val="-4"/>
                <w:sz w:val="20"/>
              </w:rPr>
              <w:drawing>
                <wp:inline distT="0" distB="0" distL="0" distR="0" wp14:anchorId="08CC2459" wp14:editId="1A9B2408">
                  <wp:extent cx="152656" cy="1524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152656" cy="152400"/>
                          </a:xfrm>
                          <a:prstGeom prst="rect">
                            <a:avLst/>
                          </a:prstGeom>
                        </pic:spPr>
                      </pic:pic>
                    </a:graphicData>
                  </a:graphic>
                </wp:inline>
              </w:drawing>
            </w:r>
          </w:p>
        </w:tc>
        <w:tc>
          <w:tcPr>
            <w:tcW w:w="5389" w:type="dxa"/>
          </w:tcPr>
          <w:p w14:paraId="49DA0D3A" w14:textId="77777777" w:rsidR="00FE6B68" w:rsidRDefault="00FE6B68">
            <w:pPr>
              <w:pStyle w:val="TableParagraph"/>
              <w:rPr>
                <w:rFonts w:ascii="Times New Roman"/>
              </w:rPr>
            </w:pPr>
          </w:p>
        </w:tc>
      </w:tr>
      <w:tr w:rsidR="00FE6B68" w14:paraId="5216CC7A" w14:textId="77777777">
        <w:trPr>
          <w:trHeight w:val="569"/>
        </w:trPr>
        <w:tc>
          <w:tcPr>
            <w:tcW w:w="3118" w:type="dxa"/>
            <w:shd w:val="clear" w:color="auto" w:fill="DFDFDF"/>
          </w:tcPr>
          <w:p w14:paraId="505D2708" w14:textId="77777777" w:rsidR="00FE6B68" w:rsidRDefault="00CA0637">
            <w:pPr>
              <w:pStyle w:val="TableParagraph"/>
              <w:spacing w:before="143"/>
              <w:ind w:left="107"/>
              <w:rPr>
                <w:b/>
              </w:rPr>
            </w:pPr>
            <w:r>
              <w:rPr>
                <w:b/>
              </w:rPr>
              <w:t>Age</w:t>
            </w:r>
          </w:p>
        </w:tc>
        <w:tc>
          <w:tcPr>
            <w:tcW w:w="1561" w:type="dxa"/>
          </w:tcPr>
          <w:p w14:paraId="20AF2F6E" w14:textId="77777777" w:rsidR="00FE6B68" w:rsidRDefault="00FE6B68">
            <w:pPr>
              <w:pStyle w:val="TableParagraph"/>
              <w:spacing w:before="10"/>
              <w:rPr>
                <w:sz w:val="13"/>
              </w:rPr>
            </w:pPr>
          </w:p>
          <w:p w14:paraId="7BBB5A69" w14:textId="775B4A64"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4CC1F523" wp14:editId="5EE44C98">
                      <wp:extent cx="151130" cy="151130"/>
                      <wp:effectExtent l="3175" t="635" r="7620" b="635"/>
                      <wp:docPr id="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5" name="Rectangle 42"/>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6EB5A" id="Group 41"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">
                      <v:rect id="Rectangle 42"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1560" w:type="dxa"/>
          </w:tcPr>
          <w:p w14:paraId="5D886AF9" w14:textId="77777777" w:rsidR="00FE6B68" w:rsidRDefault="00FE6B68">
            <w:pPr>
              <w:pStyle w:val="TableParagraph"/>
              <w:spacing w:before="10" w:after="1"/>
              <w:rPr>
                <w:sz w:val="13"/>
              </w:rPr>
            </w:pPr>
          </w:p>
          <w:p w14:paraId="557CC3F9" w14:textId="77777777" w:rsidR="00FE6B68" w:rsidRDefault="00CA0637">
            <w:pPr>
              <w:pStyle w:val="TableParagraph"/>
              <w:spacing w:line="237" w:lineRule="exact"/>
              <w:ind w:left="674"/>
              <w:rPr>
                <w:sz w:val="20"/>
              </w:rPr>
            </w:pPr>
            <w:r>
              <w:rPr>
                <w:noProof/>
                <w:position w:val="-4"/>
                <w:sz w:val="20"/>
              </w:rPr>
              <w:drawing>
                <wp:inline distT="0" distB="0" distL="0" distR="0" wp14:anchorId="61D98979" wp14:editId="717BC151">
                  <wp:extent cx="150590" cy="15059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50590" cy="150590"/>
                          </a:xfrm>
                          <a:prstGeom prst="rect">
                            <a:avLst/>
                          </a:prstGeom>
                        </pic:spPr>
                      </pic:pic>
                    </a:graphicData>
                  </a:graphic>
                </wp:inline>
              </w:drawing>
            </w:r>
          </w:p>
        </w:tc>
        <w:tc>
          <w:tcPr>
            <w:tcW w:w="1558" w:type="dxa"/>
          </w:tcPr>
          <w:p w14:paraId="2E77086A" w14:textId="77777777" w:rsidR="00FE6B68" w:rsidRDefault="00FE6B68">
            <w:pPr>
              <w:pStyle w:val="TableParagraph"/>
              <w:spacing w:before="10"/>
              <w:rPr>
                <w:sz w:val="13"/>
              </w:rPr>
            </w:pPr>
          </w:p>
          <w:p w14:paraId="278AA5FF" w14:textId="41CBE7E5"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33B442E1" wp14:editId="4D6F4C38">
                      <wp:extent cx="151130" cy="151130"/>
                      <wp:effectExtent l="3175" t="635" r="7620" b="635"/>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3" name="Rectangle 40"/>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6675C1" id="Group 39"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">
                      <v:rect id="Rectangle 40"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1560" w:type="dxa"/>
          </w:tcPr>
          <w:p w14:paraId="0D0EF92A" w14:textId="77777777" w:rsidR="00FE6B68" w:rsidRDefault="00FE6B68">
            <w:pPr>
              <w:pStyle w:val="TableParagraph"/>
              <w:spacing w:before="10" w:after="1"/>
              <w:rPr>
                <w:sz w:val="13"/>
              </w:rPr>
            </w:pPr>
          </w:p>
          <w:p w14:paraId="1279655A" w14:textId="77777777" w:rsidR="00FE6B68" w:rsidRDefault="00CA0637">
            <w:pPr>
              <w:pStyle w:val="TableParagraph"/>
              <w:spacing w:line="237" w:lineRule="exact"/>
              <w:ind w:left="674"/>
              <w:rPr>
                <w:sz w:val="20"/>
              </w:rPr>
            </w:pPr>
            <w:r>
              <w:rPr>
                <w:noProof/>
                <w:position w:val="-4"/>
                <w:sz w:val="20"/>
              </w:rPr>
              <w:drawing>
                <wp:inline distT="0" distB="0" distL="0" distR="0" wp14:anchorId="4B7470E0" wp14:editId="4D1B16B8">
                  <wp:extent cx="150843" cy="15059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150843" cy="150590"/>
                          </a:xfrm>
                          <a:prstGeom prst="rect">
                            <a:avLst/>
                          </a:prstGeom>
                        </pic:spPr>
                      </pic:pic>
                    </a:graphicData>
                  </a:graphic>
                </wp:inline>
              </w:drawing>
            </w:r>
          </w:p>
        </w:tc>
        <w:tc>
          <w:tcPr>
            <w:tcW w:w="5389" w:type="dxa"/>
          </w:tcPr>
          <w:p w14:paraId="5631DDCC" w14:textId="77777777" w:rsidR="00FE6B68" w:rsidRDefault="00FE6B68">
            <w:pPr>
              <w:pStyle w:val="TableParagraph"/>
              <w:rPr>
                <w:rFonts w:ascii="Times New Roman"/>
              </w:rPr>
            </w:pPr>
          </w:p>
        </w:tc>
      </w:tr>
      <w:tr w:rsidR="00FE6B68" w14:paraId="2B9C1118" w14:textId="77777777">
        <w:trPr>
          <w:trHeight w:val="565"/>
        </w:trPr>
        <w:tc>
          <w:tcPr>
            <w:tcW w:w="3118" w:type="dxa"/>
            <w:shd w:val="clear" w:color="auto" w:fill="DFDFDF"/>
          </w:tcPr>
          <w:p w14:paraId="4FAF3757" w14:textId="77777777" w:rsidR="00FE6B68" w:rsidRDefault="00CA0637">
            <w:pPr>
              <w:pStyle w:val="TableParagraph"/>
              <w:spacing w:before="140"/>
              <w:ind w:left="107"/>
              <w:rPr>
                <w:b/>
              </w:rPr>
            </w:pPr>
            <w:r>
              <w:rPr>
                <w:b/>
              </w:rPr>
              <w:t>Sexual Orientation</w:t>
            </w:r>
          </w:p>
        </w:tc>
        <w:tc>
          <w:tcPr>
            <w:tcW w:w="1561" w:type="dxa"/>
          </w:tcPr>
          <w:p w14:paraId="0FEAE857" w14:textId="77777777" w:rsidR="00FE6B68" w:rsidRDefault="00FE6B68">
            <w:pPr>
              <w:pStyle w:val="TableParagraph"/>
              <w:spacing w:before="7"/>
              <w:rPr>
                <w:sz w:val="13"/>
              </w:rPr>
            </w:pPr>
          </w:p>
          <w:p w14:paraId="41DFFC04" w14:textId="22AAFDD1"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2343666A" wp14:editId="0A98CADC">
                      <wp:extent cx="151130" cy="151130"/>
                      <wp:effectExtent l="3175" t="4445" r="7620" b="6350"/>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1" name="Rectangle 38"/>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0982A" id="Group 37"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DNLUYShQIA&#10;AHwFAAAOAAAAAAAAAAAAAAAAAC4CAABkcnMvZTJvRG9jLnhtbFBLAQItABQABgAIAAAAIQA7RD+C&#10;2AAAAAMBAAAPAAAAAAAAAAAAAAAAAN8EAABkcnMvZG93bnJldi54bWxQSwUGAAAAAAQABADzAAAA&#10;5AUAAAAA&#10;">
                      <v:rect id="Rectangle 38"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c>
          <w:tcPr>
            <w:tcW w:w="1560" w:type="dxa"/>
          </w:tcPr>
          <w:p w14:paraId="48D3F7F3" w14:textId="77777777" w:rsidR="00FE6B68" w:rsidRDefault="00FE6B68">
            <w:pPr>
              <w:pStyle w:val="TableParagraph"/>
              <w:spacing w:before="7" w:after="1"/>
              <w:rPr>
                <w:sz w:val="13"/>
              </w:rPr>
            </w:pPr>
          </w:p>
          <w:p w14:paraId="06DBFE98" w14:textId="77777777" w:rsidR="00FE6B68" w:rsidRDefault="00CA0637">
            <w:pPr>
              <w:pStyle w:val="TableParagraph"/>
              <w:spacing w:line="240" w:lineRule="exact"/>
              <w:ind w:left="674"/>
              <w:rPr>
                <w:sz w:val="20"/>
              </w:rPr>
            </w:pPr>
            <w:r>
              <w:rPr>
                <w:noProof/>
                <w:position w:val="-4"/>
                <w:sz w:val="20"/>
              </w:rPr>
              <w:drawing>
                <wp:inline distT="0" distB="0" distL="0" distR="0" wp14:anchorId="4169EF82" wp14:editId="18162D77">
                  <wp:extent cx="152400" cy="1524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152400" cy="152400"/>
                          </a:xfrm>
                          <a:prstGeom prst="rect">
                            <a:avLst/>
                          </a:prstGeom>
                        </pic:spPr>
                      </pic:pic>
                    </a:graphicData>
                  </a:graphic>
                </wp:inline>
              </w:drawing>
            </w:r>
          </w:p>
        </w:tc>
        <w:tc>
          <w:tcPr>
            <w:tcW w:w="1558" w:type="dxa"/>
          </w:tcPr>
          <w:p w14:paraId="40C2D47A" w14:textId="77777777" w:rsidR="00FE6B68" w:rsidRDefault="00FE6B68">
            <w:pPr>
              <w:pStyle w:val="TableParagraph"/>
              <w:spacing w:before="7"/>
              <w:rPr>
                <w:sz w:val="13"/>
              </w:rPr>
            </w:pPr>
          </w:p>
          <w:p w14:paraId="0D5E1C33" w14:textId="5F50C582"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25DADC8A" wp14:editId="0DCF287C">
                      <wp:extent cx="151130" cy="151130"/>
                      <wp:effectExtent l="3175" t="4445" r="7620" b="6350"/>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9" name="Rectangle 36"/>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A6C01B" id="Group 35"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7Lg4&#10;EYkCAAB8BQAADgAAAAAAAAAAAAAAAAAuAgAAZHJzL2Uyb0RvYy54bWxQSwECLQAUAAYACAAAACEA&#10;O0Q/gtgAAAADAQAADwAAAAAAAAAAAAAAAADjBAAAZHJzL2Rvd25yZXYueG1sUEsFBgAAAAAEAAQA&#10;8wAAAOgFAAAAAA==&#10;">
                      <v:rect id="Rectangle 36"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1560" w:type="dxa"/>
          </w:tcPr>
          <w:p w14:paraId="6E6C75C4" w14:textId="77777777" w:rsidR="00FE6B68" w:rsidRDefault="00FE6B68">
            <w:pPr>
              <w:pStyle w:val="TableParagraph"/>
              <w:spacing w:before="7" w:after="1"/>
              <w:rPr>
                <w:sz w:val="13"/>
              </w:rPr>
            </w:pPr>
          </w:p>
          <w:p w14:paraId="51EEC49B" w14:textId="77777777" w:rsidR="00FE6B68" w:rsidRDefault="00CA0637">
            <w:pPr>
              <w:pStyle w:val="TableParagraph"/>
              <w:spacing w:line="240" w:lineRule="exact"/>
              <w:ind w:left="674"/>
              <w:rPr>
                <w:sz w:val="20"/>
              </w:rPr>
            </w:pPr>
            <w:r>
              <w:rPr>
                <w:noProof/>
                <w:position w:val="-4"/>
                <w:sz w:val="20"/>
              </w:rPr>
              <w:drawing>
                <wp:inline distT="0" distB="0" distL="0" distR="0" wp14:anchorId="5D62DA88" wp14:editId="34666E25">
                  <wp:extent cx="152656" cy="1524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9" cstate="print"/>
                          <a:stretch>
                            <a:fillRect/>
                          </a:stretch>
                        </pic:blipFill>
                        <pic:spPr>
                          <a:xfrm>
                            <a:off x="0" y="0"/>
                            <a:ext cx="152656" cy="152400"/>
                          </a:xfrm>
                          <a:prstGeom prst="rect">
                            <a:avLst/>
                          </a:prstGeom>
                        </pic:spPr>
                      </pic:pic>
                    </a:graphicData>
                  </a:graphic>
                </wp:inline>
              </w:drawing>
            </w:r>
          </w:p>
        </w:tc>
        <w:tc>
          <w:tcPr>
            <w:tcW w:w="5389" w:type="dxa"/>
          </w:tcPr>
          <w:p w14:paraId="4FF9576F" w14:textId="77777777" w:rsidR="00FE6B68" w:rsidRDefault="00FE6B68">
            <w:pPr>
              <w:pStyle w:val="TableParagraph"/>
              <w:rPr>
                <w:rFonts w:ascii="Times New Roman"/>
              </w:rPr>
            </w:pPr>
          </w:p>
        </w:tc>
      </w:tr>
      <w:tr w:rsidR="00FE6B68" w14:paraId="166B8F99" w14:textId="77777777">
        <w:trPr>
          <w:trHeight w:val="568"/>
        </w:trPr>
        <w:tc>
          <w:tcPr>
            <w:tcW w:w="3118" w:type="dxa"/>
            <w:shd w:val="clear" w:color="auto" w:fill="DFDFDF"/>
          </w:tcPr>
          <w:p w14:paraId="1D48A268" w14:textId="77777777" w:rsidR="00FE6B68" w:rsidRDefault="00CA0637">
            <w:pPr>
              <w:pStyle w:val="TableParagraph"/>
              <w:spacing w:before="140"/>
              <w:ind w:left="107"/>
              <w:rPr>
                <w:b/>
              </w:rPr>
            </w:pPr>
            <w:r>
              <w:rPr>
                <w:b/>
              </w:rPr>
              <w:t>Disabled People</w:t>
            </w:r>
          </w:p>
        </w:tc>
        <w:tc>
          <w:tcPr>
            <w:tcW w:w="1561" w:type="dxa"/>
          </w:tcPr>
          <w:p w14:paraId="068B3DB6" w14:textId="77777777" w:rsidR="00FE6B68" w:rsidRDefault="00FE6B68">
            <w:pPr>
              <w:pStyle w:val="TableParagraph"/>
              <w:spacing w:before="7"/>
              <w:rPr>
                <w:sz w:val="13"/>
              </w:rPr>
            </w:pPr>
          </w:p>
          <w:p w14:paraId="26CB1F00" w14:textId="7D835470"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589C5A01" wp14:editId="2BB5EE4A">
                      <wp:extent cx="151130" cy="151130"/>
                      <wp:effectExtent l="3175" t="7620" r="7620" b="3175"/>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7" name="Rectangle 34"/>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BF56AC" id="Group 33"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FciF&#10;Z4kCAAB8BQAADgAAAAAAAAAAAAAAAAAuAgAAZHJzL2Uyb0RvYy54bWxQSwECLQAUAAYACAAAACEA&#10;O0Q/gtgAAAADAQAADwAAAAAAAAAAAAAAAADjBAAAZHJzL2Rvd25yZXYueG1sUEsFBgAAAAAEAAQA&#10;8wAAAOgFAAAAAA==&#10;">
                      <v:rect id="Rectangle 34"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1560" w:type="dxa"/>
          </w:tcPr>
          <w:p w14:paraId="5970F919" w14:textId="77777777" w:rsidR="00FE6B68" w:rsidRDefault="00FE6B68">
            <w:pPr>
              <w:pStyle w:val="TableParagraph"/>
              <w:spacing w:before="7" w:after="1"/>
              <w:rPr>
                <w:sz w:val="13"/>
              </w:rPr>
            </w:pPr>
          </w:p>
          <w:p w14:paraId="5E111377" w14:textId="77777777" w:rsidR="00FE6B68" w:rsidRDefault="00CA0637">
            <w:pPr>
              <w:pStyle w:val="TableParagraph"/>
              <w:spacing w:line="240" w:lineRule="exact"/>
              <w:ind w:left="674"/>
              <w:rPr>
                <w:sz w:val="20"/>
              </w:rPr>
            </w:pPr>
            <w:r>
              <w:rPr>
                <w:noProof/>
                <w:position w:val="-4"/>
                <w:sz w:val="20"/>
              </w:rPr>
              <w:drawing>
                <wp:inline distT="0" distB="0" distL="0" distR="0" wp14:anchorId="08075844" wp14:editId="1CD1F090">
                  <wp:extent cx="152400" cy="1524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8" cstate="print"/>
                          <a:stretch>
                            <a:fillRect/>
                          </a:stretch>
                        </pic:blipFill>
                        <pic:spPr>
                          <a:xfrm>
                            <a:off x="0" y="0"/>
                            <a:ext cx="152400" cy="152400"/>
                          </a:xfrm>
                          <a:prstGeom prst="rect">
                            <a:avLst/>
                          </a:prstGeom>
                        </pic:spPr>
                      </pic:pic>
                    </a:graphicData>
                  </a:graphic>
                </wp:inline>
              </w:drawing>
            </w:r>
          </w:p>
        </w:tc>
        <w:tc>
          <w:tcPr>
            <w:tcW w:w="1558" w:type="dxa"/>
          </w:tcPr>
          <w:p w14:paraId="50249ED6" w14:textId="77777777" w:rsidR="00FE6B68" w:rsidRDefault="00FE6B68">
            <w:pPr>
              <w:pStyle w:val="TableParagraph"/>
              <w:spacing w:before="7"/>
              <w:rPr>
                <w:sz w:val="13"/>
              </w:rPr>
            </w:pPr>
          </w:p>
          <w:p w14:paraId="27EE5315" w14:textId="400771A0"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3D068AB5" wp14:editId="662F4F70">
                      <wp:extent cx="151130" cy="151130"/>
                      <wp:effectExtent l="3175" t="7620" r="7620" b="3175"/>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5" name="Rectangle 32"/>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7C8C38" id="Group 31"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">
                      <v:rect id="Rectangle 32"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1560" w:type="dxa"/>
          </w:tcPr>
          <w:p w14:paraId="7CF61036" w14:textId="77777777" w:rsidR="00FE6B68" w:rsidRDefault="00FE6B68">
            <w:pPr>
              <w:pStyle w:val="TableParagraph"/>
              <w:spacing w:before="7" w:after="1"/>
              <w:rPr>
                <w:sz w:val="13"/>
              </w:rPr>
            </w:pPr>
          </w:p>
          <w:p w14:paraId="06D8E1AE" w14:textId="77777777" w:rsidR="00FE6B68" w:rsidRDefault="00CA0637">
            <w:pPr>
              <w:pStyle w:val="TableParagraph"/>
              <w:spacing w:line="240" w:lineRule="exact"/>
              <w:ind w:left="674"/>
              <w:rPr>
                <w:sz w:val="20"/>
              </w:rPr>
            </w:pPr>
            <w:r>
              <w:rPr>
                <w:noProof/>
                <w:position w:val="-4"/>
                <w:sz w:val="20"/>
              </w:rPr>
              <w:drawing>
                <wp:inline distT="0" distB="0" distL="0" distR="0" wp14:anchorId="1C822DE8" wp14:editId="4927EDAE">
                  <wp:extent cx="152656" cy="152400"/>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9" cstate="print"/>
                          <a:stretch>
                            <a:fillRect/>
                          </a:stretch>
                        </pic:blipFill>
                        <pic:spPr>
                          <a:xfrm>
                            <a:off x="0" y="0"/>
                            <a:ext cx="152656" cy="152400"/>
                          </a:xfrm>
                          <a:prstGeom prst="rect">
                            <a:avLst/>
                          </a:prstGeom>
                        </pic:spPr>
                      </pic:pic>
                    </a:graphicData>
                  </a:graphic>
                </wp:inline>
              </w:drawing>
            </w:r>
          </w:p>
        </w:tc>
        <w:tc>
          <w:tcPr>
            <w:tcW w:w="5389" w:type="dxa"/>
          </w:tcPr>
          <w:p w14:paraId="49567FA4" w14:textId="77777777" w:rsidR="00FE6B68" w:rsidRDefault="00FE6B68">
            <w:pPr>
              <w:pStyle w:val="TableParagraph"/>
              <w:rPr>
                <w:rFonts w:ascii="Times New Roman"/>
              </w:rPr>
            </w:pPr>
          </w:p>
        </w:tc>
      </w:tr>
      <w:tr w:rsidR="00FE6B68" w14:paraId="59A8623F" w14:textId="77777777">
        <w:trPr>
          <w:trHeight w:val="565"/>
        </w:trPr>
        <w:tc>
          <w:tcPr>
            <w:tcW w:w="3118" w:type="dxa"/>
            <w:shd w:val="clear" w:color="auto" w:fill="DFDFDF"/>
          </w:tcPr>
          <w:p w14:paraId="37708BF7" w14:textId="77777777" w:rsidR="00FE6B68" w:rsidRDefault="00CA0637">
            <w:pPr>
              <w:pStyle w:val="TableParagraph"/>
              <w:spacing w:before="140"/>
              <w:ind w:left="107"/>
              <w:rPr>
                <w:b/>
              </w:rPr>
            </w:pPr>
            <w:r>
              <w:rPr>
                <w:b/>
              </w:rPr>
              <w:t>Gender</w:t>
            </w:r>
          </w:p>
        </w:tc>
        <w:tc>
          <w:tcPr>
            <w:tcW w:w="1561" w:type="dxa"/>
          </w:tcPr>
          <w:p w14:paraId="73B66316" w14:textId="77777777" w:rsidR="00FE6B68" w:rsidRDefault="00FE6B68">
            <w:pPr>
              <w:pStyle w:val="TableParagraph"/>
              <w:spacing w:before="7"/>
              <w:rPr>
                <w:sz w:val="13"/>
              </w:rPr>
            </w:pPr>
          </w:p>
          <w:p w14:paraId="37043376" w14:textId="13C4562C"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1BD6023B" wp14:editId="1F36C8DC">
                      <wp:extent cx="151130" cy="151130"/>
                      <wp:effectExtent l="3175" t="3175" r="7620" b="7620"/>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3" name="Rectangle 30"/>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1AFEA" id="Group 29"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AKv&#10;XiyKAgAAfAUAAA4AAAAAAAAAAAAAAAAALgIAAGRycy9lMm9Eb2MueG1sUEsBAi0AFAAGAAgAAAAh&#10;ADtEP4LYAAAAAwEAAA8AAAAAAAAAAAAAAAAA5AQAAGRycy9kb3ducmV2LnhtbFBLBQYAAAAABAAE&#10;APMAAADpBQAAAAA=&#10;">
                      <v:rect id="Rectangle 30"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1560" w:type="dxa"/>
          </w:tcPr>
          <w:p w14:paraId="37370212" w14:textId="77777777" w:rsidR="00FE6B68" w:rsidRDefault="00FE6B68">
            <w:pPr>
              <w:pStyle w:val="TableParagraph"/>
              <w:spacing w:before="7" w:after="1"/>
              <w:rPr>
                <w:sz w:val="13"/>
              </w:rPr>
            </w:pPr>
          </w:p>
          <w:p w14:paraId="54573BF6" w14:textId="77777777" w:rsidR="00FE6B68" w:rsidRDefault="00CA0637">
            <w:pPr>
              <w:pStyle w:val="TableParagraph"/>
              <w:spacing w:line="240" w:lineRule="exact"/>
              <w:ind w:left="674"/>
              <w:rPr>
                <w:sz w:val="20"/>
              </w:rPr>
            </w:pPr>
            <w:r>
              <w:rPr>
                <w:noProof/>
                <w:position w:val="-4"/>
                <w:sz w:val="20"/>
              </w:rPr>
              <w:drawing>
                <wp:inline distT="0" distB="0" distL="0" distR="0" wp14:anchorId="0002CDA9" wp14:editId="069887AB">
                  <wp:extent cx="152400" cy="1524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4" cstate="print"/>
                          <a:stretch>
                            <a:fillRect/>
                          </a:stretch>
                        </pic:blipFill>
                        <pic:spPr>
                          <a:xfrm>
                            <a:off x="0" y="0"/>
                            <a:ext cx="152400" cy="152400"/>
                          </a:xfrm>
                          <a:prstGeom prst="rect">
                            <a:avLst/>
                          </a:prstGeom>
                        </pic:spPr>
                      </pic:pic>
                    </a:graphicData>
                  </a:graphic>
                </wp:inline>
              </w:drawing>
            </w:r>
          </w:p>
        </w:tc>
        <w:tc>
          <w:tcPr>
            <w:tcW w:w="1558" w:type="dxa"/>
          </w:tcPr>
          <w:p w14:paraId="31A43AE3" w14:textId="77777777" w:rsidR="00FE6B68" w:rsidRDefault="00FE6B68">
            <w:pPr>
              <w:pStyle w:val="TableParagraph"/>
              <w:spacing w:before="7"/>
              <w:rPr>
                <w:sz w:val="13"/>
              </w:rPr>
            </w:pPr>
          </w:p>
          <w:p w14:paraId="0473ED3C" w14:textId="1FE879DD"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2499523D" wp14:editId="515E0B68">
                      <wp:extent cx="151130" cy="151130"/>
                      <wp:effectExtent l="3175" t="3175" r="7620" b="7620"/>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1" name="Rectangle 28"/>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744970" id="Group 27"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">
                      <v:rect id="Rectangle 28"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1560" w:type="dxa"/>
          </w:tcPr>
          <w:p w14:paraId="6E60D74F" w14:textId="77777777" w:rsidR="00FE6B68" w:rsidRDefault="00FE6B68">
            <w:pPr>
              <w:pStyle w:val="TableParagraph"/>
              <w:spacing w:before="7" w:after="1"/>
              <w:rPr>
                <w:sz w:val="13"/>
              </w:rPr>
            </w:pPr>
          </w:p>
          <w:p w14:paraId="1430DA9A" w14:textId="77777777" w:rsidR="00FE6B68" w:rsidRDefault="00CA0637">
            <w:pPr>
              <w:pStyle w:val="TableParagraph"/>
              <w:spacing w:line="240" w:lineRule="exact"/>
              <w:ind w:left="674"/>
              <w:rPr>
                <w:sz w:val="20"/>
              </w:rPr>
            </w:pPr>
            <w:r>
              <w:rPr>
                <w:noProof/>
                <w:position w:val="-4"/>
                <w:sz w:val="20"/>
              </w:rPr>
              <w:drawing>
                <wp:inline distT="0" distB="0" distL="0" distR="0" wp14:anchorId="4CEE3C28" wp14:editId="6A86AD36">
                  <wp:extent cx="152656" cy="1524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152656" cy="152400"/>
                          </a:xfrm>
                          <a:prstGeom prst="rect">
                            <a:avLst/>
                          </a:prstGeom>
                        </pic:spPr>
                      </pic:pic>
                    </a:graphicData>
                  </a:graphic>
                </wp:inline>
              </w:drawing>
            </w:r>
          </w:p>
        </w:tc>
        <w:tc>
          <w:tcPr>
            <w:tcW w:w="5389" w:type="dxa"/>
          </w:tcPr>
          <w:p w14:paraId="313F04D0" w14:textId="77777777" w:rsidR="00FE6B68" w:rsidRDefault="00FE6B68">
            <w:pPr>
              <w:pStyle w:val="TableParagraph"/>
              <w:rPr>
                <w:rFonts w:ascii="Times New Roman"/>
              </w:rPr>
            </w:pPr>
          </w:p>
        </w:tc>
      </w:tr>
      <w:tr w:rsidR="00FE6B68" w14:paraId="4A6E2D34" w14:textId="77777777">
        <w:trPr>
          <w:trHeight w:val="566"/>
        </w:trPr>
        <w:tc>
          <w:tcPr>
            <w:tcW w:w="3118" w:type="dxa"/>
            <w:shd w:val="clear" w:color="auto" w:fill="DFDFDF"/>
          </w:tcPr>
          <w:p w14:paraId="2BCDFE0E" w14:textId="77777777" w:rsidR="00FE6B68" w:rsidRDefault="00CA0637">
            <w:pPr>
              <w:pStyle w:val="TableParagraph"/>
              <w:spacing w:before="140"/>
              <w:ind w:left="107"/>
              <w:rPr>
                <w:b/>
              </w:rPr>
            </w:pPr>
            <w:r>
              <w:rPr>
                <w:b/>
              </w:rPr>
              <w:t>Transgender People</w:t>
            </w:r>
          </w:p>
        </w:tc>
        <w:tc>
          <w:tcPr>
            <w:tcW w:w="1561" w:type="dxa"/>
          </w:tcPr>
          <w:p w14:paraId="18981988" w14:textId="77777777" w:rsidR="00FE6B68" w:rsidRDefault="00FE6B68">
            <w:pPr>
              <w:pStyle w:val="TableParagraph"/>
              <w:spacing w:before="7"/>
              <w:rPr>
                <w:sz w:val="13"/>
              </w:rPr>
            </w:pPr>
          </w:p>
          <w:p w14:paraId="1E1843F6" w14:textId="785F7705"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4BAFD2EC" wp14:editId="2F194B03">
                      <wp:extent cx="151130" cy="151130"/>
                      <wp:effectExtent l="3175" t="6350" r="7620" b="4445"/>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9" name="Rectangle 26"/>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2DDB31" id="Group 25"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NU+6&#10;fIkCAAB8BQAADgAAAAAAAAAAAAAAAAAuAgAAZHJzL2Uyb0RvYy54bWxQSwECLQAUAAYACAAAACEA&#10;O0Q/gtgAAAADAQAADwAAAAAAAAAAAAAAAADjBAAAZHJzL2Rvd25yZXYueG1sUEsFBgAAAAAEAAQA&#10;8wAAAOgFAAAAAA==&#10;">
                      <v:rect id="Rectangle 26"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1560" w:type="dxa"/>
          </w:tcPr>
          <w:p w14:paraId="23F3E7C5" w14:textId="77777777" w:rsidR="00FE6B68" w:rsidRDefault="00FE6B68">
            <w:pPr>
              <w:pStyle w:val="TableParagraph"/>
              <w:spacing w:before="7" w:after="1"/>
              <w:rPr>
                <w:sz w:val="13"/>
              </w:rPr>
            </w:pPr>
          </w:p>
          <w:p w14:paraId="5F0F3B45" w14:textId="77777777" w:rsidR="00FE6B68" w:rsidRDefault="00CA0637">
            <w:pPr>
              <w:pStyle w:val="TableParagraph"/>
              <w:spacing w:line="240" w:lineRule="exact"/>
              <w:ind w:left="674"/>
              <w:rPr>
                <w:sz w:val="20"/>
              </w:rPr>
            </w:pPr>
            <w:r>
              <w:rPr>
                <w:noProof/>
                <w:position w:val="-4"/>
                <w:sz w:val="20"/>
              </w:rPr>
              <w:drawing>
                <wp:inline distT="0" distB="0" distL="0" distR="0" wp14:anchorId="0EB2A163" wp14:editId="75E5FECC">
                  <wp:extent cx="152400" cy="1524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52400" cy="152400"/>
                          </a:xfrm>
                          <a:prstGeom prst="rect">
                            <a:avLst/>
                          </a:prstGeom>
                        </pic:spPr>
                      </pic:pic>
                    </a:graphicData>
                  </a:graphic>
                </wp:inline>
              </w:drawing>
            </w:r>
          </w:p>
        </w:tc>
        <w:tc>
          <w:tcPr>
            <w:tcW w:w="1558" w:type="dxa"/>
          </w:tcPr>
          <w:p w14:paraId="6661A393" w14:textId="77777777" w:rsidR="00FE6B68" w:rsidRDefault="00FE6B68">
            <w:pPr>
              <w:pStyle w:val="TableParagraph"/>
              <w:spacing w:before="7"/>
              <w:rPr>
                <w:sz w:val="13"/>
              </w:rPr>
            </w:pPr>
          </w:p>
          <w:p w14:paraId="4ACD329E" w14:textId="1549FF69"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136CBBEB" wp14:editId="13B802A4">
                      <wp:extent cx="151130" cy="151130"/>
                      <wp:effectExtent l="3175" t="6350" r="7620" b="4445"/>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7" name="Rectangle 24"/>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8EA66" id="Group 23"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zD8H&#10;CokCAAB8BQAADgAAAAAAAAAAAAAAAAAuAgAAZHJzL2Uyb0RvYy54bWxQSwECLQAUAAYACAAAACEA&#10;O0Q/gtgAAAADAQAADwAAAAAAAAAAAAAAAADjBAAAZHJzL2Rvd25yZXYueG1sUEsFBgAAAAAEAAQA&#10;8wAAAOgFAAAAAA==&#10;">
                      <v:rect id="Rectangle 24"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1560" w:type="dxa"/>
          </w:tcPr>
          <w:p w14:paraId="3D1BA6AC" w14:textId="77777777" w:rsidR="00FE6B68" w:rsidRDefault="00FE6B68">
            <w:pPr>
              <w:pStyle w:val="TableParagraph"/>
              <w:spacing w:before="7" w:after="1"/>
              <w:rPr>
                <w:sz w:val="13"/>
              </w:rPr>
            </w:pPr>
          </w:p>
          <w:p w14:paraId="68D5F511" w14:textId="77777777" w:rsidR="00FE6B68" w:rsidRDefault="00CA0637">
            <w:pPr>
              <w:pStyle w:val="TableParagraph"/>
              <w:spacing w:line="240" w:lineRule="exact"/>
              <w:ind w:left="674"/>
              <w:rPr>
                <w:sz w:val="20"/>
              </w:rPr>
            </w:pPr>
            <w:r>
              <w:rPr>
                <w:noProof/>
                <w:position w:val="-4"/>
                <w:sz w:val="20"/>
              </w:rPr>
              <w:drawing>
                <wp:inline distT="0" distB="0" distL="0" distR="0" wp14:anchorId="236EAF21" wp14:editId="68413850">
                  <wp:extent cx="152656" cy="1524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52656" cy="152400"/>
                          </a:xfrm>
                          <a:prstGeom prst="rect">
                            <a:avLst/>
                          </a:prstGeom>
                        </pic:spPr>
                      </pic:pic>
                    </a:graphicData>
                  </a:graphic>
                </wp:inline>
              </w:drawing>
            </w:r>
          </w:p>
        </w:tc>
        <w:tc>
          <w:tcPr>
            <w:tcW w:w="5389" w:type="dxa"/>
          </w:tcPr>
          <w:p w14:paraId="73276C2F" w14:textId="77777777" w:rsidR="00FE6B68" w:rsidRDefault="00FE6B68">
            <w:pPr>
              <w:pStyle w:val="TableParagraph"/>
              <w:rPr>
                <w:rFonts w:ascii="Times New Roman"/>
              </w:rPr>
            </w:pPr>
          </w:p>
        </w:tc>
      </w:tr>
      <w:tr w:rsidR="00FE6B68" w14:paraId="3EEA5305" w14:textId="77777777">
        <w:trPr>
          <w:trHeight w:val="566"/>
        </w:trPr>
        <w:tc>
          <w:tcPr>
            <w:tcW w:w="3118" w:type="dxa"/>
            <w:shd w:val="clear" w:color="auto" w:fill="DFDFDF"/>
          </w:tcPr>
          <w:p w14:paraId="7FC8ED8B" w14:textId="77777777" w:rsidR="00FE6B68" w:rsidRDefault="00CA0637">
            <w:pPr>
              <w:pStyle w:val="TableParagraph"/>
              <w:spacing w:before="143"/>
              <w:ind w:left="107"/>
              <w:rPr>
                <w:b/>
              </w:rPr>
            </w:pPr>
            <w:r>
              <w:rPr>
                <w:b/>
              </w:rPr>
              <w:t>Pregnancy and Maternity</w:t>
            </w:r>
          </w:p>
        </w:tc>
        <w:tc>
          <w:tcPr>
            <w:tcW w:w="1561" w:type="dxa"/>
          </w:tcPr>
          <w:p w14:paraId="5A4DDC8A" w14:textId="77777777" w:rsidR="00FE6B68" w:rsidRDefault="00FE6B68">
            <w:pPr>
              <w:pStyle w:val="TableParagraph"/>
              <w:spacing w:before="9"/>
              <w:rPr>
                <w:sz w:val="13"/>
              </w:rPr>
            </w:pPr>
          </w:p>
          <w:p w14:paraId="78127B76" w14:textId="43A6EF49"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291A3F2A" wp14:editId="3086EFB6">
                      <wp:extent cx="151130" cy="151130"/>
                      <wp:effectExtent l="3175" t="1905" r="7620" b="8890"/>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5" name="Rectangle 22"/>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867093" id="Group 21"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">
                      <v:rect id="Rectangle 22"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1560" w:type="dxa"/>
          </w:tcPr>
          <w:p w14:paraId="78175C31" w14:textId="77777777" w:rsidR="00FE6B68" w:rsidRDefault="00FE6B68">
            <w:pPr>
              <w:pStyle w:val="TableParagraph"/>
              <w:spacing w:before="10"/>
              <w:rPr>
                <w:sz w:val="13"/>
              </w:rPr>
            </w:pPr>
          </w:p>
          <w:p w14:paraId="3338CD98" w14:textId="77777777" w:rsidR="00FE6B68" w:rsidRDefault="00CA0637">
            <w:pPr>
              <w:pStyle w:val="TableParagraph"/>
              <w:spacing w:line="240" w:lineRule="exact"/>
              <w:ind w:left="674"/>
              <w:rPr>
                <w:sz w:val="20"/>
              </w:rPr>
            </w:pPr>
            <w:r>
              <w:rPr>
                <w:noProof/>
                <w:position w:val="-4"/>
                <w:sz w:val="20"/>
              </w:rPr>
              <w:drawing>
                <wp:inline distT="0" distB="0" distL="0" distR="0" wp14:anchorId="6B0CAD84" wp14:editId="60699A43">
                  <wp:extent cx="152400" cy="15240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8" cstate="print"/>
                          <a:stretch>
                            <a:fillRect/>
                          </a:stretch>
                        </pic:blipFill>
                        <pic:spPr>
                          <a:xfrm>
                            <a:off x="0" y="0"/>
                            <a:ext cx="152400" cy="152400"/>
                          </a:xfrm>
                          <a:prstGeom prst="rect">
                            <a:avLst/>
                          </a:prstGeom>
                        </pic:spPr>
                      </pic:pic>
                    </a:graphicData>
                  </a:graphic>
                </wp:inline>
              </w:drawing>
            </w:r>
          </w:p>
        </w:tc>
        <w:tc>
          <w:tcPr>
            <w:tcW w:w="1558" w:type="dxa"/>
          </w:tcPr>
          <w:p w14:paraId="25341B8F" w14:textId="77777777" w:rsidR="00FE6B68" w:rsidRDefault="00FE6B68">
            <w:pPr>
              <w:pStyle w:val="TableParagraph"/>
              <w:spacing w:before="9"/>
              <w:rPr>
                <w:sz w:val="13"/>
              </w:rPr>
            </w:pPr>
          </w:p>
          <w:p w14:paraId="5B120089" w14:textId="28F0A624"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4E4FD92D" wp14:editId="67119792">
                      <wp:extent cx="151130" cy="151130"/>
                      <wp:effectExtent l="3175" t="1905" r="7620" b="8890"/>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3" name="Rectangle 20"/>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9B6AC" id="Group 19"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">
                      <v:rect id="Rectangle 20"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1560" w:type="dxa"/>
          </w:tcPr>
          <w:p w14:paraId="5CAB5B77" w14:textId="77777777" w:rsidR="00FE6B68" w:rsidRDefault="00FE6B68">
            <w:pPr>
              <w:pStyle w:val="TableParagraph"/>
              <w:spacing w:before="10"/>
              <w:rPr>
                <w:sz w:val="13"/>
              </w:rPr>
            </w:pPr>
          </w:p>
          <w:p w14:paraId="34E0B9F3" w14:textId="77777777" w:rsidR="00FE6B68" w:rsidRDefault="00CA0637">
            <w:pPr>
              <w:pStyle w:val="TableParagraph"/>
              <w:spacing w:line="240" w:lineRule="exact"/>
              <w:ind w:left="674"/>
              <w:rPr>
                <w:sz w:val="20"/>
              </w:rPr>
            </w:pPr>
            <w:r>
              <w:rPr>
                <w:noProof/>
                <w:position w:val="-4"/>
                <w:sz w:val="20"/>
              </w:rPr>
              <w:drawing>
                <wp:inline distT="0" distB="0" distL="0" distR="0" wp14:anchorId="30F6389E" wp14:editId="70E6E29B">
                  <wp:extent cx="152656" cy="152400"/>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9" cstate="print"/>
                          <a:stretch>
                            <a:fillRect/>
                          </a:stretch>
                        </pic:blipFill>
                        <pic:spPr>
                          <a:xfrm>
                            <a:off x="0" y="0"/>
                            <a:ext cx="152656" cy="152400"/>
                          </a:xfrm>
                          <a:prstGeom prst="rect">
                            <a:avLst/>
                          </a:prstGeom>
                        </pic:spPr>
                      </pic:pic>
                    </a:graphicData>
                  </a:graphic>
                </wp:inline>
              </w:drawing>
            </w:r>
          </w:p>
        </w:tc>
        <w:tc>
          <w:tcPr>
            <w:tcW w:w="5389" w:type="dxa"/>
          </w:tcPr>
          <w:p w14:paraId="2C4A7153" w14:textId="77777777" w:rsidR="00FE6B68" w:rsidRDefault="00FE6B68">
            <w:pPr>
              <w:pStyle w:val="TableParagraph"/>
              <w:rPr>
                <w:rFonts w:ascii="Times New Roman"/>
              </w:rPr>
            </w:pPr>
          </w:p>
        </w:tc>
      </w:tr>
      <w:tr w:rsidR="00FE6B68" w14:paraId="29A81E08" w14:textId="77777777">
        <w:trPr>
          <w:trHeight w:val="566"/>
        </w:trPr>
        <w:tc>
          <w:tcPr>
            <w:tcW w:w="3118" w:type="dxa"/>
            <w:shd w:val="clear" w:color="auto" w:fill="DFDFDF"/>
          </w:tcPr>
          <w:p w14:paraId="3E7FC6CD" w14:textId="77777777" w:rsidR="00FE6B68" w:rsidRDefault="00CA0637">
            <w:pPr>
              <w:pStyle w:val="TableParagraph"/>
              <w:spacing w:before="143"/>
              <w:ind w:left="107"/>
              <w:rPr>
                <w:b/>
              </w:rPr>
            </w:pPr>
            <w:r>
              <w:rPr>
                <w:b/>
              </w:rPr>
              <w:t>Marital Status</w:t>
            </w:r>
          </w:p>
        </w:tc>
        <w:tc>
          <w:tcPr>
            <w:tcW w:w="1561" w:type="dxa"/>
          </w:tcPr>
          <w:p w14:paraId="46FA7419" w14:textId="77777777" w:rsidR="00FE6B68" w:rsidRDefault="00FE6B68">
            <w:pPr>
              <w:pStyle w:val="TableParagraph"/>
              <w:spacing w:before="9"/>
              <w:rPr>
                <w:sz w:val="13"/>
              </w:rPr>
            </w:pPr>
          </w:p>
          <w:p w14:paraId="1144C3D1" w14:textId="09B21C6F" w:rsidR="00FE6B68" w:rsidRDefault="00213ED2">
            <w:pPr>
              <w:pStyle w:val="TableParagraph"/>
              <w:spacing w:line="239" w:lineRule="exact"/>
              <w:ind w:left="675"/>
              <w:rPr>
                <w:sz w:val="20"/>
              </w:rPr>
            </w:pPr>
            <w:r>
              <w:rPr>
                <w:noProof/>
                <w:position w:val="-4"/>
                <w:sz w:val="20"/>
              </w:rPr>
              <mc:AlternateContent>
                <mc:Choice Requires="wpg">
                  <w:drawing>
                    <wp:inline distT="0" distB="0" distL="0" distR="0" wp14:anchorId="64905303" wp14:editId="4801D76C">
                      <wp:extent cx="151130" cy="151130"/>
                      <wp:effectExtent l="3175" t="5715" r="7620" b="5080"/>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0" name="Rectangle 18"/>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AA1F1D" id="Group 17"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">
                      <v:rect id="Rectangle 18"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1560" w:type="dxa"/>
          </w:tcPr>
          <w:p w14:paraId="1618EF83" w14:textId="77777777" w:rsidR="00FE6B68" w:rsidRDefault="00FE6B68">
            <w:pPr>
              <w:pStyle w:val="TableParagraph"/>
              <w:spacing w:before="10"/>
              <w:rPr>
                <w:sz w:val="13"/>
              </w:rPr>
            </w:pPr>
          </w:p>
          <w:p w14:paraId="55A92C1C" w14:textId="77777777" w:rsidR="00FE6B68" w:rsidRDefault="00CA0637">
            <w:pPr>
              <w:pStyle w:val="TableParagraph"/>
              <w:spacing w:line="240" w:lineRule="exact"/>
              <w:ind w:left="674"/>
              <w:rPr>
                <w:sz w:val="20"/>
              </w:rPr>
            </w:pPr>
            <w:r>
              <w:rPr>
                <w:noProof/>
                <w:position w:val="-4"/>
                <w:sz w:val="20"/>
              </w:rPr>
              <w:drawing>
                <wp:inline distT="0" distB="0" distL="0" distR="0" wp14:anchorId="58CB38C9" wp14:editId="074E5FFF">
                  <wp:extent cx="152400" cy="15240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8" cstate="print"/>
                          <a:stretch>
                            <a:fillRect/>
                          </a:stretch>
                        </pic:blipFill>
                        <pic:spPr>
                          <a:xfrm>
                            <a:off x="0" y="0"/>
                            <a:ext cx="152400" cy="152400"/>
                          </a:xfrm>
                          <a:prstGeom prst="rect">
                            <a:avLst/>
                          </a:prstGeom>
                        </pic:spPr>
                      </pic:pic>
                    </a:graphicData>
                  </a:graphic>
                </wp:inline>
              </w:drawing>
            </w:r>
          </w:p>
        </w:tc>
        <w:tc>
          <w:tcPr>
            <w:tcW w:w="1558" w:type="dxa"/>
          </w:tcPr>
          <w:p w14:paraId="560E1EDD" w14:textId="77777777" w:rsidR="00FE6B68" w:rsidRDefault="00FE6B68">
            <w:pPr>
              <w:pStyle w:val="TableParagraph"/>
              <w:spacing w:before="9"/>
              <w:rPr>
                <w:sz w:val="13"/>
              </w:rPr>
            </w:pPr>
          </w:p>
          <w:p w14:paraId="76C2E550" w14:textId="5087A326" w:rsidR="00FE6B68" w:rsidRDefault="00213ED2">
            <w:pPr>
              <w:pStyle w:val="TableParagraph"/>
              <w:spacing w:line="239" w:lineRule="exact"/>
              <w:ind w:left="674"/>
              <w:rPr>
                <w:sz w:val="20"/>
              </w:rPr>
            </w:pPr>
            <w:r>
              <w:rPr>
                <w:noProof/>
                <w:position w:val="-4"/>
                <w:sz w:val="20"/>
              </w:rPr>
              <mc:AlternateContent>
                <mc:Choice Requires="wpg">
                  <w:drawing>
                    <wp:inline distT="0" distB="0" distL="0" distR="0" wp14:anchorId="64C57F78" wp14:editId="2A45BD9B">
                      <wp:extent cx="151130" cy="151130"/>
                      <wp:effectExtent l="3175" t="5715" r="7620" b="5080"/>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6" name="Rectangle 16"/>
                              <wps:cNvSpPr>
                                <a:spLocks noChangeArrowheads="1"/>
                              </wps:cNvSpPr>
                              <wps:spPr bwMode="auto">
                                <a:xfrm>
                                  <a:off x="7"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6F50F" id="Group 15"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FHpD&#10;4okCAAB8BQAADgAAAAAAAAAAAAAAAAAuAgAAZHJzL2Uyb0RvYy54bWxQSwECLQAUAAYACAAAACEA&#10;O0Q/gtgAAAADAQAADwAAAAAAAAAAAAAAAADjBAAAZHJzL2Rvd25yZXYueG1sUEsFBgAAAAAEAAQA&#10;8wAAAOgFAAAAAA==&#10;">
                      <v:rect id="Rectangle 16" o:spid="_x0000_s1027" style="position:absolute;left:7;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1560" w:type="dxa"/>
          </w:tcPr>
          <w:p w14:paraId="2DE436E2" w14:textId="77777777" w:rsidR="00FE6B68" w:rsidRDefault="00FE6B68">
            <w:pPr>
              <w:pStyle w:val="TableParagraph"/>
              <w:spacing w:before="10"/>
              <w:rPr>
                <w:sz w:val="13"/>
              </w:rPr>
            </w:pPr>
          </w:p>
          <w:p w14:paraId="271A49A7" w14:textId="77777777" w:rsidR="00FE6B68" w:rsidRDefault="00CA0637">
            <w:pPr>
              <w:pStyle w:val="TableParagraph"/>
              <w:spacing w:line="240" w:lineRule="exact"/>
              <w:ind w:left="674"/>
              <w:rPr>
                <w:sz w:val="20"/>
              </w:rPr>
            </w:pPr>
            <w:r>
              <w:rPr>
                <w:noProof/>
                <w:position w:val="-4"/>
                <w:sz w:val="20"/>
              </w:rPr>
              <w:drawing>
                <wp:inline distT="0" distB="0" distL="0" distR="0" wp14:anchorId="396BF8DB" wp14:editId="7E36C6D7">
                  <wp:extent cx="152656" cy="152400"/>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9" cstate="print"/>
                          <a:stretch>
                            <a:fillRect/>
                          </a:stretch>
                        </pic:blipFill>
                        <pic:spPr>
                          <a:xfrm>
                            <a:off x="0" y="0"/>
                            <a:ext cx="152656" cy="152400"/>
                          </a:xfrm>
                          <a:prstGeom prst="rect">
                            <a:avLst/>
                          </a:prstGeom>
                        </pic:spPr>
                      </pic:pic>
                    </a:graphicData>
                  </a:graphic>
                </wp:inline>
              </w:drawing>
            </w:r>
          </w:p>
        </w:tc>
        <w:tc>
          <w:tcPr>
            <w:tcW w:w="5389" w:type="dxa"/>
          </w:tcPr>
          <w:p w14:paraId="3688656F" w14:textId="77777777" w:rsidR="00FE6B68" w:rsidRDefault="00FE6B68">
            <w:pPr>
              <w:pStyle w:val="TableParagraph"/>
              <w:rPr>
                <w:rFonts w:ascii="Times New Roman"/>
              </w:rPr>
            </w:pPr>
          </w:p>
        </w:tc>
      </w:tr>
      <w:tr w:rsidR="00FE6B68" w14:paraId="59B02E55" w14:textId="77777777">
        <w:trPr>
          <w:trHeight w:val="568"/>
        </w:trPr>
        <w:tc>
          <w:tcPr>
            <w:tcW w:w="3118" w:type="dxa"/>
            <w:shd w:val="clear" w:color="auto" w:fill="DFDFDF"/>
          </w:tcPr>
          <w:p w14:paraId="3194D00E" w14:textId="77777777" w:rsidR="00FE6B68" w:rsidRDefault="00CA0637">
            <w:pPr>
              <w:pStyle w:val="TableParagraph"/>
              <w:spacing w:before="145"/>
              <w:ind w:left="107"/>
              <w:rPr>
                <w:b/>
              </w:rPr>
            </w:pPr>
            <w:r>
              <w:rPr>
                <w:b/>
              </w:rPr>
              <w:t>Religion and Belief</w:t>
            </w:r>
          </w:p>
        </w:tc>
        <w:tc>
          <w:tcPr>
            <w:tcW w:w="1561" w:type="dxa"/>
          </w:tcPr>
          <w:p w14:paraId="34FE76F0" w14:textId="77777777" w:rsidR="00FE6B68" w:rsidRDefault="00FE6B68">
            <w:pPr>
              <w:pStyle w:val="TableParagraph"/>
              <w:spacing w:before="11"/>
              <w:rPr>
                <w:sz w:val="13"/>
              </w:rPr>
            </w:pPr>
          </w:p>
          <w:p w14:paraId="2125A477" w14:textId="56B395B7" w:rsidR="00FE6B68" w:rsidRDefault="00213ED2">
            <w:pPr>
              <w:pStyle w:val="TableParagraph"/>
              <w:spacing w:line="240" w:lineRule="exact"/>
              <w:ind w:left="675"/>
              <w:rPr>
                <w:sz w:val="20"/>
              </w:rPr>
            </w:pPr>
            <w:r>
              <w:rPr>
                <w:noProof/>
                <w:position w:val="-4"/>
                <w:sz w:val="20"/>
              </w:rPr>
              <mc:AlternateContent>
                <mc:Choice Requires="wpg">
                  <w:drawing>
                    <wp:inline distT="0" distB="0" distL="0" distR="0" wp14:anchorId="16772BC8" wp14:editId="2A3F3A7D">
                      <wp:extent cx="151130" cy="151765"/>
                      <wp:effectExtent l="3175" t="1905" r="7620" b="8255"/>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s:wsp>
                              <wps:cNvPr id="32" name="Rectangle 14"/>
                              <wps:cNvSpPr>
                                <a:spLocks noChangeArrowheads="1"/>
                              </wps:cNvSpPr>
                              <wps:spPr bwMode="auto">
                                <a:xfrm>
                                  <a:off x="7" y="7"/>
                                  <a:ext cx="223"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E308E6" id="Group 13" o:spid="_x0000_s1026" style="width:11.9pt;height:11.95pt;mso-position-horizontal-relative:char;mso-position-vertical-relative:line" coordsize="2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">
                      <v:rect id="Rectangle 14" o:spid="_x0000_s1027" style="position:absolute;left:7;top:7;width: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1560" w:type="dxa"/>
          </w:tcPr>
          <w:p w14:paraId="3C232373" w14:textId="77777777" w:rsidR="00FE6B68" w:rsidRDefault="00FE6B68">
            <w:pPr>
              <w:pStyle w:val="TableParagraph"/>
              <w:spacing w:before="12"/>
              <w:rPr>
                <w:sz w:val="13"/>
              </w:rPr>
            </w:pPr>
          </w:p>
          <w:p w14:paraId="2B13D1CA" w14:textId="77777777" w:rsidR="00FE6B68" w:rsidRDefault="00CA0637">
            <w:pPr>
              <w:pStyle w:val="TableParagraph"/>
              <w:spacing w:line="240" w:lineRule="exact"/>
              <w:ind w:left="674"/>
              <w:rPr>
                <w:sz w:val="20"/>
              </w:rPr>
            </w:pPr>
            <w:r>
              <w:rPr>
                <w:noProof/>
                <w:position w:val="-4"/>
                <w:sz w:val="20"/>
              </w:rPr>
              <w:drawing>
                <wp:inline distT="0" distB="0" distL="0" distR="0" wp14:anchorId="02AF25EC" wp14:editId="144E9219">
                  <wp:extent cx="152144" cy="1524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20" cstate="print"/>
                          <a:stretch>
                            <a:fillRect/>
                          </a:stretch>
                        </pic:blipFill>
                        <pic:spPr>
                          <a:xfrm>
                            <a:off x="0" y="0"/>
                            <a:ext cx="152144" cy="152400"/>
                          </a:xfrm>
                          <a:prstGeom prst="rect">
                            <a:avLst/>
                          </a:prstGeom>
                        </pic:spPr>
                      </pic:pic>
                    </a:graphicData>
                  </a:graphic>
                </wp:inline>
              </w:drawing>
            </w:r>
          </w:p>
        </w:tc>
        <w:tc>
          <w:tcPr>
            <w:tcW w:w="1558" w:type="dxa"/>
          </w:tcPr>
          <w:p w14:paraId="3263F226" w14:textId="77777777" w:rsidR="00FE6B68" w:rsidRDefault="00FE6B68">
            <w:pPr>
              <w:pStyle w:val="TableParagraph"/>
              <w:spacing w:before="11"/>
              <w:rPr>
                <w:sz w:val="13"/>
              </w:rPr>
            </w:pPr>
          </w:p>
          <w:p w14:paraId="3F4D6562" w14:textId="03573A66" w:rsidR="00FE6B68" w:rsidRDefault="00213ED2">
            <w:pPr>
              <w:pStyle w:val="TableParagraph"/>
              <w:spacing w:line="240" w:lineRule="exact"/>
              <w:ind w:left="674"/>
              <w:rPr>
                <w:sz w:val="20"/>
              </w:rPr>
            </w:pPr>
            <w:r>
              <w:rPr>
                <w:noProof/>
                <w:position w:val="-4"/>
                <w:sz w:val="20"/>
              </w:rPr>
              <mc:AlternateContent>
                <mc:Choice Requires="wpg">
                  <w:drawing>
                    <wp:inline distT="0" distB="0" distL="0" distR="0" wp14:anchorId="254787E0" wp14:editId="1872B35A">
                      <wp:extent cx="151130" cy="151765"/>
                      <wp:effectExtent l="3175" t="1905" r="7620" b="8255"/>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s:wsp>
                              <wps:cNvPr id="28" name="Rectangle 12"/>
                              <wps:cNvSpPr>
                                <a:spLocks noChangeArrowheads="1"/>
                              </wps:cNvSpPr>
                              <wps:spPr bwMode="auto">
                                <a:xfrm>
                                  <a:off x="7" y="7"/>
                                  <a:ext cx="223"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A4EA39" id="Group 11" o:spid="_x0000_s1026" style="width:11.9pt;height:11.95pt;mso-position-horizontal-relative:char;mso-position-vertical-relative:line" coordsize="2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">
                      <v:rect id="Rectangle 12" o:spid="_x0000_s1027" style="position:absolute;left:7;top:7;width: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tc>
        <w:tc>
          <w:tcPr>
            <w:tcW w:w="1560" w:type="dxa"/>
          </w:tcPr>
          <w:p w14:paraId="173748AE" w14:textId="77777777" w:rsidR="00FE6B68" w:rsidRDefault="00FE6B68">
            <w:pPr>
              <w:pStyle w:val="TableParagraph"/>
              <w:spacing w:before="12"/>
              <w:rPr>
                <w:sz w:val="13"/>
              </w:rPr>
            </w:pPr>
          </w:p>
          <w:p w14:paraId="3EEBFA27" w14:textId="77777777" w:rsidR="00FE6B68" w:rsidRDefault="00CA0637">
            <w:pPr>
              <w:pStyle w:val="TableParagraph"/>
              <w:spacing w:line="240" w:lineRule="exact"/>
              <w:ind w:left="674"/>
              <w:rPr>
                <w:sz w:val="20"/>
              </w:rPr>
            </w:pPr>
            <w:r>
              <w:rPr>
                <w:noProof/>
                <w:position w:val="-4"/>
                <w:sz w:val="20"/>
              </w:rPr>
              <w:drawing>
                <wp:inline distT="0" distB="0" distL="0" distR="0" wp14:anchorId="2A96D9F1" wp14:editId="7833AD71">
                  <wp:extent cx="152400" cy="152400"/>
                  <wp:effectExtent l="0" t="0" r="0" b="0"/>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1" cstate="print"/>
                          <a:stretch>
                            <a:fillRect/>
                          </a:stretch>
                        </pic:blipFill>
                        <pic:spPr>
                          <a:xfrm>
                            <a:off x="0" y="0"/>
                            <a:ext cx="152400" cy="152400"/>
                          </a:xfrm>
                          <a:prstGeom prst="rect">
                            <a:avLst/>
                          </a:prstGeom>
                        </pic:spPr>
                      </pic:pic>
                    </a:graphicData>
                  </a:graphic>
                </wp:inline>
              </w:drawing>
            </w:r>
          </w:p>
        </w:tc>
        <w:tc>
          <w:tcPr>
            <w:tcW w:w="5389" w:type="dxa"/>
          </w:tcPr>
          <w:p w14:paraId="7DE873D2" w14:textId="77777777" w:rsidR="00FE6B68" w:rsidRDefault="00FE6B68">
            <w:pPr>
              <w:pStyle w:val="TableParagraph"/>
              <w:rPr>
                <w:rFonts w:ascii="Times New Roman"/>
              </w:rPr>
            </w:pPr>
          </w:p>
        </w:tc>
      </w:tr>
      <w:tr w:rsidR="00FE6B68" w14:paraId="439319D1" w14:textId="77777777">
        <w:trPr>
          <w:trHeight w:val="1644"/>
        </w:trPr>
        <w:tc>
          <w:tcPr>
            <w:tcW w:w="3118" w:type="dxa"/>
            <w:shd w:val="clear" w:color="auto" w:fill="DFDFDF"/>
          </w:tcPr>
          <w:p w14:paraId="56EE5436" w14:textId="77777777" w:rsidR="00FE6B68" w:rsidRDefault="00FE6B68">
            <w:pPr>
              <w:pStyle w:val="TableParagraph"/>
            </w:pPr>
          </w:p>
          <w:p w14:paraId="10217396" w14:textId="77777777" w:rsidR="00FE6B68" w:rsidRDefault="00FE6B68">
            <w:pPr>
              <w:pStyle w:val="TableParagraph"/>
            </w:pPr>
          </w:p>
          <w:p w14:paraId="6E5BFE68" w14:textId="77777777" w:rsidR="00FE6B68" w:rsidRDefault="00CA0637">
            <w:pPr>
              <w:pStyle w:val="TableParagraph"/>
              <w:spacing w:before="144"/>
              <w:ind w:left="107"/>
              <w:rPr>
                <w:b/>
              </w:rPr>
            </w:pPr>
            <w:r>
              <w:rPr>
                <w:b/>
              </w:rPr>
              <w:t>Reasoning</w:t>
            </w:r>
          </w:p>
        </w:tc>
        <w:tc>
          <w:tcPr>
            <w:tcW w:w="11628" w:type="dxa"/>
            <w:gridSpan w:val="5"/>
          </w:tcPr>
          <w:p w14:paraId="5A3BCF78" w14:textId="77777777" w:rsidR="00FE6B68" w:rsidRDefault="00FE6B68">
            <w:pPr>
              <w:pStyle w:val="TableParagraph"/>
              <w:rPr>
                <w:rFonts w:ascii="Times New Roman"/>
              </w:rPr>
            </w:pPr>
          </w:p>
        </w:tc>
      </w:tr>
      <w:tr w:rsidR="00FE6B68" w14:paraId="572115A9" w14:textId="77777777">
        <w:trPr>
          <w:trHeight w:val="273"/>
        </w:trPr>
        <w:tc>
          <w:tcPr>
            <w:tcW w:w="14746" w:type="dxa"/>
            <w:gridSpan w:val="6"/>
            <w:tcBorders>
              <w:top w:val="nil"/>
              <w:left w:val="nil"/>
              <w:bottom w:val="nil"/>
              <w:right w:val="nil"/>
            </w:tcBorders>
            <w:shd w:val="clear" w:color="auto" w:fill="000000"/>
          </w:tcPr>
          <w:p w14:paraId="7D523DFD" w14:textId="77777777" w:rsidR="00FE6B68" w:rsidRDefault="00CA0637">
            <w:pPr>
              <w:pStyle w:val="TableParagraph"/>
              <w:spacing w:line="253" w:lineRule="exact"/>
              <w:ind w:left="2779" w:right="2769"/>
              <w:jc w:val="center"/>
              <w:rPr>
                <w:b/>
              </w:rPr>
            </w:pPr>
            <w:r>
              <w:rPr>
                <w:b/>
                <w:color w:val="FFFFFF"/>
              </w:rPr>
              <w:t>If there is no positive or negative impact on any of the Nine Protected Characteristics go to Section 7</w:t>
            </w:r>
          </w:p>
        </w:tc>
      </w:tr>
    </w:tbl>
    <w:p w14:paraId="2B48CCE3" w14:textId="77777777" w:rsidR="00FE6B68" w:rsidRDefault="00FE6B68">
      <w:pPr>
        <w:spacing w:line="253" w:lineRule="exact"/>
        <w:jc w:val="center"/>
        <w:sectPr w:rsidR="00FE6B68">
          <w:footerReference w:type="default" r:id="rId22"/>
          <w:pgSz w:w="16850" w:h="11930" w:orient="landscape"/>
          <w:pgMar w:top="1120" w:right="660" w:bottom="280" w:left="1200" w:header="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6546"/>
      </w:tblGrid>
      <w:tr w:rsidR="00FE6B68" w14:paraId="5C1153F3" w14:textId="77777777">
        <w:trPr>
          <w:trHeight w:val="437"/>
        </w:trPr>
        <w:tc>
          <w:tcPr>
            <w:tcW w:w="9717" w:type="dxa"/>
            <w:gridSpan w:val="2"/>
            <w:tcBorders>
              <w:top w:val="nil"/>
              <w:left w:val="nil"/>
              <w:bottom w:val="nil"/>
              <w:right w:val="nil"/>
            </w:tcBorders>
            <w:shd w:val="clear" w:color="auto" w:fill="000000"/>
          </w:tcPr>
          <w:p w14:paraId="22E8E7CC" w14:textId="77777777" w:rsidR="00FE6B68" w:rsidRDefault="00CA0637">
            <w:pPr>
              <w:pStyle w:val="TableParagraph"/>
              <w:spacing w:before="70"/>
              <w:ind w:left="2359"/>
              <w:rPr>
                <w:rFonts w:ascii="Arial"/>
                <w:b/>
                <w:sz w:val="24"/>
              </w:rPr>
            </w:pPr>
            <w:r>
              <w:rPr>
                <w:rFonts w:ascii="Arial"/>
                <w:color w:val="FFFFFF"/>
                <w:sz w:val="24"/>
              </w:rPr>
              <w:lastRenderedPageBreak/>
              <w:t xml:space="preserve">3. </w:t>
            </w:r>
            <w:r>
              <w:rPr>
                <w:rFonts w:ascii="Arial"/>
                <w:b/>
                <w:color w:val="FFFFFF"/>
                <w:sz w:val="24"/>
              </w:rPr>
              <w:t>Equality Impact Analysis: Local Profile Data</w:t>
            </w:r>
          </w:p>
        </w:tc>
      </w:tr>
      <w:tr w:rsidR="00FE6B68" w14:paraId="38CE3E3D" w14:textId="77777777">
        <w:trPr>
          <w:trHeight w:val="822"/>
        </w:trPr>
        <w:tc>
          <w:tcPr>
            <w:tcW w:w="9717" w:type="dxa"/>
            <w:gridSpan w:val="2"/>
            <w:tcBorders>
              <w:top w:val="nil"/>
            </w:tcBorders>
            <w:shd w:val="clear" w:color="auto" w:fill="DADADA"/>
          </w:tcPr>
          <w:p w14:paraId="1FCE7F20" w14:textId="77777777" w:rsidR="00FE6B68" w:rsidRDefault="00FE6B68">
            <w:pPr>
              <w:pStyle w:val="TableParagraph"/>
              <w:spacing w:before="7"/>
            </w:pPr>
          </w:p>
          <w:p w14:paraId="4FEFAD0A" w14:textId="77777777" w:rsidR="00FE6B68" w:rsidRDefault="00CA0637">
            <w:pPr>
              <w:pStyle w:val="TableParagraph"/>
              <w:ind w:left="107"/>
              <w:rPr>
                <w:rFonts w:ascii="Arial"/>
              </w:rPr>
            </w:pPr>
            <w:r>
              <w:rPr>
                <w:rFonts w:ascii="Arial"/>
                <w:b/>
              </w:rPr>
              <w:t xml:space="preserve">Local Profile/Demography of the Groups affected </w:t>
            </w:r>
            <w:r>
              <w:rPr>
                <w:rFonts w:ascii="Arial"/>
              </w:rPr>
              <w:t>(population figures)</w:t>
            </w:r>
          </w:p>
        </w:tc>
      </w:tr>
      <w:tr w:rsidR="00FE6B68" w14:paraId="552AEFCC" w14:textId="77777777">
        <w:trPr>
          <w:trHeight w:val="412"/>
        </w:trPr>
        <w:tc>
          <w:tcPr>
            <w:tcW w:w="3171" w:type="dxa"/>
            <w:shd w:val="clear" w:color="auto" w:fill="DADADA"/>
          </w:tcPr>
          <w:p w14:paraId="5B366953" w14:textId="77777777" w:rsidR="00FE6B68" w:rsidRDefault="00CA0637">
            <w:pPr>
              <w:pStyle w:val="TableParagraph"/>
              <w:spacing w:before="72"/>
              <w:ind w:left="107"/>
              <w:rPr>
                <w:rFonts w:ascii="Arial"/>
                <w:b/>
              </w:rPr>
            </w:pPr>
            <w:r>
              <w:rPr>
                <w:rFonts w:ascii="Arial"/>
                <w:b/>
              </w:rPr>
              <w:t>General</w:t>
            </w:r>
          </w:p>
        </w:tc>
        <w:tc>
          <w:tcPr>
            <w:tcW w:w="6546" w:type="dxa"/>
          </w:tcPr>
          <w:p w14:paraId="517373B6" w14:textId="77777777" w:rsidR="00FE6B68" w:rsidRDefault="00FE6B68">
            <w:pPr>
              <w:pStyle w:val="TableParagraph"/>
              <w:rPr>
                <w:rFonts w:ascii="Times New Roman"/>
                <w:sz w:val="20"/>
              </w:rPr>
            </w:pPr>
          </w:p>
        </w:tc>
      </w:tr>
      <w:tr w:rsidR="00FE6B68" w14:paraId="618F1E63" w14:textId="77777777">
        <w:trPr>
          <w:trHeight w:val="419"/>
        </w:trPr>
        <w:tc>
          <w:tcPr>
            <w:tcW w:w="3171" w:type="dxa"/>
            <w:shd w:val="clear" w:color="auto" w:fill="DADADA"/>
          </w:tcPr>
          <w:p w14:paraId="6B3E476A" w14:textId="77777777" w:rsidR="00FE6B68" w:rsidRDefault="00CA0637">
            <w:pPr>
              <w:pStyle w:val="TableParagraph"/>
              <w:spacing w:before="72"/>
              <w:ind w:left="107"/>
              <w:rPr>
                <w:rFonts w:ascii="Arial"/>
                <w:b/>
              </w:rPr>
            </w:pPr>
            <w:r>
              <w:rPr>
                <w:rFonts w:ascii="Arial"/>
                <w:b/>
              </w:rPr>
              <w:t>Age</w:t>
            </w:r>
          </w:p>
        </w:tc>
        <w:tc>
          <w:tcPr>
            <w:tcW w:w="6546" w:type="dxa"/>
          </w:tcPr>
          <w:p w14:paraId="4F469356" w14:textId="77777777" w:rsidR="00FE6B68" w:rsidRDefault="00FE6B68">
            <w:pPr>
              <w:pStyle w:val="TableParagraph"/>
              <w:rPr>
                <w:rFonts w:ascii="Times New Roman"/>
                <w:sz w:val="20"/>
              </w:rPr>
            </w:pPr>
          </w:p>
        </w:tc>
      </w:tr>
      <w:tr w:rsidR="00FE6B68" w14:paraId="50D08899" w14:textId="77777777">
        <w:trPr>
          <w:trHeight w:val="414"/>
        </w:trPr>
        <w:tc>
          <w:tcPr>
            <w:tcW w:w="3171" w:type="dxa"/>
            <w:shd w:val="clear" w:color="auto" w:fill="DADADA"/>
          </w:tcPr>
          <w:p w14:paraId="4A8D9521" w14:textId="77777777" w:rsidR="00FE6B68" w:rsidRDefault="00CA0637">
            <w:pPr>
              <w:pStyle w:val="TableParagraph"/>
              <w:spacing w:before="72"/>
              <w:ind w:left="107"/>
              <w:rPr>
                <w:rFonts w:ascii="Arial"/>
                <w:b/>
              </w:rPr>
            </w:pPr>
            <w:r>
              <w:rPr>
                <w:rFonts w:ascii="Arial"/>
                <w:b/>
              </w:rPr>
              <w:t>Race</w:t>
            </w:r>
          </w:p>
        </w:tc>
        <w:tc>
          <w:tcPr>
            <w:tcW w:w="6546" w:type="dxa"/>
          </w:tcPr>
          <w:p w14:paraId="349EF2AC" w14:textId="77777777" w:rsidR="00FE6B68" w:rsidRDefault="00FE6B68">
            <w:pPr>
              <w:pStyle w:val="TableParagraph"/>
              <w:rPr>
                <w:rFonts w:ascii="Times New Roman"/>
                <w:sz w:val="20"/>
              </w:rPr>
            </w:pPr>
          </w:p>
        </w:tc>
      </w:tr>
      <w:tr w:rsidR="00FE6B68" w14:paraId="70DE92B4" w14:textId="77777777">
        <w:trPr>
          <w:trHeight w:val="417"/>
        </w:trPr>
        <w:tc>
          <w:tcPr>
            <w:tcW w:w="3171" w:type="dxa"/>
            <w:shd w:val="clear" w:color="auto" w:fill="DADADA"/>
          </w:tcPr>
          <w:p w14:paraId="6B1546CC" w14:textId="77777777" w:rsidR="00FE6B68" w:rsidRDefault="00CA0637">
            <w:pPr>
              <w:pStyle w:val="TableParagraph"/>
              <w:spacing w:before="72"/>
              <w:ind w:left="107"/>
              <w:rPr>
                <w:rFonts w:ascii="Arial"/>
                <w:b/>
              </w:rPr>
            </w:pPr>
            <w:r>
              <w:rPr>
                <w:rFonts w:ascii="Arial"/>
                <w:b/>
              </w:rPr>
              <w:t>Sex</w:t>
            </w:r>
          </w:p>
        </w:tc>
        <w:tc>
          <w:tcPr>
            <w:tcW w:w="6546" w:type="dxa"/>
          </w:tcPr>
          <w:p w14:paraId="2A49EB8F" w14:textId="77777777" w:rsidR="00FE6B68" w:rsidRDefault="00FE6B68">
            <w:pPr>
              <w:pStyle w:val="TableParagraph"/>
              <w:rPr>
                <w:rFonts w:ascii="Times New Roman"/>
                <w:sz w:val="20"/>
              </w:rPr>
            </w:pPr>
          </w:p>
        </w:tc>
      </w:tr>
      <w:tr w:rsidR="00FE6B68" w14:paraId="797416F1" w14:textId="77777777">
        <w:trPr>
          <w:trHeight w:val="410"/>
        </w:trPr>
        <w:tc>
          <w:tcPr>
            <w:tcW w:w="3171" w:type="dxa"/>
            <w:shd w:val="clear" w:color="auto" w:fill="DADADA"/>
          </w:tcPr>
          <w:p w14:paraId="25AF07B7" w14:textId="77777777" w:rsidR="00FE6B68" w:rsidRDefault="00CA0637">
            <w:pPr>
              <w:pStyle w:val="TableParagraph"/>
              <w:spacing w:before="67"/>
              <w:ind w:left="107"/>
              <w:rPr>
                <w:rFonts w:ascii="Arial"/>
                <w:b/>
              </w:rPr>
            </w:pPr>
            <w:r>
              <w:rPr>
                <w:rFonts w:ascii="Arial"/>
                <w:b/>
              </w:rPr>
              <w:t>Gender reassignment</w:t>
            </w:r>
          </w:p>
        </w:tc>
        <w:tc>
          <w:tcPr>
            <w:tcW w:w="6546" w:type="dxa"/>
          </w:tcPr>
          <w:p w14:paraId="46C7C8ED" w14:textId="77777777" w:rsidR="00FE6B68" w:rsidRDefault="00FE6B68">
            <w:pPr>
              <w:pStyle w:val="TableParagraph"/>
              <w:rPr>
                <w:rFonts w:ascii="Times New Roman"/>
                <w:sz w:val="20"/>
              </w:rPr>
            </w:pPr>
          </w:p>
        </w:tc>
      </w:tr>
      <w:tr w:rsidR="00FE6B68" w14:paraId="6B92D742" w14:textId="77777777">
        <w:trPr>
          <w:trHeight w:val="417"/>
        </w:trPr>
        <w:tc>
          <w:tcPr>
            <w:tcW w:w="3171" w:type="dxa"/>
            <w:shd w:val="clear" w:color="auto" w:fill="DADADA"/>
          </w:tcPr>
          <w:p w14:paraId="75A11C80" w14:textId="77777777" w:rsidR="00FE6B68" w:rsidRDefault="00CA0637">
            <w:pPr>
              <w:pStyle w:val="TableParagraph"/>
              <w:spacing w:before="72"/>
              <w:ind w:left="107"/>
              <w:rPr>
                <w:rFonts w:ascii="Arial"/>
                <w:b/>
              </w:rPr>
            </w:pPr>
            <w:r>
              <w:rPr>
                <w:rFonts w:ascii="Arial"/>
                <w:b/>
              </w:rPr>
              <w:t>Disability</w:t>
            </w:r>
          </w:p>
        </w:tc>
        <w:tc>
          <w:tcPr>
            <w:tcW w:w="6546" w:type="dxa"/>
          </w:tcPr>
          <w:p w14:paraId="40CF4B91" w14:textId="77777777" w:rsidR="00FE6B68" w:rsidRDefault="00FE6B68">
            <w:pPr>
              <w:pStyle w:val="TableParagraph"/>
              <w:rPr>
                <w:rFonts w:ascii="Times New Roman"/>
                <w:sz w:val="20"/>
              </w:rPr>
            </w:pPr>
          </w:p>
        </w:tc>
      </w:tr>
      <w:tr w:rsidR="00FE6B68" w14:paraId="4FFE2764" w14:textId="77777777">
        <w:trPr>
          <w:trHeight w:val="422"/>
        </w:trPr>
        <w:tc>
          <w:tcPr>
            <w:tcW w:w="3171" w:type="dxa"/>
            <w:shd w:val="clear" w:color="auto" w:fill="DADADA"/>
          </w:tcPr>
          <w:p w14:paraId="7B58FA28" w14:textId="77777777" w:rsidR="00FE6B68" w:rsidRDefault="00CA0637">
            <w:pPr>
              <w:pStyle w:val="TableParagraph"/>
              <w:spacing w:before="75"/>
              <w:ind w:left="107"/>
              <w:rPr>
                <w:rFonts w:ascii="Arial"/>
                <w:b/>
              </w:rPr>
            </w:pPr>
            <w:r>
              <w:rPr>
                <w:rFonts w:ascii="Arial"/>
                <w:b/>
              </w:rPr>
              <w:t>Sexual Orientation</w:t>
            </w:r>
          </w:p>
        </w:tc>
        <w:tc>
          <w:tcPr>
            <w:tcW w:w="6546" w:type="dxa"/>
          </w:tcPr>
          <w:p w14:paraId="1F81C20D" w14:textId="77777777" w:rsidR="00FE6B68" w:rsidRDefault="00FE6B68">
            <w:pPr>
              <w:pStyle w:val="TableParagraph"/>
              <w:rPr>
                <w:rFonts w:ascii="Times New Roman"/>
                <w:sz w:val="20"/>
              </w:rPr>
            </w:pPr>
          </w:p>
        </w:tc>
      </w:tr>
      <w:tr w:rsidR="00FE6B68" w14:paraId="19F2C811" w14:textId="77777777">
        <w:trPr>
          <w:trHeight w:val="414"/>
        </w:trPr>
        <w:tc>
          <w:tcPr>
            <w:tcW w:w="3171" w:type="dxa"/>
            <w:shd w:val="clear" w:color="auto" w:fill="DADADA"/>
          </w:tcPr>
          <w:p w14:paraId="643A09C8" w14:textId="77777777" w:rsidR="00FE6B68" w:rsidRDefault="00CA0637">
            <w:pPr>
              <w:pStyle w:val="TableParagraph"/>
              <w:spacing w:before="72"/>
              <w:ind w:left="107"/>
              <w:rPr>
                <w:rFonts w:ascii="Arial"/>
                <w:b/>
              </w:rPr>
            </w:pPr>
            <w:r>
              <w:rPr>
                <w:rFonts w:ascii="Arial"/>
                <w:b/>
              </w:rPr>
              <w:t>Religion, faith and belief</w:t>
            </w:r>
          </w:p>
        </w:tc>
        <w:tc>
          <w:tcPr>
            <w:tcW w:w="6546" w:type="dxa"/>
          </w:tcPr>
          <w:p w14:paraId="2196316C" w14:textId="77777777" w:rsidR="00FE6B68" w:rsidRDefault="00FE6B68">
            <w:pPr>
              <w:pStyle w:val="TableParagraph"/>
              <w:rPr>
                <w:rFonts w:ascii="Times New Roman"/>
                <w:sz w:val="20"/>
              </w:rPr>
            </w:pPr>
          </w:p>
        </w:tc>
      </w:tr>
      <w:tr w:rsidR="00FE6B68" w14:paraId="7C14AC0D" w14:textId="77777777">
        <w:trPr>
          <w:trHeight w:val="705"/>
        </w:trPr>
        <w:tc>
          <w:tcPr>
            <w:tcW w:w="3171" w:type="dxa"/>
            <w:shd w:val="clear" w:color="auto" w:fill="DADADA"/>
          </w:tcPr>
          <w:p w14:paraId="11F1E0C3" w14:textId="77777777" w:rsidR="00FE6B68" w:rsidRDefault="00CA0637">
            <w:pPr>
              <w:pStyle w:val="TableParagraph"/>
              <w:spacing w:before="93"/>
              <w:ind w:left="107" w:right="1175"/>
              <w:rPr>
                <w:rFonts w:ascii="Arial"/>
                <w:b/>
              </w:rPr>
            </w:pPr>
            <w:r>
              <w:rPr>
                <w:rFonts w:ascii="Arial"/>
                <w:b/>
              </w:rPr>
              <w:t>Marriage and civil partnership</w:t>
            </w:r>
          </w:p>
        </w:tc>
        <w:tc>
          <w:tcPr>
            <w:tcW w:w="6546" w:type="dxa"/>
          </w:tcPr>
          <w:p w14:paraId="07484F3E" w14:textId="77777777" w:rsidR="00FE6B68" w:rsidRDefault="00FE6B68">
            <w:pPr>
              <w:pStyle w:val="TableParagraph"/>
              <w:rPr>
                <w:rFonts w:ascii="Times New Roman"/>
                <w:sz w:val="20"/>
              </w:rPr>
            </w:pPr>
          </w:p>
        </w:tc>
      </w:tr>
      <w:tr w:rsidR="00FE6B68" w14:paraId="76300337" w14:textId="77777777">
        <w:trPr>
          <w:trHeight w:val="402"/>
        </w:trPr>
        <w:tc>
          <w:tcPr>
            <w:tcW w:w="3171" w:type="dxa"/>
            <w:shd w:val="clear" w:color="auto" w:fill="DADADA"/>
          </w:tcPr>
          <w:p w14:paraId="40196735" w14:textId="77777777" w:rsidR="00FE6B68" w:rsidRDefault="00CA0637">
            <w:pPr>
              <w:pStyle w:val="TableParagraph"/>
              <w:spacing w:before="62"/>
              <w:ind w:left="107"/>
              <w:rPr>
                <w:rFonts w:ascii="Arial"/>
                <w:b/>
              </w:rPr>
            </w:pPr>
            <w:r>
              <w:rPr>
                <w:rFonts w:ascii="Arial"/>
                <w:b/>
              </w:rPr>
              <w:t>Pregnancy and maternity</w:t>
            </w:r>
          </w:p>
        </w:tc>
        <w:tc>
          <w:tcPr>
            <w:tcW w:w="6546" w:type="dxa"/>
          </w:tcPr>
          <w:p w14:paraId="29993917" w14:textId="77777777" w:rsidR="00FE6B68" w:rsidRDefault="00FE6B68">
            <w:pPr>
              <w:pStyle w:val="TableParagraph"/>
              <w:rPr>
                <w:rFonts w:ascii="Times New Roman"/>
                <w:sz w:val="20"/>
              </w:rPr>
            </w:pPr>
          </w:p>
        </w:tc>
      </w:tr>
    </w:tbl>
    <w:p w14:paraId="2AF84959" w14:textId="00A19762" w:rsidR="00FE6B68" w:rsidRDefault="00213ED2">
      <w:pPr>
        <w:pStyle w:val="BodyText"/>
        <w:spacing w:before="4" w:after="1"/>
        <w:rPr>
          <w:sz w:val="23"/>
        </w:rPr>
      </w:pPr>
      <w:r>
        <w:rPr>
          <w:noProof/>
        </w:rPr>
        <mc:AlternateContent>
          <mc:Choice Requires="wps">
            <w:drawing>
              <wp:anchor distT="0" distB="0" distL="114300" distR="114300" simplePos="0" relativeHeight="249458688" behindDoc="1" locked="0" layoutInCell="1" allowOverlap="1" wp14:anchorId="7191BF69" wp14:editId="5B37A429">
                <wp:simplePos x="0" y="0"/>
                <wp:positionH relativeFrom="page">
                  <wp:posOffset>4064635</wp:posOffset>
                </wp:positionH>
                <wp:positionV relativeFrom="page">
                  <wp:posOffset>5350510</wp:posOffset>
                </wp:positionV>
                <wp:extent cx="146050" cy="146685"/>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DAC5" id="Rectangle 10" o:spid="_x0000_s1026" style="position:absolute;margin-left:320.05pt;margin-top:421.3pt;width:11.5pt;height:11.55pt;z-index:-2538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" filled="f" strokeweight=".72pt">
                <w10:wrap anchorx="page" anchory="page"/>
              </v:rect>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2"/>
        <w:gridCol w:w="5555"/>
      </w:tblGrid>
      <w:tr w:rsidR="00FE6B68" w14:paraId="5351A6EC" w14:textId="77777777">
        <w:trPr>
          <w:trHeight w:val="499"/>
        </w:trPr>
        <w:tc>
          <w:tcPr>
            <w:tcW w:w="9717" w:type="dxa"/>
            <w:gridSpan w:val="2"/>
            <w:tcBorders>
              <w:top w:val="nil"/>
              <w:left w:val="nil"/>
              <w:bottom w:val="nil"/>
              <w:right w:val="nil"/>
            </w:tcBorders>
            <w:shd w:val="clear" w:color="auto" w:fill="000000"/>
          </w:tcPr>
          <w:p w14:paraId="12229242" w14:textId="77777777" w:rsidR="00FE6B68" w:rsidRDefault="00CA0637">
            <w:pPr>
              <w:pStyle w:val="TableParagraph"/>
              <w:spacing w:before="99"/>
              <w:ind w:left="2054"/>
              <w:rPr>
                <w:rFonts w:ascii="Arial"/>
                <w:b/>
                <w:sz w:val="24"/>
              </w:rPr>
            </w:pPr>
            <w:r>
              <w:rPr>
                <w:rFonts w:ascii="Arial"/>
                <w:color w:val="FFFFFF"/>
                <w:sz w:val="24"/>
              </w:rPr>
              <w:t xml:space="preserve">4. </w:t>
            </w:r>
            <w:r>
              <w:rPr>
                <w:rFonts w:ascii="Arial"/>
                <w:b/>
                <w:color w:val="FFFFFF"/>
                <w:sz w:val="24"/>
              </w:rPr>
              <w:t>Equality Impact Analysis: Equality Data Available</w:t>
            </w:r>
          </w:p>
        </w:tc>
      </w:tr>
      <w:tr w:rsidR="00FE6B68" w14:paraId="45ACFF09" w14:textId="77777777">
        <w:trPr>
          <w:trHeight w:val="4228"/>
        </w:trPr>
        <w:tc>
          <w:tcPr>
            <w:tcW w:w="4162" w:type="dxa"/>
            <w:shd w:val="clear" w:color="auto" w:fill="DFDFDF"/>
          </w:tcPr>
          <w:p w14:paraId="7E7D875E" w14:textId="77777777" w:rsidR="00FE6B68" w:rsidRDefault="00CA0637">
            <w:pPr>
              <w:pStyle w:val="TableParagraph"/>
              <w:spacing w:before="170"/>
              <w:ind w:left="107" w:right="100"/>
              <w:rPr>
                <w:rFonts w:ascii="Arial"/>
                <w:b/>
              </w:rPr>
            </w:pPr>
            <w:r>
              <w:rPr>
                <w:rFonts w:ascii="Arial"/>
                <w:b/>
              </w:rPr>
              <w:t>Is any Equality Data available relating to the use or implementation of this policy, project or function?</w:t>
            </w:r>
          </w:p>
          <w:p w14:paraId="30BF26F9" w14:textId="77777777" w:rsidR="00FE6B68" w:rsidRDefault="00CA0637">
            <w:pPr>
              <w:pStyle w:val="TableParagraph"/>
              <w:spacing w:before="8" w:line="237" w:lineRule="auto"/>
              <w:ind w:left="107" w:right="122"/>
              <w:rPr>
                <w:rFonts w:ascii="Arial" w:hAnsi="Arial"/>
                <w:i/>
                <w:sz w:val="18"/>
              </w:rPr>
            </w:pPr>
            <w:r>
              <w:rPr>
                <w:rFonts w:ascii="Arial" w:hAnsi="Arial"/>
                <w:sz w:val="18"/>
              </w:rPr>
              <w:t xml:space="preserve">Equality data is internal or external information that may indicate how the activity being analysed can affect different groups of people who share the nine </w:t>
            </w:r>
            <w:r>
              <w:rPr>
                <w:rFonts w:ascii="Arial" w:hAnsi="Arial"/>
                <w:i/>
                <w:sz w:val="18"/>
              </w:rPr>
              <w:t xml:space="preserve">Protected Characteristics </w:t>
            </w:r>
            <w:r>
              <w:rPr>
                <w:rFonts w:ascii="Arial" w:hAnsi="Arial"/>
                <w:sz w:val="18"/>
              </w:rPr>
              <w:t xml:space="preserve">– referred to hereafter as </w:t>
            </w:r>
            <w:r>
              <w:rPr>
                <w:rFonts w:ascii="Arial" w:hAnsi="Arial"/>
                <w:i/>
                <w:sz w:val="18"/>
              </w:rPr>
              <w:t>‘Equality Groups’.</w:t>
            </w:r>
          </w:p>
          <w:p w14:paraId="3046E1D2" w14:textId="77777777" w:rsidR="00FE6B68" w:rsidRDefault="00FE6B68">
            <w:pPr>
              <w:pStyle w:val="TableParagraph"/>
              <w:spacing w:before="2"/>
              <w:rPr>
                <w:sz w:val="17"/>
              </w:rPr>
            </w:pPr>
          </w:p>
          <w:p w14:paraId="2A51F415" w14:textId="77777777" w:rsidR="00FE6B68" w:rsidRDefault="00CA0637">
            <w:pPr>
              <w:pStyle w:val="TableParagraph"/>
              <w:spacing w:line="244" w:lineRule="auto"/>
              <w:ind w:left="107" w:right="103"/>
              <w:rPr>
                <w:rFonts w:ascii="Arial"/>
                <w:sz w:val="18"/>
              </w:rPr>
            </w:pPr>
            <w:r>
              <w:rPr>
                <w:rFonts w:ascii="Arial"/>
                <w:sz w:val="18"/>
              </w:rPr>
              <w:t xml:space="preserve">Examples of </w:t>
            </w:r>
            <w:r>
              <w:rPr>
                <w:rFonts w:ascii="Arial"/>
                <w:i/>
                <w:sz w:val="18"/>
              </w:rPr>
              <w:t xml:space="preserve">Equality Data </w:t>
            </w:r>
            <w:r>
              <w:rPr>
                <w:rFonts w:ascii="Arial"/>
                <w:sz w:val="18"/>
              </w:rPr>
              <w:t>include: (this list is not definitive)</w:t>
            </w:r>
          </w:p>
          <w:p w14:paraId="250D8559" w14:textId="77777777" w:rsidR="00FE6B68" w:rsidRDefault="00CA0637">
            <w:pPr>
              <w:pStyle w:val="TableParagraph"/>
              <w:numPr>
                <w:ilvl w:val="0"/>
                <w:numId w:val="1"/>
              </w:numPr>
              <w:tabs>
                <w:tab w:val="left" w:pos="465"/>
                <w:tab w:val="left" w:pos="466"/>
              </w:tabs>
              <w:spacing w:line="200" w:lineRule="exact"/>
              <w:ind w:hanging="359"/>
              <w:rPr>
                <w:rFonts w:ascii="Arial"/>
                <w:i/>
                <w:sz w:val="18"/>
              </w:rPr>
            </w:pPr>
            <w:r>
              <w:rPr>
                <w:rFonts w:ascii="Arial"/>
                <w:sz w:val="18"/>
              </w:rPr>
              <w:t xml:space="preserve">Application success rates </w:t>
            </w:r>
            <w:r>
              <w:rPr>
                <w:rFonts w:ascii="Arial"/>
                <w:i/>
                <w:sz w:val="18"/>
              </w:rPr>
              <w:t>Equality</w:t>
            </w:r>
            <w:r>
              <w:rPr>
                <w:rFonts w:ascii="Arial"/>
                <w:i/>
                <w:spacing w:val="1"/>
                <w:sz w:val="18"/>
              </w:rPr>
              <w:t xml:space="preserve"> </w:t>
            </w:r>
            <w:r>
              <w:rPr>
                <w:rFonts w:ascii="Arial"/>
                <w:i/>
                <w:sz w:val="18"/>
              </w:rPr>
              <w:t>Groups</w:t>
            </w:r>
          </w:p>
          <w:p w14:paraId="12C17842" w14:textId="77777777" w:rsidR="00FE6B68" w:rsidRDefault="00CA0637">
            <w:pPr>
              <w:pStyle w:val="TableParagraph"/>
              <w:numPr>
                <w:ilvl w:val="0"/>
                <w:numId w:val="1"/>
              </w:numPr>
              <w:tabs>
                <w:tab w:val="left" w:pos="465"/>
                <w:tab w:val="left" w:pos="466"/>
              </w:tabs>
              <w:spacing w:before="2"/>
              <w:ind w:hanging="359"/>
              <w:rPr>
                <w:rFonts w:ascii="Arial"/>
                <w:i/>
                <w:sz w:val="18"/>
              </w:rPr>
            </w:pPr>
            <w:r>
              <w:rPr>
                <w:rFonts w:ascii="Arial"/>
                <w:sz w:val="18"/>
              </w:rPr>
              <w:t xml:space="preserve">Complaints by </w:t>
            </w:r>
            <w:r>
              <w:rPr>
                <w:rFonts w:ascii="Arial"/>
                <w:i/>
                <w:sz w:val="18"/>
              </w:rPr>
              <w:t>Equality</w:t>
            </w:r>
            <w:r>
              <w:rPr>
                <w:rFonts w:ascii="Arial"/>
                <w:i/>
                <w:spacing w:val="5"/>
                <w:sz w:val="18"/>
              </w:rPr>
              <w:t xml:space="preserve"> </w:t>
            </w:r>
            <w:r>
              <w:rPr>
                <w:rFonts w:ascii="Arial"/>
                <w:i/>
                <w:sz w:val="18"/>
              </w:rPr>
              <w:t>Groups</w:t>
            </w:r>
          </w:p>
          <w:p w14:paraId="232F360C" w14:textId="77777777" w:rsidR="00FE6B68" w:rsidRDefault="00CA0637">
            <w:pPr>
              <w:pStyle w:val="TableParagraph"/>
              <w:numPr>
                <w:ilvl w:val="0"/>
                <w:numId w:val="1"/>
              </w:numPr>
              <w:tabs>
                <w:tab w:val="left" w:pos="465"/>
                <w:tab w:val="left" w:pos="466"/>
              </w:tabs>
              <w:spacing w:before="4" w:line="203" w:lineRule="exact"/>
              <w:ind w:hanging="359"/>
              <w:rPr>
                <w:rFonts w:ascii="Arial"/>
                <w:sz w:val="18"/>
              </w:rPr>
            </w:pPr>
            <w:r>
              <w:rPr>
                <w:rFonts w:ascii="Arial"/>
                <w:sz w:val="18"/>
              </w:rPr>
              <w:t>Service usage and withdrawal of services</w:t>
            </w:r>
            <w:r>
              <w:rPr>
                <w:rFonts w:ascii="Arial"/>
                <w:spacing w:val="-5"/>
                <w:sz w:val="18"/>
              </w:rPr>
              <w:t xml:space="preserve"> </w:t>
            </w:r>
            <w:r>
              <w:rPr>
                <w:rFonts w:ascii="Arial"/>
                <w:sz w:val="18"/>
              </w:rPr>
              <w:t>by</w:t>
            </w:r>
          </w:p>
          <w:p w14:paraId="65393B6E" w14:textId="77777777" w:rsidR="00FE6B68" w:rsidRDefault="00CA0637">
            <w:pPr>
              <w:pStyle w:val="TableParagraph"/>
              <w:spacing w:line="203" w:lineRule="exact"/>
              <w:ind w:left="467"/>
              <w:rPr>
                <w:rFonts w:ascii="Arial"/>
                <w:i/>
                <w:sz w:val="18"/>
              </w:rPr>
            </w:pPr>
            <w:r>
              <w:rPr>
                <w:rFonts w:ascii="Arial"/>
                <w:i/>
                <w:sz w:val="18"/>
              </w:rPr>
              <w:t>Equality Groups</w:t>
            </w:r>
          </w:p>
          <w:p w14:paraId="5FA9D954" w14:textId="77777777" w:rsidR="00FE6B68" w:rsidRDefault="00CA0637">
            <w:pPr>
              <w:pStyle w:val="TableParagraph"/>
              <w:numPr>
                <w:ilvl w:val="0"/>
                <w:numId w:val="1"/>
              </w:numPr>
              <w:tabs>
                <w:tab w:val="left" w:pos="465"/>
                <w:tab w:val="left" w:pos="466"/>
              </w:tabs>
              <w:spacing w:before="8" w:line="237" w:lineRule="auto"/>
              <w:ind w:left="467" w:right="816" w:hanging="360"/>
              <w:rPr>
                <w:rFonts w:ascii="Arial"/>
                <w:i/>
                <w:sz w:val="18"/>
              </w:rPr>
            </w:pPr>
            <w:r>
              <w:rPr>
                <w:rFonts w:ascii="Arial"/>
                <w:sz w:val="18"/>
              </w:rPr>
              <w:t xml:space="preserve">Grievances or decisions upheld and dismissed by </w:t>
            </w:r>
            <w:r>
              <w:rPr>
                <w:rFonts w:ascii="Arial"/>
                <w:i/>
                <w:sz w:val="18"/>
              </w:rPr>
              <w:t>Equality</w:t>
            </w:r>
            <w:r>
              <w:rPr>
                <w:rFonts w:ascii="Arial"/>
                <w:i/>
                <w:spacing w:val="1"/>
                <w:sz w:val="18"/>
              </w:rPr>
              <w:t xml:space="preserve"> </w:t>
            </w:r>
            <w:r>
              <w:rPr>
                <w:rFonts w:ascii="Arial"/>
                <w:i/>
                <w:sz w:val="18"/>
              </w:rPr>
              <w:t>Groups</w:t>
            </w:r>
          </w:p>
          <w:p w14:paraId="12035AB6" w14:textId="77777777" w:rsidR="00FE6B68" w:rsidRDefault="00CA0637">
            <w:pPr>
              <w:pStyle w:val="TableParagraph"/>
              <w:numPr>
                <w:ilvl w:val="0"/>
                <w:numId w:val="1"/>
              </w:numPr>
              <w:tabs>
                <w:tab w:val="left" w:pos="465"/>
                <w:tab w:val="left" w:pos="466"/>
              </w:tabs>
              <w:spacing w:line="203" w:lineRule="exact"/>
              <w:ind w:hanging="359"/>
              <w:rPr>
                <w:rFonts w:ascii="Arial"/>
                <w:i/>
                <w:sz w:val="18"/>
              </w:rPr>
            </w:pPr>
            <w:r>
              <w:rPr>
                <w:rFonts w:ascii="Arial"/>
                <w:i/>
                <w:sz w:val="18"/>
              </w:rPr>
              <w:t>Previous</w:t>
            </w:r>
            <w:r>
              <w:rPr>
                <w:rFonts w:ascii="Arial"/>
                <w:i/>
                <w:spacing w:val="3"/>
                <w:sz w:val="18"/>
              </w:rPr>
              <w:t xml:space="preserve"> </w:t>
            </w:r>
            <w:r>
              <w:rPr>
                <w:rFonts w:ascii="Arial"/>
                <w:i/>
                <w:sz w:val="18"/>
              </w:rPr>
              <w:t>EIAs</w:t>
            </w:r>
          </w:p>
        </w:tc>
        <w:tc>
          <w:tcPr>
            <w:tcW w:w="5555" w:type="dxa"/>
          </w:tcPr>
          <w:p w14:paraId="25BBC0E0" w14:textId="77777777" w:rsidR="00FE6B68" w:rsidRDefault="00FE6B68">
            <w:pPr>
              <w:pStyle w:val="TableParagraph"/>
              <w:spacing w:before="1"/>
              <w:rPr>
                <w:sz w:val="29"/>
              </w:rPr>
            </w:pPr>
          </w:p>
          <w:p w14:paraId="2EE3132A" w14:textId="77777777" w:rsidR="00FE6B68" w:rsidRDefault="00CA0637">
            <w:pPr>
              <w:pStyle w:val="TableParagraph"/>
              <w:ind w:left="196"/>
              <w:rPr>
                <w:rFonts w:ascii="Arial"/>
                <w:sz w:val="24"/>
              </w:rPr>
            </w:pPr>
            <w:r>
              <w:rPr>
                <w:rFonts w:ascii="Arial"/>
                <w:sz w:val="24"/>
              </w:rPr>
              <w:t>Yes</w:t>
            </w:r>
          </w:p>
          <w:p w14:paraId="5862F82A" w14:textId="77777777" w:rsidR="00FE6B68" w:rsidRDefault="00FE6B68">
            <w:pPr>
              <w:pStyle w:val="TableParagraph"/>
              <w:rPr>
                <w:sz w:val="26"/>
              </w:rPr>
            </w:pPr>
          </w:p>
          <w:p w14:paraId="67D74F27" w14:textId="77777777" w:rsidR="00FE6B68" w:rsidRDefault="00FE6B68">
            <w:pPr>
              <w:pStyle w:val="TableParagraph"/>
              <w:spacing w:before="3"/>
              <w:rPr>
                <w:sz w:val="19"/>
              </w:rPr>
            </w:pPr>
          </w:p>
          <w:p w14:paraId="4A047A96" w14:textId="77777777" w:rsidR="00FE6B68" w:rsidRDefault="00CA0637">
            <w:pPr>
              <w:pStyle w:val="TableParagraph"/>
              <w:tabs>
                <w:tab w:val="left" w:pos="857"/>
              </w:tabs>
              <w:ind w:left="172"/>
              <w:rPr>
                <w:rFonts w:ascii="Arial"/>
                <w:sz w:val="24"/>
              </w:rPr>
            </w:pPr>
            <w:r>
              <w:rPr>
                <w:rFonts w:ascii="Arial"/>
                <w:spacing w:val="-1"/>
                <w:sz w:val="24"/>
              </w:rPr>
              <w:t>No</w:t>
            </w:r>
            <w:r>
              <w:rPr>
                <w:rFonts w:ascii="Arial"/>
                <w:spacing w:val="-1"/>
                <w:sz w:val="24"/>
              </w:rPr>
              <w:tab/>
            </w:r>
            <w:r>
              <w:rPr>
                <w:rFonts w:ascii="Arial"/>
                <w:noProof/>
                <w:position w:val="-5"/>
                <w:sz w:val="24"/>
              </w:rPr>
              <w:drawing>
                <wp:inline distT="0" distB="0" distL="0" distR="0" wp14:anchorId="7F69069E" wp14:editId="7B2FD5C1">
                  <wp:extent cx="157290" cy="157162"/>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23" cstate="print"/>
                          <a:stretch>
                            <a:fillRect/>
                          </a:stretch>
                        </pic:blipFill>
                        <pic:spPr>
                          <a:xfrm>
                            <a:off x="0" y="0"/>
                            <a:ext cx="157290" cy="157162"/>
                          </a:xfrm>
                          <a:prstGeom prst="rect">
                            <a:avLst/>
                          </a:prstGeom>
                        </pic:spPr>
                      </pic:pic>
                    </a:graphicData>
                  </a:graphic>
                </wp:inline>
              </w:drawing>
            </w:r>
          </w:p>
          <w:p w14:paraId="28DFAA27" w14:textId="77777777" w:rsidR="00FE6B68" w:rsidRDefault="00FE6B68">
            <w:pPr>
              <w:pStyle w:val="TableParagraph"/>
              <w:spacing w:before="5"/>
              <w:rPr>
                <w:sz w:val="29"/>
              </w:rPr>
            </w:pPr>
          </w:p>
          <w:p w14:paraId="278F75F5" w14:textId="77777777" w:rsidR="00FE6B68" w:rsidRDefault="00CA0637">
            <w:pPr>
              <w:pStyle w:val="TableParagraph"/>
              <w:ind w:left="107"/>
              <w:rPr>
                <w:rFonts w:ascii="Arial"/>
                <w:sz w:val="20"/>
              </w:rPr>
            </w:pPr>
            <w:r>
              <w:rPr>
                <w:rFonts w:ascii="Arial"/>
                <w:sz w:val="20"/>
              </w:rPr>
              <w:t xml:space="preserve">Where you have answered yes, please incorporate this data when performing the </w:t>
            </w:r>
            <w:r>
              <w:rPr>
                <w:rFonts w:ascii="Arial"/>
                <w:i/>
                <w:sz w:val="20"/>
              </w:rPr>
              <w:t xml:space="preserve">Equality Impact Assessment Test </w:t>
            </w:r>
            <w:r>
              <w:rPr>
                <w:rFonts w:ascii="Arial"/>
                <w:sz w:val="20"/>
              </w:rPr>
              <w:t>(the next section of this document).</w:t>
            </w:r>
          </w:p>
        </w:tc>
      </w:tr>
      <w:tr w:rsidR="00FE6B68" w14:paraId="01B4B1EE" w14:textId="77777777">
        <w:trPr>
          <w:trHeight w:val="1771"/>
        </w:trPr>
        <w:tc>
          <w:tcPr>
            <w:tcW w:w="4162" w:type="dxa"/>
            <w:shd w:val="clear" w:color="auto" w:fill="DFDFDF"/>
          </w:tcPr>
          <w:p w14:paraId="18C0DD9B" w14:textId="77777777" w:rsidR="00FE6B68" w:rsidRDefault="00CA0637">
            <w:pPr>
              <w:pStyle w:val="TableParagraph"/>
              <w:ind w:left="107" w:right="158"/>
              <w:rPr>
                <w:rFonts w:ascii="Arial"/>
                <w:b/>
              </w:rPr>
            </w:pPr>
            <w:r>
              <w:rPr>
                <w:rFonts w:ascii="Arial"/>
                <w:b/>
              </w:rPr>
              <w:t xml:space="preserve">List any Consultation </w:t>
            </w:r>
            <w:proofErr w:type="gramStart"/>
            <w:r>
              <w:rPr>
                <w:rFonts w:ascii="Arial"/>
                <w:b/>
              </w:rPr>
              <w:t>e.g.</w:t>
            </w:r>
            <w:proofErr w:type="gramEnd"/>
            <w:r>
              <w:rPr>
                <w:rFonts w:ascii="Arial"/>
                <w:b/>
              </w:rPr>
              <w:t xml:space="preserve"> with employees, service users, Unions or members of the public that </w:t>
            </w:r>
            <w:r>
              <w:rPr>
                <w:rFonts w:ascii="Arial"/>
                <w:b/>
                <w:spacing w:val="-3"/>
              </w:rPr>
              <w:t xml:space="preserve">has </w:t>
            </w:r>
            <w:r>
              <w:rPr>
                <w:rFonts w:ascii="Arial"/>
                <w:b/>
              </w:rPr>
              <w:t>taken place in the development or implementation of this policy, project or</w:t>
            </w:r>
            <w:r>
              <w:rPr>
                <w:rFonts w:ascii="Arial"/>
                <w:b/>
                <w:spacing w:val="2"/>
              </w:rPr>
              <w:t xml:space="preserve"> </w:t>
            </w:r>
            <w:r>
              <w:rPr>
                <w:rFonts w:ascii="Arial"/>
                <w:b/>
              </w:rPr>
              <w:t>function</w:t>
            </w:r>
          </w:p>
        </w:tc>
        <w:tc>
          <w:tcPr>
            <w:tcW w:w="5555" w:type="dxa"/>
          </w:tcPr>
          <w:p w14:paraId="3A0234E9" w14:textId="77777777" w:rsidR="00FE6B68" w:rsidRDefault="00FE6B68">
            <w:pPr>
              <w:pStyle w:val="TableParagraph"/>
              <w:rPr>
                <w:rFonts w:ascii="Times New Roman"/>
                <w:sz w:val="20"/>
              </w:rPr>
            </w:pPr>
          </w:p>
        </w:tc>
      </w:tr>
      <w:tr w:rsidR="00FE6B68" w14:paraId="709DE920" w14:textId="77777777">
        <w:trPr>
          <w:trHeight w:val="1521"/>
        </w:trPr>
        <w:tc>
          <w:tcPr>
            <w:tcW w:w="4162" w:type="dxa"/>
            <w:shd w:val="clear" w:color="auto" w:fill="DADADA"/>
          </w:tcPr>
          <w:p w14:paraId="0C1A9E6D" w14:textId="77777777" w:rsidR="00FE6B68" w:rsidRDefault="00CA0637">
            <w:pPr>
              <w:pStyle w:val="TableParagraph"/>
              <w:spacing w:line="243" w:lineRule="exact"/>
              <w:ind w:left="107"/>
              <w:rPr>
                <w:rFonts w:ascii="Arial"/>
                <w:b/>
              </w:rPr>
            </w:pPr>
            <w:r>
              <w:rPr>
                <w:rFonts w:ascii="Arial"/>
                <w:b/>
              </w:rPr>
              <w:t>Promoting Inclusivity</w:t>
            </w:r>
          </w:p>
          <w:p w14:paraId="743C8075" w14:textId="77777777" w:rsidR="00FE6B68" w:rsidRDefault="00CA0637">
            <w:pPr>
              <w:pStyle w:val="TableParagraph"/>
              <w:spacing w:before="1"/>
              <w:ind w:left="107" w:right="138"/>
              <w:rPr>
                <w:rFonts w:ascii="Arial"/>
                <w:b/>
              </w:rPr>
            </w:pPr>
            <w:r>
              <w:rPr>
                <w:rFonts w:ascii="Arial"/>
                <w:b/>
              </w:rPr>
              <w:t>How does the project, service or function contribute towards our aims of eliminating discrimination and promoting equality and diversity</w:t>
            </w:r>
          </w:p>
          <w:p w14:paraId="5018F690" w14:textId="77777777" w:rsidR="00FE6B68" w:rsidRDefault="00CA0637">
            <w:pPr>
              <w:pStyle w:val="TableParagraph"/>
              <w:spacing w:before="3" w:line="241" w:lineRule="exact"/>
              <w:ind w:left="107"/>
              <w:rPr>
                <w:rFonts w:ascii="Arial"/>
                <w:b/>
              </w:rPr>
            </w:pPr>
            <w:r>
              <w:rPr>
                <w:rFonts w:ascii="Arial"/>
                <w:b/>
              </w:rPr>
              <w:t>within our organisation</w:t>
            </w:r>
          </w:p>
        </w:tc>
        <w:tc>
          <w:tcPr>
            <w:tcW w:w="5555" w:type="dxa"/>
          </w:tcPr>
          <w:p w14:paraId="68B7DCC9" w14:textId="77777777" w:rsidR="00FE6B68" w:rsidRDefault="00FE6B68">
            <w:pPr>
              <w:pStyle w:val="TableParagraph"/>
              <w:rPr>
                <w:rFonts w:ascii="Times New Roman"/>
                <w:sz w:val="20"/>
              </w:rPr>
            </w:pPr>
          </w:p>
        </w:tc>
      </w:tr>
    </w:tbl>
    <w:p w14:paraId="75057638" w14:textId="77777777" w:rsidR="00FE6B68" w:rsidRDefault="00FE6B68">
      <w:pPr>
        <w:rPr>
          <w:rFonts w:ascii="Times New Roman"/>
          <w:sz w:val="20"/>
        </w:rPr>
        <w:sectPr w:rsidR="00FE6B68">
          <w:footerReference w:type="default" r:id="rId24"/>
          <w:pgSz w:w="11930" w:h="16850"/>
          <w:pgMar w:top="1420" w:right="720" w:bottom="280" w:left="1260" w:header="0" w:footer="0" w:gutter="0"/>
          <w:cols w:space="720"/>
        </w:sectPr>
      </w:pPr>
    </w:p>
    <w:p w14:paraId="6D953D73" w14:textId="77777777" w:rsidR="00FE6B68" w:rsidRDefault="00FE6B68">
      <w:pPr>
        <w:pStyle w:val="BodyText"/>
        <w:spacing w:before="7"/>
        <w:rPr>
          <w:sz w:val="25"/>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05"/>
        <w:gridCol w:w="1227"/>
        <w:gridCol w:w="1274"/>
        <w:gridCol w:w="1399"/>
        <w:gridCol w:w="6970"/>
      </w:tblGrid>
      <w:tr w:rsidR="00FE6B68" w14:paraId="29E9E82E" w14:textId="77777777">
        <w:trPr>
          <w:trHeight w:val="280"/>
        </w:trPr>
        <w:tc>
          <w:tcPr>
            <w:tcW w:w="14175" w:type="dxa"/>
            <w:gridSpan w:val="5"/>
            <w:tcBorders>
              <w:top w:val="nil"/>
              <w:left w:val="nil"/>
              <w:bottom w:val="nil"/>
              <w:right w:val="nil"/>
            </w:tcBorders>
            <w:shd w:val="clear" w:color="auto" w:fill="000000"/>
          </w:tcPr>
          <w:p w14:paraId="11634F67" w14:textId="77777777" w:rsidR="00FE6B68" w:rsidRDefault="00CA0637">
            <w:pPr>
              <w:pStyle w:val="TableParagraph"/>
              <w:spacing w:line="260" w:lineRule="exact"/>
              <w:ind w:left="4618"/>
              <w:rPr>
                <w:rFonts w:ascii="Arial"/>
                <w:b/>
                <w:sz w:val="24"/>
              </w:rPr>
            </w:pPr>
            <w:r>
              <w:rPr>
                <w:rFonts w:ascii="Arial"/>
                <w:b/>
                <w:color w:val="FFFFFF"/>
                <w:sz w:val="24"/>
              </w:rPr>
              <w:t>5. Equality Impact Analysis: Assessment Test</w:t>
            </w:r>
          </w:p>
        </w:tc>
      </w:tr>
      <w:tr w:rsidR="00FE6B68" w14:paraId="0354C28D" w14:textId="77777777">
        <w:trPr>
          <w:trHeight w:val="690"/>
        </w:trPr>
        <w:tc>
          <w:tcPr>
            <w:tcW w:w="14175" w:type="dxa"/>
            <w:gridSpan w:val="5"/>
            <w:tcBorders>
              <w:left w:val="single" w:sz="4" w:space="0" w:color="000000"/>
              <w:bottom w:val="single" w:sz="4" w:space="0" w:color="000000"/>
              <w:right w:val="single" w:sz="4" w:space="0" w:color="000000"/>
            </w:tcBorders>
            <w:shd w:val="clear" w:color="auto" w:fill="DFDFDF"/>
          </w:tcPr>
          <w:p w14:paraId="0D7CE450" w14:textId="77777777" w:rsidR="00FE6B68" w:rsidRDefault="00FE6B68">
            <w:pPr>
              <w:pStyle w:val="TableParagraph"/>
              <w:rPr>
                <w:sz w:val="18"/>
              </w:rPr>
            </w:pPr>
          </w:p>
          <w:p w14:paraId="0B4F7C00" w14:textId="77777777" w:rsidR="00FE6B68" w:rsidRDefault="00CA0637">
            <w:pPr>
              <w:pStyle w:val="TableParagraph"/>
              <w:spacing w:line="230" w:lineRule="atLeast"/>
              <w:ind w:left="273" w:right="4165" w:firstLine="108"/>
              <w:rPr>
                <w:rFonts w:ascii="Arial"/>
                <w:b/>
                <w:sz w:val="20"/>
              </w:rPr>
            </w:pPr>
            <w:r>
              <w:rPr>
                <w:rFonts w:ascii="Arial"/>
                <w:b/>
                <w:sz w:val="20"/>
              </w:rPr>
              <w:t xml:space="preserve">What impact will the implementation of this policy, project or function have on employees, service users or other people who share characteristics protected by </w:t>
            </w:r>
            <w:r>
              <w:rPr>
                <w:rFonts w:ascii="Arial"/>
                <w:b/>
                <w:i/>
                <w:sz w:val="20"/>
              </w:rPr>
              <w:t xml:space="preserve">The Equality Act 2010 </w:t>
            </w:r>
            <w:r>
              <w:rPr>
                <w:rFonts w:ascii="Arial"/>
                <w:b/>
                <w:sz w:val="20"/>
              </w:rPr>
              <w:t>?</w:t>
            </w:r>
          </w:p>
        </w:tc>
      </w:tr>
      <w:tr w:rsidR="00FE6B68" w14:paraId="4EB0C800" w14:textId="77777777">
        <w:trPr>
          <w:trHeight w:val="841"/>
        </w:trPr>
        <w:tc>
          <w:tcPr>
            <w:tcW w:w="3305" w:type="dxa"/>
            <w:tcBorders>
              <w:top w:val="single" w:sz="4" w:space="0" w:color="000000"/>
              <w:left w:val="single" w:sz="4" w:space="0" w:color="000000"/>
              <w:bottom w:val="single" w:sz="4" w:space="0" w:color="000000"/>
              <w:right w:val="single" w:sz="4" w:space="0" w:color="000000"/>
            </w:tcBorders>
          </w:tcPr>
          <w:p w14:paraId="65B857B0" w14:textId="77777777" w:rsidR="00FE6B68" w:rsidRDefault="00FE6B68">
            <w:pPr>
              <w:pStyle w:val="TableParagraph"/>
              <w:rPr>
                <w:sz w:val="18"/>
              </w:rPr>
            </w:pPr>
          </w:p>
          <w:p w14:paraId="6C08EB2E" w14:textId="77777777" w:rsidR="00FE6B68" w:rsidRDefault="00CA0637">
            <w:pPr>
              <w:pStyle w:val="TableParagraph"/>
              <w:ind w:left="160" w:right="1714"/>
              <w:rPr>
                <w:rFonts w:ascii="Arial"/>
                <w:b/>
                <w:sz w:val="20"/>
              </w:rPr>
            </w:pPr>
            <w:r>
              <w:rPr>
                <w:rFonts w:ascii="Arial"/>
                <w:b/>
                <w:sz w:val="20"/>
              </w:rPr>
              <w:t>Protected Characteristic:</w:t>
            </w:r>
          </w:p>
        </w:tc>
        <w:tc>
          <w:tcPr>
            <w:tcW w:w="1227" w:type="dxa"/>
            <w:tcBorders>
              <w:top w:val="single" w:sz="4" w:space="0" w:color="000000"/>
              <w:left w:val="single" w:sz="4" w:space="0" w:color="000000"/>
              <w:bottom w:val="single" w:sz="4" w:space="0" w:color="000000"/>
              <w:right w:val="single" w:sz="4" w:space="0" w:color="000000"/>
            </w:tcBorders>
          </w:tcPr>
          <w:p w14:paraId="2D33384D" w14:textId="77777777" w:rsidR="00FE6B68" w:rsidRDefault="00FE6B68">
            <w:pPr>
              <w:pStyle w:val="TableParagraph"/>
              <w:rPr>
                <w:sz w:val="18"/>
              </w:rPr>
            </w:pPr>
          </w:p>
          <w:p w14:paraId="2103ADBA" w14:textId="77777777" w:rsidR="00FE6B68" w:rsidRDefault="00CA0637">
            <w:pPr>
              <w:pStyle w:val="TableParagraph"/>
              <w:ind w:left="110" w:right="375"/>
              <w:rPr>
                <w:rFonts w:ascii="Arial"/>
                <w:b/>
                <w:sz w:val="20"/>
              </w:rPr>
            </w:pPr>
            <w:r>
              <w:rPr>
                <w:rFonts w:ascii="Arial"/>
                <w:b/>
                <w:sz w:val="20"/>
              </w:rPr>
              <w:t>No Impact:</w:t>
            </w:r>
          </w:p>
        </w:tc>
        <w:tc>
          <w:tcPr>
            <w:tcW w:w="1274" w:type="dxa"/>
            <w:tcBorders>
              <w:top w:val="single" w:sz="4" w:space="0" w:color="000000"/>
              <w:left w:val="single" w:sz="4" w:space="0" w:color="000000"/>
              <w:bottom w:val="single" w:sz="4" w:space="0" w:color="000000"/>
              <w:right w:val="single" w:sz="4" w:space="0" w:color="000000"/>
            </w:tcBorders>
          </w:tcPr>
          <w:p w14:paraId="252C848D" w14:textId="77777777" w:rsidR="00FE6B68" w:rsidRDefault="00FE6B68">
            <w:pPr>
              <w:pStyle w:val="TableParagraph"/>
              <w:rPr>
                <w:sz w:val="18"/>
              </w:rPr>
            </w:pPr>
          </w:p>
          <w:p w14:paraId="37E5CFBE" w14:textId="77777777" w:rsidR="00FE6B68" w:rsidRDefault="00CA0637">
            <w:pPr>
              <w:pStyle w:val="TableParagraph"/>
              <w:ind w:left="107" w:right="370"/>
              <w:rPr>
                <w:rFonts w:ascii="Arial"/>
                <w:b/>
                <w:sz w:val="20"/>
              </w:rPr>
            </w:pPr>
            <w:r>
              <w:rPr>
                <w:rFonts w:ascii="Arial"/>
                <w:b/>
                <w:sz w:val="20"/>
              </w:rPr>
              <w:t>Positive Impact:</w:t>
            </w:r>
          </w:p>
        </w:tc>
        <w:tc>
          <w:tcPr>
            <w:tcW w:w="1399" w:type="dxa"/>
            <w:tcBorders>
              <w:top w:val="single" w:sz="4" w:space="0" w:color="000000"/>
              <w:left w:val="single" w:sz="4" w:space="0" w:color="000000"/>
              <w:bottom w:val="single" w:sz="4" w:space="0" w:color="000000"/>
              <w:right w:val="single" w:sz="4" w:space="0" w:color="000000"/>
            </w:tcBorders>
          </w:tcPr>
          <w:p w14:paraId="065F808C" w14:textId="77777777" w:rsidR="00FE6B68" w:rsidRDefault="00FE6B68">
            <w:pPr>
              <w:pStyle w:val="TableParagraph"/>
              <w:rPr>
                <w:sz w:val="18"/>
              </w:rPr>
            </w:pPr>
          </w:p>
          <w:p w14:paraId="18D32A24" w14:textId="77777777" w:rsidR="00FE6B68" w:rsidRDefault="00CA0637">
            <w:pPr>
              <w:pStyle w:val="TableParagraph"/>
              <w:ind w:left="108" w:right="427"/>
              <w:rPr>
                <w:rFonts w:ascii="Arial"/>
                <w:b/>
                <w:sz w:val="20"/>
              </w:rPr>
            </w:pPr>
            <w:r>
              <w:rPr>
                <w:rFonts w:ascii="Arial"/>
                <w:b/>
                <w:sz w:val="20"/>
              </w:rPr>
              <w:t>Negative Impact:</w:t>
            </w:r>
          </w:p>
        </w:tc>
        <w:tc>
          <w:tcPr>
            <w:tcW w:w="6970" w:type="dxa"/>
            <w:tcBorders>
              <w:top w:val="single" w:sz="4" w:space="0" w:color="000000"/>
              <w:left w:val="single" w:sz="4" w:space="0" w:color="000000"/>
              <w:bottom w:val="single" w:sz="4" w:space="0" w:color="000000"/>
              <w:right w:val="single" w:sz="4" w:space="0" w:color="000000"/>
            </w:tcBorders>
          </w:tcPr>
          <w:p w14:paraId="78047227" w14:textId="77777777" w:rsidR="00FE6B68" w:rsidRDefault="00FE6B68">
            <w:pPr>
              <w:pStyle w:val="TableParagraph"/>
              <w:rPr>
                <w:sz w:val="18"/>
              </w:rPr>
            </w:pPr>
          </w:p>
          <w:p w14:paraId="5D9C4285" w14:textId="77777777" w:rsidR="00FE6B68" w:rsidRDefault="00CA0637">
            <w:pPr>
              <w:pStyle w:val="TableParagraph"/>
              <w:ind w:left="161" w:right="1562"/>
              <w:rPr>
                <w:rFonts w:ascii="Arial"/>
                <w:b/>
                <w:sz w:val="20"/>
              </w:rPr>
            </w:pPr>
            <w:r>
              <w:rPr>
                <w:rFonts w:ascii="Arial"/>
                <w:b/>
                <w:sz w:val="20"/>
              </w:rPr>
              <w:t xml:space="preserve">Evidence of impact and if applicable, justification where a </w:t>
            </w:r>
            <w:r>
              <w:rPr>
                <w:rFonts w:ascii="Arial"/>
                <w:b/>
                <w:i/>
                <w:sz w:val="20"/>
              </w:rPr>
              <w:t xml:space="preserve">Genuine Determining Reason </w:t>
            </w:r>
            <w:r>
              <w:rPr>
                <w:rFonts w:ascii="Arial"/>
                <w:b/>
                <w:sz w:val="20"/>
              </w:rPr>
              <w:t>exists</w:t>
            </w:r>
          </w:p>
        </w:tc>
      </w:tr>
      <w:tr w:rsidR="00FE6B68" w14:paraId="3BC1FA0F" w14:textId="77777777">
        <w:trPr>
          <w:trHeight w:val="475"/>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6EF5801D" w14:textId="77777777" w:rsidR="00FE6B68" w:rsidRDefault="00CA0637">
            <w:pPr>
              <w:pStyle w:val="TableParagraph"/>
              <w:spacing w:line="224" w:lineRule="exact"/>
              <w:ind w:left="107"/>
              <w:rPr>
                <w:rFonts w:ascii="Arial"/>
                <w:b/>
                <w:sz w:val="20"/>
              </w:rPr>
            </w:pPr>
            <w:r>
              <w:rPr>
                <w:rFonts w:ascii="Arial"/>
                <w:b/>
                <w:sz w:val="20"/>
              </w:rPr>
              <w:t>Gender</w:t>
            </w:r>
          </w:p>
          <w:p w14:paraId="5B40C9C0" w14:textId="77777777" w:rsidR="00FE6B68" w:rsidRDefault="00CA0637">
            <w:pPr>
              <w:pStyle w:val="TableParagraph"/>
              <w:spacing w:line="229" w:lineRule="exact"/>
              <w:ind w:left="107"/>
              <w:rPr>
                <w:rFonts w:ascii="Arial"/>
                <w:sz w:val="20"/>
              </w:rPr>
            </w:pPr>
            <w:r>
              <w:rPr>
                <w:rFonts w:ascii="Arial"/>
                <w:sz w:val="20"/>
              </w:rPr>
              <w:t>(Men and Women)</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5F88B645"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1AC56802"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2233E0A2"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3B3D5A67" w14:textId="77777777" w:rsidR="00FE6B68" w:rsidRDefault="00FE6B68">
            <w:pPr>
              <w:pStyle w:val="TableParagraph"/>
              <w:rPr>
                <w:rFonts w:ascii="Times New Roman"/>
                <w:sz w:val="20"/>
              </w:rPr>
            </w:pPr>
          </w:p>
        </w:tc>
      </w:tr>
      <w:tr w:rsidR="00FE6B68" w14:paraId="1F68590D" w14:textId="77777777">
        <w:trPr>
          <w:trHeight w:val="493"/>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1BA2E6B8" w14:textId="77777777" w:rsidR="00FE6B68" w:rsidRDefault="00CA0637">
            <w:pPr>
              <w:pStyle w:val="TableParagraph"/>
              <w:spacing w:line="222" w:lineRule="exact"/>
              <w:ind w:left="107"/>
              <w:rPr>
                <w:rFonts w:ascii="Arial"/>
                <w:b/>
                <w:sz w:val="20"/>
              </w:rPr>
            </w:pPr>
            <w:r>
              <w:rPr>
                <w:rFonts w:ascii="Arial"/>
                <w:b/>
                <w:sz w:val="20"/>
              </w:rPr>
              <w:t>Race</w:t>
            </w:r>
          </w:p>
          <w:p w14:paraId="5379EF71" w14:textId="77777777" w:rsidR="00FE6B68" w:rsidRDefault="00CA0637">
            <w:pPr>
              <w:pStyle w:val="TableParagraph"/>
              <w:spacing w:before="3"/>
              <w:ind w:left="107"/>
              <w:rPr>
                <w:rFonts w:ascii="Arial"/>
                <w:sz w:val="20"/>
              </w:rPr>
            </w:pPr>
            <w:r>
              <w:rPr>
                <w:rFonts w:ascii="Arial"/>
                <w:sz w:val="20"/>
              </w:rPr>
              <w:t>(All Racial Groups)</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07E3B0A6"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44FC87AD"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26EDDA9B"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0DE82F39" w14:textId="77777777" w:rsidR="00FE6B68" w:rsidRDefault="00FE6B68">
            <w:pPr>
              <w:pStyle w:val="TableParagraph"/>
              <w:rPr>
                <w:rFonts w:ascii="Times New Roman"/>
                <w:sz w:val="20"/>
              </w:rPr>
            </w:pPr>
          </w:p>
        </w:tc>
      </w:tr>
      <w:tr w:rsidR="00FE6B68" w14:paraId="7F163335" w14:textId="77777777">
        <w:trPr>
          <w:trHeight w:val="486"/>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012D1C2C" w14:textId="77777777" w:rsidR="00FE6B68" w:rsidRDefault="00CA0637">
            <w:pPr>
              <w:pStyle w:val="TableParagraph"/>
              <w:spacing w:line="222" w:lineRule="exact"/>
              <w:ind w:left="107"/>
              <w:rPr>
                <w:rFonts w:ascii="Arial"/>
                <w:b/>
                <w:sz w:val="20"/>
              </w:rPr>
            </w:pPr>
            <w:r>
              <w:rPr>
                <w:rFonts w:ascii="Arial"/>
                <w:b/>
                <w:sz w:val="20"/>
              </w:rPr>
              <w:t>Disability</w:t>
            </w:r>
          </w:p>
          <w:p w14:paraId="3A9E6C4C" w14:textId="77777777" w:rsidR="00FE6B68" w:rsidRDefault="00CA0637">
            <w:pPr>
              <w:pStyle w:val="TableParagraph"/>
              <w:spacing w:before="3"/>
              <w:ind w:left="107"/>
              <w:rPr>
                <w:rFonts w:ascii="Arial"/>
                <w:sz w:val="20"/>
              </w:rPr>
            </w:pPr>
            <w:r>
              <w:rPr>
                <w:rFonts w:ascii="Arial"/>
                <w:sz w:val="20"/>
              </w:rPr>
              <w:t>(Mental and Physical)</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6AAD6ECF"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1A80E048"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5D28DEE8"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03FC3F54" w14:textId="77777777" w:rsidR="00FE6B68" w:rsidRDefault="00FE6B68">
            <w:pPr>
              <w:pStyle w:val="TableParagraph"/>
              <w:rPr>
                <w:rFonts w:ascii="Times New Roman"/>
                <w:sz w:val="20"/>
              </w:rPr>
            </w:pPr>
          </w:p>
        </w:tc>
      </w:tr>
      <w:tr w:rsidR="00FE6B68" w14:paraId="4FDCF13D" w14:textId="77777777">
        <w:trPr>
          <w:trHeight w:val="465"/>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11B77337" w14:textId="77777777" w:rsidR="00FE6B68" w:rsidRDefault="00CA0637">
            <w:pPr>
              <w:pStyle w:val="TableParagraph"/>
              <w:spacing w:line="225" w:lineRule="exact"/>
              <w:ind w:left="107"/>
              <w:rPr>
                <w:rFonts w:ascii="Arial"/>
                <w:b/>
                <w:sz w:val="20"/>
              </w:rPr>
            </w:pPr>
            <w:r>
              <w:rPr>
                <w:rFonts w:ascii="Arial"/>
                <w:b/>
                <w:sz w:val="20"/>
              </w:rPr>
              <w:t>Religion or Belief</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45CBBB4E" w14:textId="77777777" w:rsidR="00FE6B68" w:rsidRDefault="00CA0637">
            <w:pPr>
              <w:pStyle w:val="TableParagraph"/>
              <w:spacing w:line="227"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33DD6D43"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50B57995"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5D062597" w14:textId="77777777" w:rsidR="00FE6B68" w:rsidRDefault="00FE6B68">
            <w:pPr>
              <w:pStyle w:val="TableParagraph"/>
              <w:rPr>
                <w:rFonts w:ascii="Times New Roman"/>
                <w:sz w:val="20"/>
              </w:rPr>
            </w:pPr>
          </w:p>
        </w:tc>
      </w:tr>
      <w:tr w:rsidR="00FE6B68" w14:paraId="5760380F" w14:textId="77777777">
        <w:trPr>
          <w:trHeight w:val="844"/>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6A1F93C3" w14:textId="77777777" w:rsidR="00FE6B68" w:rsidRDefault="00CA0637">
            <w:pPr>
              <w:pStyle w:val="TableParagraph"/>
              <w:spacing w:line="237" w:lineRule="auto"/>
              <w:ind w:left="107" w:right="544"/>
              <w:rPr>
                <w:rFonts w:ascii="Arial"/>
                <w:b/>
                <w:sz w:val="20"/>
              </w:rPr>
            </w:pPr>
            <w:r>
              <w:rPr>
                <w:rFonts w:ascii="Arial"/>
                <w:b/>
                <w:sz w:val="20"/>
              </w:rPr>
              <w:t>Sexual Orientation (Heterosexual, Homosexual and Bisexual)</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5874A18A" w14:textId="77777777" w:rsidR="00FE6B68" w:rsidRDefault="00CA0637">
            <w:pPr>
              <w:pStyle w:val="TableParagraph"/>
              <w:spacing w:line="227"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0D661516"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20439A53"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5C8437DE" w14:textId="77777777" w:rsidR="00FE6B68" w:rsidRDefault="00FE6B68">
            <w:pPr>
              <w:pStyle w:val="TableParagraph"/>
              <w:rPr>
                <w:rFonts w:ascii="Times New Roman"/>
                <w:sz w:val="20"/>
              </w:rPr>
            </w:pPr>
          </w:p>
        </w:tc>
      </w:tr>
      <w:tr w:rsidR="00FE6B68" w14:paraId="18959C69" w14:textId="77777777">
        <w:trPr>
          <w:trHeight w:val="849"/>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DFDFDF"/>
          </w:tcPr>
          <w:p w14:paraId="21536D52" w14:textId="77777777" w:rsidR="00FE6B68" w:rsidRDefault="00CA0637">
            <w:pPr>
              <w:pStyle w:val="TableParagraph"/>
              <w:spacing w:before="184"/>
              <w:ind w:left="273" w:right="4165" w:hanging="111"/>
              <w:rPr>
                <w:rFonts w:ascii="Arial"/>
                <w:b/>
                <w:sz w:val="20"/>
              </w:rPr>
            </w:pPr>
            <w:r>
              <w:rPr>
                <w:rFonts w:ascii="Arial"/>
                <w:b/>
                <w:sz w:val="20"/>
              </w:rPr>
              <w:t xml:space="preserve">What impact will the implementation of this policy, project or function have on employees, service users or other people who share characteristics protected by </w:t>
            </w:r>
            <w:r>
              <w:rPr>
                <w:rFonts w:ascii="Arial"/>
                <w:b/>
                <w:i/>
                <w:sz w:val="20"/>
              </w:rPr>
              <w:t xml:space="preserve">The Equality Act 2010 </w:t>
            </w:r>
            <w:r>
              <w:rPr>
                <w:rFonts w:ascii="Arial"/>
                <w:b/>
                <w:sz w:val="20"/>
              </w:rPr>
              <w:t>?</w:t>
            </w:r>
          </w:p>
        </w:tc>
      </w:tr>
      <w:tr w:rsidR="00FE6B68" w14:paraId="201CE332" w14:textId="77777777">
        <w:trPr>
          <w:trHeight w:val="921"/>
        </w:trPr>
        <w:tc>
          <w:tcPr>
            <w:tcW w:w="3305" w:type="dxa"/>
            <w:tcBorders>
              <w:top w:val="single" w:sz="4" w:space="0" w:color="000000"/>
              <w:left w:val="single" w:sz="4" w:space="0" w:color="000000"/>
              <w:bottom w:val="single" w:sz="4" w:space="0" w:color="000000"/>
              <w:right w:val="single" w:sz="4" w:space="0" w:color="000000"/>
            </w:tcBorders>
          </w:tcPr>
          <w:p w14:paraId="3E9E35C5" w14:textId="77777777" w:rsidR="00FE6B68" w:rsidRDefault="00FE6B68">
            <w:pPr>
              <w:pStyle w:val="TableParagraph"/>
              <w:spacing w:before="10"/>
              <w:rPr>
                <w:sz w:val="17"/>
              </w:rPr>
            </w:pPr>
          </w:p>
          <w:p w14:paraId="5681A74C" w14:textId="77777777" w:rsidR="00FE6B68" w:rsidRDefault="00CA0637">
            <w:pPr>
              <w:pStyle w:val="TableParagraph"/>
              <w:ind w:left="160" w:right="1714"/>
              <w:rPr>
                <w:rFonts w:ascii="Arial"/>
                <w:b/>
                <w:sz w:val="20"/>
              </w:rPr>
            </w:pPr>
            <w:r>
              <w:rPr>
                <w:rFonts w:ascii="Arial"/>
                <w:b/>
                <w:sz w:val="20"/>
              </w:rPr>
              <w:t>Protected Characteristic:</w:t>
            </w:r>
          </w:p>
        </w:tc>
        <w:tc>
          <w:tcPr>
            <w:tcW w:w="1227" w:type="dxa"/>
            <w:tcBorders>
              <w:top w:val="single" w:sz="4" w:space="0" w:color="000000"/>
              <w:left w:val="single" w:sz="4" w:space="0" w:color="000000"/>
              <w:bottom w:val="single" w:sz="4" w:space="0" w:color="000000"/>
              <w:right w:val="single" w:sz="4" w:space="0" w:color="000000"/>
            </w:tcBorders>
          </w:tcPr>
          <w:p w14:paraId="46FBFB8E" w14:textId="77777777" w:rsidR="00FE6B68" w:rsidRDefault="00FE6B68">
            <w:pPr>
              <w:pStyle w:val="TableParagraph"/>
              <w:spacing w:before="10"/>
              <w:rPr>
                <w:sz w:val="17"/>
              </w:rPr>
            </w:pPr>
          </w:p>
          <w:p w14:paraId="4BEE5478" w14:textId="77777777" w:rsidR="00FE6B68" w:rsidRDefault="00CA0637">
            <w:pPr>
              <w:pStyle w:val="TableParagraph"/>
              <w:ind w:left="110" w:right="375"/>
              <w:rPr>
                <w:rFonts w:ascii="Arial"/>
                <w:b/>
                <w:sz w:val="20"/>
              </w:rPr>
            </w:pPr>
            <w:r>
              <w:rPr>
                <w:rFonts w:ascii="Arial"/>
                <w:b/>
                <w:sz w:val="20"/>
              </w:rPr>
              <w:t>No Impact:</w:t>
            </w:r>
          </w:p>
        </w:tc>
        <w:tc>
          <w:tcPr>
            <w:tcW w:w="1274" w:type="dxa"/>
            <w:tcBorders>
              <w:top w:val="single" w:sz="4" w:space="0" w:color="000000"/>
              <w:left w:val="single" w:sz="4" w:space="0" w:color="000000"/>
              <w:bottom w:val="single" w:sz="4" w:space="0" w:color="000000"/>
              <w:right w:val="single" w:sz="4" w:space="0" w:color="000000"/>
            </w:tcBorders>
          </w:tcPr>
          <w:p w14:paraId="112B704A" w14:textId="77777777" w:rsidR="00FE6B68" w:rsidRDefault="00FE6B68">
            <w:pPr>
              <w:pStyle w:val="TableParagraph"/>
              <w:spacing w:before="10"/>
              <w:rPr>
                <w:sz w:val="17"/>
              </w:rPr>
            </w:pPr>
          </w:p>
          <w:p w14:paraId="4A7F818D" w14:textId="77777777" w:rsidR="00FE6B68" w:rsidRDefault="00CA0637">
            <w:pPr>
              <w:pStyle w:val="TableParagraph"/>
              <w:ind w:left="107" w:right="370"/>
              <w:rPr>
                <w:rFonts w:ascii="Arial"/>
                <w:b/>
                <w:sz w:val="20"/>
              </w:rPr>
            </w:pPr>
            <w:r>
              <w:rPr>
                <w:rFonts w:ascii="Arial"/>
                <w:b/>
                <w:sz w:val="20"/>
              </w:rPr>
              <w:t>Positive Impact:</w:t>
            </w:r>
          </w:p>
        </w:tc>
        <w:tc>
          <w:tcPr>
            <w:tcW w:w="1399" w:type="dxa"/>
            <w:tcBorders>
              <w:top w:val="single" w:sz="4" w:space="0" w:color="000000"/>
              <w:left w:val="single" w:sz="4" w:space="0" w:color="000000"/>
              <w:bottom w:val="single" w:sz="4" w:space="0" w:color="000000"/>
              <w:right w:val="single" w:sz="4" w:space="0" w:color="000000"/>
            </w:tcBorders>
          </w:tcPr>
          <w:p w14:paraId="1899E0AE" w14:textId="77777777" w:rsidR="00FE6B68" w:rsidRDefault="00FE6B68">
            <w:pPr>
              <w:pStyle w:val="TableParagraph"/>
              <w:spacing w:before="10"/>
              <w:rPr>
                <w:sz w:val="17"/>
              </w:rPr>
            </w:pPr>
          </w:p>
          <w:p w14:paraId="624D409C" w14:textId="77777777" w:rsidR="00FE6B68" w:rsidRDefault="00CA0637">
            <w:pPr>
              <w:pStyle w:val="TableParagraph"/>
              <w:ind w:left="108" w:right="427"/>
              <w:rPr>
                <w:rFonts w:ascii="Arial"/>
                <w:b/>
                <w:sz w:val="20"/>
              </w:rPr>
            </w:pPr>
            <w:r>
              <w:rPr>
                <w:rFonts w:ascii="Arial"/>
                <w:b/>
                <w:sz w:val="20"/>
              </w:rPr>
              <w:t>Negative Impact:</w:t>
            </w:r>
          </w:p>
        </w:tc>
        <w:tc>
          <w:tcPr>
            <w:tcW w:w="6970" w:type="dxa"/>
            <w:tcBorders>
              <w:top w:val="single" w:sz="4" w:space="0" w:color="000000"/>
              <w:left w:val="single" w:sz="4" w:space="0" w:color="000000"/>
              <w:bottom w:val="single" w:sz="4" w:space="0" w:color="000000"/>
              <w:right w:val="single" w:sz="4" w:space="0" w:color="000000"/>
            </w:tcBorders>
          </w:tcPr>
          <w:p w14:paraId="48B492DD" w14:textId="77777777" w:rsidR="00FE6B68" w:rsidRDefault="00FE6B68">
            <w:pPr>
              <w:pStyle w:val="TableParagraph"/>
              <w:spacing w:before="10"/>
              <w:rPr>
                <w:sz w:val="17"/>
              </w:rPr>
            </w:pPr>
          </w:p>
          <w:p w14:paraId="5272FB3B" w14:textId="77777777" w:rsidR="00FE6B68" w:rsidRDefault="00CA0637">
            <w:pPr>
              <w:pStyle w:val="TableParagraph"/>
              <w:ind w:left="161" w:right="1562"/>
              <w:rPr>
                <w:rFonts w:ascii="Arial"/>
                <w:b/>
                <w:sz w:val="20"/>
              </w:rPr>
            </w:pPr>
            <w:r>
              <w:rPr>
                <w:rFonts w:ascii="Arial"/>
                <w:b/>
                <w:sz w:val="20"/>
              </w:rPr>
              <w:t xml:space="preserve">Evidence of impact and if applicable, justification where a </w:t>
            </w:r>
            <w:r>
              <w:rPr>
                <w:rFonts w:ascii="Arial"/>
                <w:b/>
                <w:i/>
                <w:sz w:val="20"/>
              </w:rPr>
              <w:t xml:space="preserve">Genuine Determining Reason </w:t>
            </w:r>
            <w:r>
              <w:rPr>
                <w:rFonts w:ascii="Arial"/>
                <w:b/>
                <w:sz w:val="20"/>
              </w:rPr>
              <w:t>exists</w:t>
            </w:r>
          </w:p>
        </w:tc>
      </w:tr>
      <w:tr w:rsidR="00FE6B68" w14:paraId="5165151B" w14:textId="77777777">
        <w:trPr>
          <w:trHeight w:val="465"/>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0F44CA10" w14:textId="77777777" w:rsidR="00FE6B68" w:rsidRDefault="00CA0637">
            <w:pPr>
              <w:pStyle w:val="TableParagraph"/>
              <w:spacing w:line="222" w:lineRule="exact"/>
              <w:ind w:left="107"/>
              <w:rPr>
                <w:rFonts w:ascii="Arial"/>
                <w:b/>
                <w:sz w:val="20"/>
              </w:rPr>
            </w:pPr>
            <w:r>
              <w:rPr>
                <w:rFonts w:ascii="Arial"/>
                <w:b/>
                <w:sz w:val="20"/>
              </w:rPr>
              <w:t>Pregnancy and Maternity</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5D087392"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284684E1"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3464613D"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09F32F2A" w14:textId="77777777" w:rsidR="00FE6B68" w:rsidRDefault="00FE6B68">
            <w:pPr>
              <w:pStyle w:val="TableParagraph"/>
              <w:rPr>
                <w:rFonts w:ascii="Times New Roman"/>
                <w:sz w:val="20"/>
              </w:rPr>
            </w:pPr>
          </w:p>
        </w:tc>
      </w:tr>
      <w:tr w:rsidR="00FE6B68" w14:paraId="666C4A8E" w14:textId="77777777">
        <w:trPr>
          <w:trHeight w:val="463"/>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2DE78527" w14:textId="77777777" w:rsidR="00FE6B68" w:rsidRDefault="00CA0637">
            <w:pPr>
              <w:pStyle w:val="TableParagraph"/>
              <w:spacing w:line="222" w:lineRule="exact"/>
              <w:ind w:left="107"/>
              <w:rPr>
                <w:rFonts w:ascii="Arial"/>
                <w:b/>
                <w:sz w:val="20"/>
              </w:rPr>
            </w:pPr>
            <w:r>
              <w:rPr>
                <w:rFonts w:ascii="Arial"/>
                <w:b/>
                <w:sz w:val="20"/>
              </w:rPr>
              <w:t>Transgender</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25EBE291"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655F8D65"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1DC048CA"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74B532D7" w14:textId="77777777" w:rsidR="00FE6B68" w:rsidRDefault="00FE6B68">
            <w:pPr>
              <w:pStyle w:val="TableParagraph"/>
              <w:rPr>
                <w:rFonts w:ascii="Times New Roman"/>
                <w:sz w:val="20"/>
              </w:rPr>
            </w:pPr>
          </w:p>
        </w:tc>
      </w:tr>
      <w:tr w:rsidR="00FE6B68" w14:paraId="6B6E66CF" w14:textId="77777777">
        <w:trPr>
          <w:trHeight w:val="465"/>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63750B84" w14:textId="77777777" w:rsidR="00FE6B68" w:rsidRDefault="00CA0637">
            <w:pPr>
              <w:pStyle w:val="TableParagraph"/>
              <w:spacing w:line="222" w:lineRule="exact"/>
              <w:ind w:left="107"/>
              <w:rPr>
                <w:rFonts w:ascii="Arial"/>
                <w:b/>
                <w:sz w:val="20"/>
              </w:rPr>
            </w:pPr>
            <w:r>
              <w:rPr>
                <w:rFonts w:ascii="Arial"/>
                <w:b/>
                <w:sz w:val="20"/>
              </w:rPr>
              <w:t>Marital Status</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1C47B04E"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054362A7"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052C4AA2"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0F37D18A" w14:textId="77777777" w:rsidR="00FE6B68" w:rsidRDefault="00FE6B68">
            <w:pPr>
              <w:pStyle w:val="TableParagraph"/>
              <w:rPr>
                <w:rFonts w:ascii="Times New Roman"/>
                <w:sz w:val="20"/>
              </w:rPr>
            </w:pPr>
          </w:p>
        </w:tc>
      </w:tr>
      <w:tr w:rsidR="00FE6B68" w14:paraId="4252BEBD" w14:textId="77777777">
        <w:trPr>
          <w:trHeight w:val="465"/>
        </w:trPr>
        <w:tc>
          <w:tcPr>
            <w:tcW w:w="3305" w:type="dxa"/>
            <w:tcBorders>
              <w:top w:val="single" w:sz="4" w:space="0" w:color="000000"/>
              <w:left w:val="single" w:sz="4" w:space="0" w:color="000000"/>
              <w:bottom w:val="single" w:sz="4" w:space="0" w:color="000000"/>
              <w:right w:val="single" w:sz="4" w:space="0" w:color="000000"/>
            </w:tcBorders>
            <w:shd w:val="clear" w:color="auto" w:fill="DFDFDF"/>
          </w:tcPr>
          <w:p w14:paraId="056AFE93" w14:textId="77777777" w:rsidR="00FE6B68" w:rsidRDefault="00CA0637">
            <w:pPr>
              <w:pStyle w:val="TableParagraph"/>
              <w:spacing w:line="222" w:lineRule="exact"/>
              <w:ind w:left="107"/>
              <w:rPr>
                <w:rFonts w:ascii="Arial"/>
                <w:b/>
                <w:sz w:val="20"/>
              </w:rPr>
            </w:pPr>
            <w:r>
              <w:rPr>
                <w:rFonts w:ascii="Arial"/>
                <w:b/>
                <w:sz w:val="20"/>
              </w:rPr>
              <w:t>Age</w:t>
            </w:r>
          </w:p>
        </w:tc>
        <w:tc>
          <w:tcPr>
            <w:tcW w:w="1227" w:type="dxa"/>
            <w:tcBorders>
              <w:top w:val="single" w:sz="4" w:space="0" w:color="000000"/>
              <w:left w:val="single" w:sz="4" w:space="0" w:color="000000"/>
              <w:bottom w:val="single" w:sz="4" w:space="0" w:color="000000"/>
              <w:right w:val="single" w:sz="4" w:space="0" w:color="000000"/>
            </w:tcBorders>
            <w:shd w:val="clear" w:color="auto" w:fill="F1F1F1"/>
          </w:tcPr>
          <w:p w14:paraId="74B50C1D" w14:textId="77777777" w:rsidR="00FE6B68" w:rsidRDefault="00CA0637">
            <w:pPr>
              <w:pStyle w:val="TableParagraph"/>
              <w:spacing w:line="225" w:lineRule="exact"/>
              <w:ind w:left="110"/>
              <w:rPr>
                <w:rFonts w:ascii="Arial"/>
                <w:sz w:val="20"/>
              </w:rPr>
            </w:pPr>
            <w:r>
              <w:rPr>
                <w:rFonts w:ascii="Arial"/>
                <w:w w:val="99"/>
                <w:sz w:val="20"/>
              </w:rPr>
              <w:t>X</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14:paraId="609EB602" w14:textId="77777777" w:rsidR="00FE6B68" w:rsidRDefault="00FE6B68">
            <w:pPr>
              <w:pStyle w:val="TableParagraph"/>
              <w:rPr>
                <w:rFonts w:ascii="Times New Roman"/>
                <w:sz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F1F1F1"/>
          </w:tcPr>
          <w:p w14:paraId="43B96622" w14:textId="77777777" w:rsidR="00FE6B68" w:rsidRDefault="00FE6B68">
            <w:pPr>
              <w:pStyle w:val="TableParagraph"/>
              <w:rPr>
                <w:rFonts w:ascii="Times New Roman"/>
                <w:sz w:val="20"/>
              </w:rPr>
            </w:pPr>
          </w:p>
        </w:tc>
        <w:tc>
          <w:tcPr>
            <w:tcW w:w="6970" w:type="dxa"/>
            <w:tcBorders>
              <w:top w:val="single" w:sz="4" w:space="0" w:color="000000"/>
              <w:left w:val="single" w:sz="4" w:space="0" w:color="000000"/>
              <w:bottom w:val="single" w:sz="4" w:space="0" w:color="000000"/>
              <w:right w:val="single" w:sz="4" w:space="0" w:color="000000"/>
            </w:tcBorders>
          </w:tcPr>
          <w:p w14:paraId="3A900669" w14:textId="77777777" w:rsidR="00FE6B68" w:rsidRDefault="00FE6B68">
            <w:pPr>
              <w:pStyle w:val="TableParagraph"/>
              <w:rPr>
                <w:rFonts w:ascii="Times New Roman"/>
                <w:sz w:val="20"/>
              </w:rPr>
            </w:pPr>
          </w:p>
        </w:tc>
      </w:tr>
    </w:tbl>
    <w:p w14:paraId="7B6C3545" w14:textId="77777777" w:rsidR="00FE6B68" w:rsidRDefault="00FE6B68">
      <w:pPr>
        <w:rPr>
          <w:rFonts w:ascii="Times New Roman"/>
          <w:sz w:val="20"/>
        </w:rPr>
        <w:sectPr w:rsidR="00FE6B68">
          <w:footerReference w:type="default" r:id="rId25"/>
          <w:pgSz w:w="16850" w:h="11930" w:orient="landscape"/>
          <w:pgMar w:top="1120" w:right="1220" w:bottom="900" w:left="1200" w:header="0" w:footer="717" w:gutter="0"/>
          <w:pgNumType w:start="19"/>
          <w:cols w:space="720"/>
        </w:sectPr>
      </w:pPr>
    </w:p>
    <w:p w14:paraId="01448564" w14:textId="77777777" w:rsidR="00FE6B68" w:rsidRDefault="00FE6B68">
      <w:pPr>
        <w:pStyle w:val="BodyText"/>
        <w:spacing w:before="7"/>
        <w:rPr>
          <w:sz w:val="25"/>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2"/>
        <w:gridCol w:w="4537"/>
        <w:gridCol w:w="1844"/>
        <w:gridCol w:w="1845"/>
        <w:gridCol w:w="1592"/>
      </w:tblGrid>
      <w:tr w:rsidR="00FE6B68" w14:paraId="6048AF79" w14:textId="77777777">
        <w:trPr>
          <w:trHeight w:val="280"/>
        </w:trPr>
        <w:tc>
          <w:tcPr>
            <w:tcW w:w="14180" w:type="dxa"/>
            <w:gridSpan w:val="5"/>
            <w:tcBorders>
              <w:top w:val="nil"/>
              <w:left w:val="nil"/>
              <w:bottom w:val="nil"/>
              <w:right w:val="nil"/>
            </w:tcBorders>
            <w:shd w:val="clear" w:color="auto" w:fill="000000"/>
          </w:tcPr>
          <w:p w14:paraId="3CBE0167" w14:textId="77777777" w:rsidR="00FE6B68" w:rsidRDefault="00CA0637">
            <w:pPr>
              <w:pStyle w:val="TableParagraph"/>
              <w:spacing w:line="260" w:lineRule="exact"/>
              <w:ind w:left="6188"/>
              <w:rPr>
                <w:rFonts w:ascii="Arial"/>
                <w:b/>
                <w:sz w:val="24"/>
              </w:rPr>
            </w:pPr>
            <w:r>
              <w:rPr>
                <w:rFonts w:ascii="Arial"/>
                <w:b/>
                <w:color w:val="FFFFFF"/>
                <w:sz w:val="24"/>
              </w:rPr>
              <w:t>6. Action Planning</w:t>
            </w:r>
          </w:p>
        </w:tc>
      </w:tr>
      <w:tr w:rsidR="00FE6B68" w14:paraId="17A1DD1B" w14:textId="77777777">
        <w:trPr>
          <w:trHeight w:val="760"/>
        </w:trPr>
        <w:tc>
          <w:tcPr>
            <w:tcW w:w="14180" w:type="dxa"/>
            <w:gridSpan w:val="5"/>
            <w:tcBorders>
              <w:left w:val="single" w:sz="4" w:space="0" w:color="000000"/>
              <w:bottom w:val="single" w:sz="4" w:space="0" w:color="000000"/>
              <w:right w:val="single" w:sz="4" w:space="0" w:color="000000"/>
            </w:tcBorders>
            <w:shd w:val="clear" w:color="auto" w:fill="DFDFDF"/>
          </w:tcPr>
          <w:p w14:paraId="5F809F34" w14:textId="77777777" w:rsidR="00FE6B68" w:rsidRDefault="00FE6B68">
            <w:pPr>
              <w:pStyle w:val="TableParagraph"/>
              <w:spacing w:before="9"/>
              <w:rPr>
                <w:sz w:val="20"/>
              </w:rPr>
            </w:pPr>
          </w:p>
          <w:p w14:paraId="64687D75" w14:textId="77777777" w:rsidR="00FE6B68" w:rsidRDefault="00CA0637">
            <w:pPr>
              <w:pStyle w:val="TableParagraph"/>
              <w:spacing w:before="1" w:line="252" w:lineRule="exact"/>
              <w:ind w:left="328"/>
              <w:rPr>
                <w:rFonts w:ascii="Arial"/>
                <w:b/>
              </w:rPr>
            </w:pPr>
            <w:r>
              <w:rPr>
                <w:rFonts w:ascii="Arial"/>
                <w:b/>
              </w:rPr>
              <w:t xml:space="preserve">As a result of performing this analysis, what actions are proposed to remove or reduce any risks of adverse outcomes identified on employees, service users or other people who share characteristics protected by </w:t>
            </w:r>
            <w:r>
              <w:rPr>
                <w:rFonts w:ascii="Arial"/>
                <w:b/>
                <w:i/>
              </w:rPr>
              <w:t xml:space="preserve">The Equality Act 2010 </w:t>
            </w:r>
            <w:r>
              <w:rPr>
                <w:rFonts w:ascii="Arial"/>
                <w:b/>
              </w:rPr>
              <w:t>?</w:t>
            </w:r>
          </w:p>
        </w:tc>
      </w:tr>
      <w:tr w:rsidR="00FE6B68" w14:paraId="723B740E" w14:textId="77777777">
        <w:trPr>
          <w:trHeight w:val="758"/>
        </w:trPr>
        <w:tc>
          <w:tcPr>
            <w:tcW w:w="4362" w:type="dxa"/>
            <w:tcBorders>
              <w:top w:val="single" w:sz="4" w:space="0" w:color="000000"/>
              <w:left w:val="single" w:sz="4" w:space="0" w:color="000000"/>
              <w:bottom w:val="single" w:sz="4" w:space="0" w:color="000000"/>
              <w:right w:val="single" w:sz="4" w:space="0" w:color="000000"/>
            </w:tcBorders>
          </w:tcPr>
          <w:p w14:paraId="37AC01FE" w14:textId="77777777" w:rsidR="00FE6B68" w:rsidRDefault="00FE6B68">
            <w:pPr>
              <w:pStyle w:val="TableParagraph"/>
              <w:spacing w:before="10"/>
              <w:rPr>
                <w:sz w:val="19"/>
              </w:rPr>
            </w:pPr>
          </w:p>
          <w:p w14:paraId="5CD5350E" w14:textId="77777777" w:rsidR="00FE6B68" w:rsidRDefault="00CA0637">
            <w:pPr>
              <w:pStyle w:val="TableParagraph"/>
              <w:ind w:left="230"/>
              <w:rPr>
                <w:rFonts w:ascii="Arial"/>
                <w:b/>
              </w:rPr>
            </w:pPr>
            <w:r>
              <w:rPr>
                <w:rFonts w:ascii="Arial"/>
                <w:b/>
              </w:rPr>
              <w:t>Identified Risk:</w:t>
            </w:r>
          </w:p>
        </w:tc>
        <w:tc>
          <w:tcPr>
            <w:tcW w:w="4537" w:type="dxa"/>
            <w:tcBorders>
              <w:top w:val="single" w:sz="4" w:space="0" w:color="000000"/>
              <w:left w:val="single" w:sz="4" w:space="0" w:color="000000"/>
              <w:bottom w:val="single" w:sz="4" w:space="0" w:color="000000"/>
              <w:right w:val="single" w:sz="4" w:space="0" w:color="000000"/>
            </w:tcBorders>
          </w:tcPr>
          <w:p w14:paraId="7A61345F" w14:textId="77777777" w:rsidR="00FE6B68" w:rsidRDefault="00FE6B68">
            <w:pPr>
              <w:pStyle w:val="TableParagraph"/>
              <w:spacing w:before="10"/>
              <w:rPr>
                <w:sz w:val="19"/>
              </w:rPr>
            </w:pPr>
          </w:p>
          <w:p w14:paraId="7E231BFD" w14:textId="77777777" w:rsidR="00FE6B68" w:rsidRDefault="00CA0637">
            <w:pPr>
              <w:pStyle w:val="TableParagraph"/>
              <w:ind w:left="172"/>
              <w:rPr>
                <w:rFonts w:ascii="Arial"/>
                <w:b/>
              </w:rPr>
            </w:pPr>
            <w:r>
              <w:rPr>
                <w:rFonts w:ascii="Arial"/>
                <w:b/>
              </w:rPr>
              <w:t>Recommended Actions:</w:t>
            </w:r>
          </w:p>
        </w:tc>
        <w:tc>
          <w:tcPr>
            <w:tcW w:w="1844" w:type="dxa"/>
            <w:tcBorders>
              <w:top w:val="single" w:sz="4" w:space="0" w:color="000000"/>
              <w:left w:val="single" w:sz="4" w:space="0" w:color="000000"/>
              <w:bottom w:val="single" w:sz="4" w:space="0" w:color="000000"/>
              <w:right w:val="single" w:sz="4" w:space="0" w:color="000000"/>
            </w:tcBorders>
          </w:tcPr>
          <w:p w14:paraId="23F5C64D" w14:textId="77777777" w:rsidR="00FE6B68" w:rsidRDefault="00FE6B68">
            <w:pPr>
              <w:pStyle w:val="TableParagraph"/>
              <w:spacing w:before="2"/>
              <w:rPr>
                <w:sz w:val="20"/>
              </w:rPr>
            </w:pPr>
          </w:p>
          <w:p w14:paraId="26C54886" w14:textId="77777777" w:rsidR="00FE6B68" w:rsidRDefault="00CA0637">
            <w:pPr>
              <w:pStyle w:val="TableParagraph"/>
              <w:spacing w:before="1" w:line="252" w:lineRule="exact"/>
              <w:ind w:left="107" w:right="398"/>
              <w:rPr>
                <w:rFonts w:ascii="Arial"/>
                <w:b/>
              </w:rPr>
            </w:pPr>
            <w:r>
              <w:rPr>
                <w:rFonts w:ascii="Arial"/>
                <w:b/>
              </w:rPr>
              <w:t>Responsible Lead:</w:t>
            </w:r>
          </w:p>
        </w:tc>
        <w:tc>
          <w:tcPr>
            <w:tcW w:w="1845" w:type="dxa"/>
            <w:tcBorders>
              <w:top w:val="single" w:sz="4" w:space="0" w:color="000000"/>
              <w:left w:val="single" w:sz="4" w:space="0" w:color="000000"/>
              <w:bottom w:val="single" w:sz="4" w:space="0" w:color="000000"/>
              <w:right w:val="single" w:sz="4" w:space="0" w:color="000000"/>
            </w:tcBorders>
          </w:tcPr>
          <w:p w14:paraId="797BFA44" w14:textId="77777777" w:rsidR="00FE6B68" w:rsidRDefault="00FE6B68">
            <w:pPr>
              <w:pStyle w:val="TableParagraph"/>
              <w:spacing w:before="2"/>
              <w:rPr>
                <w:sz w:val="20"/>
              </w:rPr>
            </w:pPr>
          </w:p>
          <w:p w14:paraId="243D0EBF" w14:textId="77777777" w:rsidR="00FE6B68" w:rsidRDefault="00CA0637">
            <w:pPr>
              <w:pStyle w:val="TableParagraph"/>
              <w:spacing w:before="1" w:line="252" w:lineRule="exact"/>
              <w:ind w:left="106" w:right="499"/>
              <w:rPr>
                <w:rFonts w:ascii="Arial"/>
                <w:b/>
              </w:rPr>
            </w:pPr>
            <w:r>
              <w:rPr>
                <w:rFonts w:ascii="Arial"/>
                <w:b/>
              </w:rPr>
              <w:t>Completion Date:</w:t>
            </w:r>
          </w:p>
        </w:tc>
        <w:tc>
          <w:tcPr>
            <w:tcW w:w="1592" w:type="dxa"/>
            <w:tcBorders>
              <w:top w:val="single" w:sz="4" w:space="0" w:color="000000"/>
              <w:left w:val="single" w:sz="4" w:space="0" w:color="000000"/>
              <w:bottom w:val="single" w:sz="4" w:space="0" w:color="000000"/>
              <w:right w:val="single" w:sz="4" w:space="0" w:color="000000"/>
            </w:tcBorders>
          </w:tcPr>
          <w:p w14:paraId="556B7B98" w14:textId="77777777" w:rsidR="00FE6B68" w:rsidRDefault="00FE6B68">
            <w:pPr>
              <w:pStyle w:val="TableParagraph"/>
              <w:spacing w:before="10"/>
              <w:rPr>
                <w:sz w:val="19"/>
              </w:rPr>
            </w:pPr>
          </w:p>
          <w:p w14:paraId="177157A1" w14:textId="77777777" w:rsidR="00FE6B68" w:rsidRDefault="00CA0637">
            <w:pPr>
              <w:pStyle w:val="TableParagraph"/>
              <w:ind w:left="102"/>
              <w:rPr>
                <w:rFonts w:ascii="Arial"/>
                <w:b/>
              </w:rPr>
            </w:pPr>
            <w:r>
              <w:rPr>
                <w:rFonts w:ascii="Arial"/>
                <w:b/>
              </w:rPr>
              <w:t>Review Date:</w:t>
            </w:r>
          </w:p>
        </w:tc>
      </w:tr>
      <w:tr w:rsidR="00FE6B68" w14:paraId="5A2D97E2" w14:textId="77777777">
        <w:trPr>
          <w:trHeight w:val="758"/>
        </w:trPr>
        <w:tc>
          <w:tcPr>
            <w:tcW w:w="4362" w:type="dxa"/>
            <w:tcBorders>
              <w:top w:val="single" w:sz="4" w:space="0" w:color="000000"/>
              <w:left w:val="single" w:sz="4" w:space="0" w:color="000000"/>
              <w:bottom w:val="single" w:sz="4" w:space="0" w:color="000000"/>
              <w:right w:val="single" w:sz="4" w:space="0" w:color="000000"/>
            </w:tcBorders>
          </w:tcPr>
          <w:p w14:paraId="6DE0429B" w14:textId="77777777" w:rsidR="00FE6B68" w:rsidRDefault="00FE6B68">
            <w:pPr>
              <w:pStyle w:val="TableParagraph"/>
              <w:rPr>
                <w:rFonts w:ascii="Times New Roman"/>
              </w:rPr>
            </w:pPr>
          </w:p>
        </w:tc>
        <w:tc>
          <w:tcPr>
            <w:tcW w:w="4537" w:type="dxa"/>
            <w:tcBorders>
              <w:top w:val="single" w:sz="4" w:space="0" w:color="000000"/>
              <w:left w:val="single" w:sz="4" w:space="0" w:color="000000"/>
              <w:bottom w:val="single" w:sz="4" w:space="0" w:color="000000"/>
              <w:right w:val="single" w:sz="4" w:space="0" w:color="000000"/>
            </w:tcBorders>
          </w:tcPr>
          <w:p w14:paraId="4F682886" w14:textId="77777777" w:rsidR="00FE6B68" w:rsidRDefault="00FE6B68">
            <w:pPr>
              <w:pStyle w:val="TableParagraph"/>
              <w:rPr>
                <w:rFonts w:ascii="Times New Roman"/>
              </w:rPr>
            </w:pPr>
          </w:p>
        </w:tc>
        <w:tc>
          <w:tcPr>
            <w:tcW w:w="1844" w:type="dxa"/>
            <w:tcBorders>
              <w:top w:val="single" w:sz="4" w:space="0" w:color="000000"/>
              <w:left w:val="single" w:sz="4" w:space="0" w:color="000000"/>
              <w:bottom w:val="single" w:sz="4" w:space="0" w:color="000000"/>
              <w:right w:val="single" w:sz="4" w:space="0" w:color="000000"/>
            </w:tcBorders>
          </w:tcPr>
          <w:p w14:paraId="69E76C07" w14:textId="77777777" w:rsidR="00FE6B68" w:rsidRDefault="00FE6B68">
            <w:pPr>
              <w:pStyle w:val="TableParagraph"/>
              <w:rPr>
                <w:rFonts w:ascii="Times New Roman"/>
              </w:rPr>
            </w:pPr>
          </w:p>
        </w:tc>
        <w:tc>
          <w:tcPr>
            <w:tcW w:w="1845" w:type="dxa"/>
            <w:tcBorders>
              <w:top w:val="single" w:sz="4" w:space="0" w:color="000000"/>
              <w:left w:val="single" w:sz="4" w:space="0" w:color="000000"/>
              <w:bottom w:val="single" w:sz="4" w:space="0" w:color="000000"/>
              <w:right w:val="single" w:sz="4" w:space="0" w:color="000000"/>
            </w:tcBorders>
          </w:tcPr>
          <w:p w14:paraId="6E283017" w14:textId="77777777" w:rsidR="00FE6B68" w:rsidRDefault="00FE6B68">
            <w:pPr>
              <w:pStyle w:val="TableParagraph"/>
              <w:rPr>
                <w:rFonts w:ascii="Times New Roman"/>
              </w:rPr>
            </w:pPr>
          </w:p>
        </w:tc>
        <w:tc>
          <w:tcPr>
            <w:tcW w:w="1592" w:type="dxa"/>
            <w:tcBorders>
              <w:top w:val="single" w:sz="4" w:space="0" w:color="000000"/>
              <w:left w:val="single" w:sz="4" w:space="0" w:color="000000"/>
              <w:bottom w:val="single" w:sz="4" w:space="0" w:color="000000"/>
              <w:right w:val="single" w:sz="4" w:space="0" w:color="000000"/>
            </w:tcBorders>
          </w:tcPr>
          <w:p w14:paraId="16C9E39C" w14:textId="77777777" w:rsidR="00FE6B68" w:rsidRDefault="00FE6B68">
            <w:pPr>
              <w:pStyle w:val="TableParagraph"/>
              <w:rPr>
                <w:rFonts w:ascii="Times New Roman"/>
              </w:rPr>
            </w:pPr>
          </w:p>
        </w:tc>
      </w:tr>
      <w:tr w:rsidR="00FE6B68" w14:paraId="49DA1937" w14:textId="77777777">
        <w:trPr>
          <w:trHeight w:val="760"/>
        </w:trPr>
        <w:tc>
          <w:tcPr>
            <w:tcW w:w="4362" w:type="dxa"/>
            <w:tcBorders>
              <w:top w:val="single" w:sz="4" w:space="0" w:color="000000"/>
              <w:left w:val="single" w:sz="4" w:space="0" w:color="000000"/>
              <w:bottom w:val="single" w:sz="4" w:space="0" w:color="000000"/>
              <w:right w:val="single" w:sz="4" w:space="0" w:color="000000"/>
            </w:tcBorders>
          </w:tcPr>
          <w:p w14:paraId="2228AC7E" w14:textId="77777777" w:rsidR="00FE6B68" w:rsidRDefault="00FE6B68">
            <w:pPr>
              <w:pStyle w:val="TableParagraph"/>
              <w:rPr>
                <w:rFonts w:ascii="Times New Roman"/>
              </w:rPr>
            </w:pPr>
          </w:p>
        </w:tc>
        <w:tc>
          <w:tcPr>
            <w:tcW w:w="4537" w:type="dxa"/>
            <w:tcBorders>
              <w:top w:val="single" w:sz="4" w:space="0" w:color="000000"/>
              <w:left w:val="single" w:sz="4" w:space="0" w:color="000000"/>
              <w:bottom w:val="single" w:sz="4" w:space="0" w:color="000000"/>
              <w:right w:val="single" w:sz="4" w:space="0" w:color="000000"/>
            </w:tcBorders>
          </w:tcPr>
          <w:p w14:paraId="0D6E2D20" w14:textId="77777777" w:rsidR="00FE6B68" w:rsidRDefault="00FE6B68">
            <w:pPr>
              <w:pStyle w:val="TableParagraph"/>
              <w:rPr>
                <w:rFonts w:ascii="Times New Roman"/>
              </w:rPr>
            </w:pPr>
          </w:p>
        </w:tc>
        <w:tc>
          <w:tcPr>
            <w:tcW w:w="1844" w:type="dxa"/>
            <w:tcBorders>
              <w:top w:val="single" w:sz="4" w:space="0" w:color="000000"/>
              <w:left w:val="single" w:sz="4" w:space="0" w:color="000000"/>
              <w:bottom w:val="single" w:sz="4" w:space="0" w:color="000000"/>
              <w:right w:val="single" w:sz="4" w:space="0" w:color="000000"/>
            </w:tcBorders>
          </w:tcPr>
          <w:p w14:paraId="56C5E5D0" w14:textId="77777777" w:rsidR="00FE6B68" w:rsidRDefault="00FE6B68">
            <w:pPr>
              <w:pStyle w:val="TableParagraph"/>
              <w:rPr>
                <w:rFonts w:ascii="Times New Roman"/>
              </w:rPr>
            </w:pPr>
          </w:p>
        </w:tc>
        <w:tc>
          <w:tcPr>
            <w:tcW w:w="1845" w:type="dxa"/>
            <w:tcBorders>
              <w:top w:val="single" w:sz="4" w:space="0" w:color="000000"/>
              <w:left w:val="single" w:sz="4" w:space="0" w:color="000000"/>
              <w:bottom w:val="single" w:sz="4" w:space="0" w:color="000000"/>
              <w:right w:val="single" w:sz="4" w:space="0" w:color="000000"/>
            </w:tcBorders>
          </w:tcPr>
          <w:p w14:paraId="010E3774" w14:textId="77777777" w:rsidR="00FE6B68" w:rsidRDefault="00FE6B68">
            <w:pPr>
              <w:pStyle w:val="TableParagraph"/>
              <w:rPr>
                <w:rFonts w:ascii="Times New Roman"/>
              </w:rPr>
            </w:pPr>
          </w:p>
        </w:tc>
        <w:tc>
          <w:tcPr>
            <w:tcW w:w="1592" w:type="dxa"/>
            <w:tcBorders>
              <w:top w:val="single" w:sz="4" w:space="0" w:color="000000"/>
              <w:left w:val="single" w:sz="4" w:space="0" w:color="000000"/>
              <w:bottom w:val="single" w:sz="4" w:space="0" w:color="000000"/>
              <w:right w:val="single" w:sz="4" w:space="0" w:color="000000"/>
            </w:tcBorders>
          </w:tcPr>
          <w:p w14:paraId="19721D48" w14:textId="77777777" w:rsidR="00FE6B68" w:rsidRDefault="00FE6B68">
            <w:pPr>
              <w:pStyle w:val="TableParagraph"/>
              <w:rPr>
                <w:rFonts w:ascii="Times New Roman"/>
              </w:rPr>
            </w:pPr>
          </w:p>
        </w:tc>
      </w:tr>
      <w:tr w:rsidR="00FE6B68" w14:paraId="33CBE691" w14:textId="77777777">
        <w:trPr>
          <w:trHeight w:val="758"/>
        </w:trPr>
        <w:tc>
          <w:tcPr>
            <w:tcW w:w="4362" w:type="dxa"/>
            <w:tcBorders>
              <w:top w:val="single" w:sz="4" w:space="0" w:color="000000"/>
              <w:left w:val="single" w:sz="4" w:space="0" w:color="000000"/>
              <w:bottom w:val="single" w:sz="4" w:space="0" w:color="000000"/>
              <w:right w:val="single" w:sz="4" w:space="0" w:color="000000"/>
            </w:tcBorders>
          </w:tcPr>
          <w:p w14:paraId="4F0631F4" w14:textId="77777777" w:rsidR="00FE6B68" w:rsidRDefault="00FE6B68">
            <w:pPr>
              <w:pStyle w:val="TableParagraph"/>
              <w:rPr>
                <w:rFonts w:ascii="Times New Roman"/>
              </w:rPr>
            </w:pPr>
          </w:p>
        </w:tc>
        <w:tc>
          <w:tcPr>
            <w:tcW w:w="4537" w:type="dxa"/>
            <w:tcBorders>
              <w:top w:val="single" w:sz="4" w:space="0" w:color="000000"/>
              <w:left w:val="single" w:sz="4" w:space="0" w:color="000000"/>
              <w:bottom w:val="single" w:sz="4" w:space="0" w:color="000000"/>
              <w:right w:val="single" w:sz="4" w:space="0" w:color="000000"/>
            </w:tcBorders>
          </w:tcPr>
          <w:p w14:paraId="3BB72D11" w14:textId="77777777" w:rsidR="00FE6B68" w:rsidRDefault="00FE6B68">
            <w:pPr>
              <w:pStyle w:val="TableParagraph"/>
              <w:rPr>
                <w:rFonts w:ascii="Times New Roman"/>
              </w:rPr>
            </w:pPr>
          </w:p>
        </w:tc>
        <w:tc>
          <w:tcPr>
            <w:tcW w:w="1844" w:type="dxa"/>
            <w:tcBorders>
              <w:top w:val="single" w:sz="4" w:space="0" w:color="000000"/>
              <w:left w:val="single" w:sz="4" w:space="0" w:color="000000"/>
              <w:bottom w:val="single" w:sz="4" w:space="0" w:color="000000"/>
              <w:right w:val="single" w:sz="4" w:space="0" w:color="000000"/>
            </w:tcBorders>
          </w:tcPr>
          <w:p w14:paraId="7D48AD54" w14:textId="77777777" w:rsidR="00FE6B68" w:rsidRDefault="00FE6B68">
            <w:pPr>
              <w:pStyle w:val="TableParagraph"/>
              <w:rPr>
                <w:rFonts w:ascii="Times New Roman"/>
              </w:rPr>
            </w:pPr>
          </w:p>
        </w:tc>
        <w:tc>
          <w:tcPr>
            <w:tcW w:w="1845" w:type="dxa"/>
            <w:tcBorders>
              <w:top w:val="single" w:sz="4" w:space="0" w:color="000000"/>
              <w:left w:val="single" w:sz="4" w:space="0" w:color="000000"/>
              <w:bottom w:val="single" w:sz="4" w:space="0" w:color="000000"/>
              <w:right w:val="single" w:sz="4" w:space="0" w:color="000000"/>
            </w:tcBorders>
          </w:tcPr>
          <w:p w14:paraId="682E6CA5" w14:textId="77777777" w:rsidR="00FE6B68" w:rsidRDefault="00FE6B68">
            <w:pPr>
              <w:pStyle w:val="TableParagraph"/>
              <w:rPr>
                <w:rFonts w:ascii="Times New Roman"/>
              </w:rPr>
            </w:pPr>
          </w:p>
        </w:tc>
        <w:tc>
          <w:tcPr>
            <w:tcW w:w="1592" w:type="dxa"/>
            <w:tcBorders>
              <w:top w:val="single" w:sz="4" w:space="0" w:color="000000"/>
              <w:left w:val="single" w:sz="4" w:space="0" w:color="000000"/>
              <w:bottom w:val="single" w:sz="4" w:space="0" w:color="000000"/>
              <w:right w:val="single" w:sz="4" w:space="0" w:color="000000"/>
            </w:tcBorders>
          </w:tcPr>
          <w:p w14:paraId="580ADCF7" w14:textId="77777777" w:rsidR="00FE6B68" w:rsidRDefault="00FE6B68">
            <w:pPr>
              <w:pStyle w:val="TableParagraph"/>
              <w:rPr>
                <w:rFonts w:ascii="Times New Roman"/>
              </w:rPr>
            </w:pPr>
          </w:p>
        </w:tc>
      </w:tr>
      <w:tr w:rsidR="00FE6B68" w14:paraId="6FB8D347" w14:textId="77777777">
        <w:trPr>
          <w:trHeight w:val="758"/>
        </w:trPr>
        <w:tc>
          <w:tcPr>
            <w:tcW w:w="4362" w:type="dxa"/>
            <w:tcBorders>
              <w:top w:val="single" w:sz="4" w:space="0" w:color="000000"/>
              <w:left w:val="single" w:sz="4" w:space="0" w:color="000000"/>
              <w:bottom w:val="single" w:sz="4" w:space="0" w:color="000000"/>
              <w:right w:val="single" w:sz="4" w:space="0" w:color="000000"/>
            </w:tcBorders>
          </w:tcPr>
          <w:p w14:paraId="305925AA" w14:textId="77777777" w:rsidR="00FE6B68" w:rsidRDefault="00FE6B68">
            <w:pPr>
              <w:pStyle w:val="TableParagraph"/>
              <w:rPr>
                <w:rFonts w:ascii="Times New Roman"/>
              </w:rPr>
            </w:pPr>
          </w:p>
        </w:tc>
        <w:tc>
          <w:tcPr>
            <w:tcW w:w="4537" w:type="dxa"/>
            <w:tcBorders>
              <w:top w:val="single" w:sz="4" w:space="0" w:color="000000"/>
              <w:left w:val="single" w:sz="4" w:space="0" w:color="000000"/>
              <w:bottom w:val="single" w:sz="4" w:space="0" w:color="000000"/>
              <w:right w:val="single" w:sz="4" w:space="0" w:color="000000"/>
            </w:tcBorders>
          </w:tcPr>
          <w:p w14:paraId="6706AE31" w14:textId="77777777" w:rsidR="00FE6B68" w:rsidRDefault="00FE6B68">
            <w:pPr>
              <w:pStyle w:val="TableParagraph"/>
              <w:rPr>
                <w:rFonts w:ascii="Times New Roman"/>
              </w:rPr>
            </w:pPr>
          </w:p>
        </w:tc>
        <w:tc>
          <w:tcPr>
            <w:tcW w:w="1844" w:type="dxa"/>
            <w:tcBorders>
              <w:top w:val="single" w:sz="4" w:space="0" w:color="000000"/>
              <w:left w:val="single" w:sz="4" w:space="0" w:color="000000"/>
              <w:bottom w:val="single" w:sz="4" w:space="0" w:color="000000"/>
              <w:right w:val="single" w:sz="4" w:space="0" w:color="000000"/>
            </w:tcBorders>
          </w:tcPr>
          <w:p w14:paraId="065579ED" w14:textId="77777777" w:rsidR="00FE6B68" w:rsidRDefault="00FE6B68">
            <w:pPr>
              <w:pStyle w:val="TableParagraph"/>
              <w:rPr>
                <w:rFonts w:ascii="Times New Roman"/>
              </w:rPr>
            </w:pPr>
          </w:p>
        </w:tc>
        <w:tc>
          <w:tcPr>
            <w:tcW w:w="1845" w:type="dxa"/>
            <w:tcBorders>
              <w:top w:val="single" w:sz="4" w:space="0" w:color="000000"/>
              <w:left w:val="single" w:sz="4" w:space="0" w:color="000000"/>
              <w:bottom w:val="single" w:sz="4" w:space="0" w:color="000000"/>
              <w:right w:val="single" w:sz="4" w:space="0" w:color="000000"/>
            </w:tcBorders>
          </w:tcPr>
          <w:p w14:paraId="183330B2" w14:textId="77777777" w:rsidR="00FE6B68" w:rsidRDefault="00FE6B68">
            <w:pPr>
              <w:pStyle w:val="TableParagraph"/>
              <w:rPr>
                <w:rFonts w:ascii="Times New Roman"/>
              </w:rPr>
            </w:pPr>
          </w:p>
        </w:tc>
        <w:tc>
          <w:tcPr>
            <w:tcW w:w="1592" w:type="dxa"/>
            <w:tcBorders>
              <w:top w:val="single" w:sz="4" w:space="0" w:color="000000"/>
              <w:left w:val="single" w:sz="4" w:space="0" w:color="000000"/>
              <w:bottom w:val="single" w:sz="4" w:space="0" w:color="000000"/>
              <w:right w:val="single" w:sz="4" w:space="0" w:color="000000"/>
            </w:tcBorders>
          </w:tcPr>
          <w:p w14:paraId="7EDFEDF5" w14:textId="77777777" w:rsidR="00FE6B68" w:rsidRDefault="00FE6B68">
            <w:pPr>
              <w:pStyle w:val="TableParagraph"/>
              <w:rPr>
                <w:rFonts w:ascii="Times New Roman"/>
              </w:rPr>
            </w:pPr>
          </w:p>
        </w:tc>
      </w:tr>
      <w:tr w:rsidR="00FE6B68" w14:paraId="62870B1F" w14:textId="77777777">
        <w:trPr>
          <w:trHeight w:val="760"/>
        </w:trPr>
        <w:tc>
          <w:tcPr>
            <w:tcW w:w="4362" w:type="dxa"/>
            <w:tcBorders>
              <w:top w:val="single" w:sz="4" w:space="0" w:color="000000"/>
              <w:left w:val="single" w:sz="4" w:space="0" w:color="000000"/>
              <w:bottom w:val="single" w:sz="4" w:space="0" w:color="000000"/>
              <w:right w:val="single" w:sz="4" w:space="0" w:color="000000"/>
            </w:tcBorders>
          </w:tcPr>
          <w:p w14:paraId="208E2DA0" w14:textId="77777777" w:rsidR="00FE6B68" w:rsidRDefault="00FE6B68">
            <w:pPr>
              <w:pStyle w:val="TableParagraph"/>
              <w:rPr>
                <w:rFonts w:ascii="Times New Roman"/>
              </w:rPr>
            </w:pPr>
          </w:p>
        </w:tc>
        <w:tc>
          <w:tcPr>
            <w:tcW w:w="4537" w:type="dxa"/>
            <w:tcBorders>
              <w:top w:val="single" w:sz="4" w:space="0" w:color="000000"/>
              <w:left w:val="single" w:sz="4" w:space="0" w:color="000000"/>
              <w:bottom w:val="single" w:sz="4" w:space="0" w:color="000000"/>
              <w:right w:val="single" w:sz="4" w:space="0" w:color="000000"/>
            </w:tcBorders>
          </w:tcPr>
          <w:p w14:paraId="09791D15" w14:textId="77777777" w:rsidR="00FE6B68" w:rsidRDefault="00FE6B68">
            <w:pPr>
              <w:pStyle w:val="TableParagraph"/>
              <w:rPr>
                <w:rFonts w:ascii="Times New Roman"/>
              </w:rPr>
            </w:pPr>
          </w:p>
        </w:tc>
        <w:tc>
          <w:tcPr>
            <w:tcW w:w="1844" w:type="dxa"/>
            <w:tcBorders>
              <w:top w:val="single" w:sz="4" w:space="0" w:color="000000"/>
              <w:left w:val="single" w:sz="4" w:space="0" w:color="000000"/>
              <w:bottom w:val="single" w:sz="4" w:space="0" w:color="000000"/>
              <w:right w:val="single" w:sz="4" w:space="0" w:color="000000"/>
            </w:tcBorders>
          </w:tcPr>
          <w:p w14:paraId="065D6CD3" w14:textId="77777777" w:rsidR="00FE6B68" w:rsidRDefault="00FE6B68">
            <w:pPr>
              <w:pStyle w:val="TableParagraph"/>
              <w:rPr>
                <w:rFonts w:ascii="Times New Roman"/>
              </w:rPr>
            </w:pPr>
          </w:p>
        </w:tc>
        <w:tc>
          <w:tcPr>
            <w:tcW w:w="1845" w:type="dxa"/>
            <w:tcBorders>
              <w:top w:val="single" w:sz="4" w:space="0" w:color="000000"/>
              <w:left w:val="single" w:sz="4" w:space="0" w:color="000000"/>
              <w:bottom w:val="single" w:sz="4" w:space="0" w:color="000000"/>
              <w:right w:val="single" w:sz="4" w:space="0" w:color="000000"/>
            </w:tcBorders>
          </w:tcPr>
          <w:p w14:paraId="492484FD" w14:textId="77777777" w:rsidR="00FE6B68" w:rsidRDefault="00FE6B68">
            <w:pPr>
              <w:pStyle w:val="TableParagraph"/>
              <w:rPr>
                <w:rFonts w:ascii="Times New Roman"/>
              </w:rPr>
            </w:pPr>
          </w:p>
        </w:tc>
        <w:tc>
          <w:tcPr>
            <w:tcW w:w="1592" w:type="dxa"/>
            <w:tcBorders>
              <w:top w:val="single" w:sz="4" w:space="0" w:color="000000"/>
              <w:left w:val="single" w:sz="4" w:space="0" w:color="000000"/>
              <w:bottom w:val="single" w:sz="4" w:space="0" w:color="000000"/>
              <w:right w:val="single" w:sz="4" w:space="0" w:color="000000"/>
            </w:tcBorders>
          </w:tcPr>
          <w:p w14:paraId="190EA971" w14:textId="77777777" w:rsidR="00FE6B68" w:rsidRDefault="00FE6B68">
            <w:pPr>
              <w:pStyle w:val="TableParagraph"/>
              <w:rPr>
                <w:rFonts w:ascii="Times New Roman"/>
              </w:rPr>
            </w:pPr>
          </w:p>
        </w:tc>
      </w:tr>
    </w:tbl>
    <w:p w14:paraId="71C29181" w14:textId="77777777" w:rsidR="00FE6B68" w:rsidRDefault="00FE6B68">
      <w:pPr>
        <w:rPr>
          <w:rFonts w:ascii="Times New Roman"/>
        </w:rPr>
        <w:sectPr w:rsidR="00FE6B68">
          <w:pgSz w:w="16850" w:h="11930" w:orient="landscape"/>
          <w:pgMar w:top="1120" w:right="1220" w:bottom="900" w:left="1200" w:header="0" w:footer="717"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251"/>
        <w:gridCol w:w="1963"/>
        <w:gridCol w:w="1884"/>
        <w:gridCol w:w="2541"/>
      </w:tblGrid>
      <w:tr w:rsidR="00FE6B68" w14:paraId="6745E30B" w14:textId="77777777">
        <w:trPr>
          <w:trHeight w:val="576"/>
        </w:trPr>
        <w:tc>
          <w:tcPr>
            <w:tcW w:w="10487" w:type="dxa"/>
            <w:gridSpan w:val="5"/>
            <w:tcBorders>
              <w:top w:val="nil"/>
              <w:left w:val="nil"/>
              <w:bottom w:val="nil"/>
              <w:right w:val="nil"/>
            </w:tcBorders>
            <w:shd w:val="clear" w:color="auto" w:fill="000000"/>
          </w:tcPr>
          <w:p w14:paraId="5054FB9F" w14:textId="77777777" w:rsidR="00FE6B68" w:rsidRDefault="00CA0637">
            <w:pPr>
              <w:pStyle w:val="TableParagraph"/>
              <w:spacing w:before="142"/>
              <w:ind w:left="3303"/>
              <w:rPr>
                <w:rFonts w:ascii="Arial"/>
                <w:b/>
                <w:sz w:val="24"/>
              </w:rPr>
            </w:pPr>
            <w:r>
              <w:rPr>
                <w:rFonts w:ascii="Arial"/>
                <w:b/>
                <w:color w:val="FFFFFF"/>
                <w:sz w:val="24"/>
              </w:rPr>
              <w:lastRenderedPageBreak/>
              <w:t>7. Equality Impact Analysis Findings</w:t>
            </w:r>
          </w:p>
        </w:tc>
      </w:tr>
      <w:tr w:rsidR="00FE6B68" w14:paraId="48093AB1" w14:textId="77777777">
        <w:trPr>
          <w:trHeight w:val="760"/>
        </w:trPr>
        <w:tc>
          <w:tcPr>
            <w:tcW w:w="1848" w:type="dxa"/>
            <w:tcBorders>
              <w:top w:val="nil"/>
            </w:tcBorders>
            <w:shd w:val="clear" w:color="auto" w:fill="DFDFDF"/>
          </w:tcPr>
          <w:p w14:paraId="7F24067E" w14:textId="77777777" w:rsidR="00FE6B68" w:rsidRDefault="00FE6B68">
            <w:pPr>
              <w:pStyle w:val="TableParagraph"/>
              <w:spacing w:before="5"/>
              <w:rPr>
                <w:sz w:val="20"/>
              </w:rPr>
            </w:pPr>
          </w:p>
          <w:p w14:paraId="241A0663" w14:textId="77777777" w:rsidR="00FE6B68" w:rsidRDefault="00CA0637">
            <w:pPr>
              <w:pStyle w:val="TableParagraph"/>
              <w:spacing w:line="252" w:lineRule="exact"/>
              <w:ind w:left="107" w:right="537"/>
              <w:rPr>
                <w:rFonts w:ascii="Arial"/>
                <w:b/>
              </w:rPr>
            </w:pPr>
            <w:r>
              <w:rPr>
                <w:rFonts w:ascii="Arial"/>
                <w:b/>
              </w:rPr>
              <w:t>Analysis Rating:</w:t>
            </w:r>
          </w:p>
        </w:tc>
        <w:tc>
          <w:tcPr>
            <w:tcW w:w="2251" w:type="dxa"/>
            <w:tcBorders>
              <w:top w:val="nil"/>
            </w:tcBorders>
          </w:tcPr>
          <w:p w14:paraId="1573CC20" w14:textId="77777777" w:rsidR="00FE6B68" w:rsidRDefault="00FE6B68">
            <w:pPr>
              <w:pStyle w:val="TableParagraph"/>
              <w:rPr>
                <w:sz w:val="21"/>
              </w:rPr>
            </w:pPr>
          </w:p>
          <w:p w14:paraId="166A9808" w14:textId="77777777" w:rsidR="00FE6B68" w:rsidRDefault="00CA0637">
            <w:pPr>
              <w:pStyle w:val="TableParagraph"/>
              <w:ind w:left="1033" w:right="763"/>
              <w:jc w:val="center"/>
              <w:rPr>
                <w:rFonts w:ascii="Arial"/>
              </w:rPr>
            </w:pPr>
            <w:r>
              <w:rPr>
                <w:rFonts w:ascii="Arial"/>
              </w:rPr>
              <w:t>Red</w:t>
            </w:r>
          </w:p>
        </w:tc>
        <w:tc>
          <w:tcPr>
            <w:tcW w:w="1963" w:type="dxa"/>
            <w:tcBorders>
              <w:top w:val="nil"/>
            </w:tcBorders>
          </w:tcPr>
          <w:p w14:paraId="12572B6C" w14:textId="77777777" w:rsidR="00FE6B68" w:rsidRDefault="00FE6B68">
            <w:pPr>
              <w:pStyle w:val="TableParagraph"/>
              <w:rPr>
                <w:sz w:val="21"/>
              </w:rPr>
            </w:pPr>
          </w:p>
          <w:p w14:paraId="352990C6" w14:textId="77777777" w:rsidR="00FE6B68" w:rsidRDefault="00CA0637">
            <w:pPr>
              <w:pStyle w:val="TableParagraph"/>
              <w:ind w:left="545"/>
              <w:rPr>
                <w:rFonts w:ascii="Arial"/>
              </w:rPr>
            </w:pPr>
            <w:r>
              <w:rPr>
                <w:rFonts w:ascii="Arial"/>
              </w:rPr>
              <w:t>Red/Amber</w:t>
            </w:r>
          </w:p>
        </w:tc>
        <w:tc>
          <w:tcPr>
            <w:tcW w:w="1884" w:type="dxa"/>
            <w:tcBorders>
              <w:top w:val="nil"/>
            </w:tcBorders>
          </w:tcPr>
          <w:p w14:paraId="16A3BACC" w14:textId="77777777" w:rsidR="00FE6B68" w:rsidRDefault="00FE6B68">
            <w:pPr>
              <w:pStyle w:val="TableParagraph"/>
              <w:rPr>
                <w:sz w:val="21"/>
              </w:rPr>
            </w:pPr>
          </w:p>
          <w:p w14:paraId="2241E6CC" w14:textId="77777777" w:rsidR="00FE6B68" w:rsidRDefault="00CA0637">
            <w:pPr>
              <w:pStyle w:val="TableParagraph"/>
              <w:ind w:left="738"/>
              <w:rPr>
                <w:rFonts w:ascii="Arial"/>
              </w:rPr>
            </w:pPr>
            <w:r>
              <w:rPr>
                <w:rFonts w:ascii="Arial"/>
              </w:rPr>
              <w:t>Amber</w:t>
            </w:r>
          </w:p>
        </w:tc>
        <w:tc>
          <w:tcPr>
            <w:tcW w:w="2541" w:type="dxa"/>
            <w:tcBorders>
              <w:top w:val="nil"/>
            </w:tcBorders>
          </w:tcPr>
          <w:p w14:paraId="553FECE9" w14:textId="77777777" w:rsidR="00FE6B68" w:rsidRDefault="00FE6B68">
            <w:pPr>
              <w:pStyle w:val="TableParagraph"/>
              <w:spacing w:before="7"/>
              <w:rPr>
                <w:sz w:val="20"/>
              </w:rPr>
            </w:pPr>
          </w:p>
          <w:p w14:paraId="10708775" w14:textId="77777777" w:rsidR="00FE6B68" w:rsidRDefault="00CA0637">
            <w:pPr>
              <w:pStyle w:val="TableParagraph"/>
              <w:spacing w:before="1"/>
              <w:ind w:left="1075"/>
              <w:rPr>
                <w:rFonts w:ascii="Arial"/>
                <w:b/>
              </w:rPr>
            </w:pPr>
            <w:r>
              <w:rPr>
                <w:rFonts w:ascii="Arial"/>
                <w:b/>
              </w:rPr>
              <w:t>Green</w:t>
            </w:r>
          </w:p>
        </w:tc>
      </w:tr>
    </w:tbl>
    <w:p w14:paraId="251D7211" w14:textId="77777777" w:rsidR="00FE6B68" w:rsidRDefault="00FE6B68">
      <w:pPr>
        <w:pStyle w:val="BodyText"/>
        <w:spacing w:before="5"/>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218"/>
        <w:gridCol w:w="2590"/>
        <w:gridCol w:w="3512"/>
      </w:tblGrid>
      <w:tr w:rsidR="00FE6B68" w14:paraId="762A22B7" w14:textId="77777777">
        <w:trPr>
          <w:trHeight w:val="506"/>
        </w:trPr>
        <w:tc>
          <w:tcPr>
            <w:tcW w:w="4066" w:type="dxa"/>
            <w:gridSpan w:val="2"/>
            <w:shd w:val="clear" w:color="auto" w:fill="DFDFDF"/>
          </w:tcPr>
          <w:p w14:paraId="75ADC0E0" w14:textId="77777777" w:rsidR="00FE6B68" w:rsidRDefault="00FE6B68">
            <w:pPr>
              <w:pStyle w:val="TableParagraph"/>
              <w:rPr>
                <w:rFonts w:ascii="Times New Roman"/>
              </w:rPr>
            </w:pPr>
          </w:p>
        </w:tc>
        <w:tc>
          <w:tcPr>
            <w:tcW w:w="2590" w:type="dxa"/>
            <w:shd w:val="clear" w:color="auto" w:fill="DADADA"/>
          </w:tcPr>
          <w:p w14:paraId="25CD5540" w14:textId="77777777" w:rsidR="00FE6B68" w:rsidRDefault="00CA0637">
            <w:pPr>
              <w:pStyle w:val="TableParagraph"/>
              <w:spacing w:line="248" w:lineRule="exact"/>
              <w:ind w:left="110"/>
              <w:rPr>
                <w:rFonts w:ascii="Arial"/>
              </w:rPr>
            </w:pPr>
            <w:r>
              <w:rPr>
                <w:rFonts w:ascii="Arial"/>
              </w:rPr>
              <w:t>Actions</w:t>
            </w:r>
          </w:p>
        </w:tc>
        <w:tc>
          <w:tcPr>
            <w:tcW w:w="3512" w:type="dxa"/>
            <w:shd w:val="clear" w:color="auto" w:fill="DADADA"/>
          </w:tcPr>
          <w:p w14:paraId="514C461A" w14:textId="77777777" w:rsidR="00FE6B68" w:rsidRDefault="00CA0637">
            <w:pPr>
              <w:pStyle w:val="TableParagraph"/>
              <w:spacing w:line="252" w:lineRule="exact"/>
              <w:ind w:left="110" w:right="61"/>
              <w:rPr>
                <w:rFonts w:ascii="Arial"/>
              </w:rPr>
            </w:pPr>
            <w:r>
              <w:rPr>
                <w:rFonts w:ascii="Arial"/>
              </w:rPr>
              <w:t>Wording for Policy / Project / Function</w:t>
            </w:r>
          </w:p>
        </w:tc>
      </w:tr>
      <w:tr w:rsidR="00FE6B68" w14:paraId="6BDEB9D9" w14:textId="77777777">
        <w:trPr>
          <w:trHeight w:val="5061"/>
        </w:trPr>
        <w:tc>
          <w:tcPr>
            <w:tcW w:w="1848" w:type="dxa"/>
            <w:shd w:val="clear" w:color="auto" w:fill="DFDFDF"/>
          </w:tcPr>
          <w:p w14:paraId="4982CD6D" w14:textId="77777777" w:rsidR="00FE6B68" w:rsidRDefault="00CA0637">
            <w:pPr>
              <w:pStyle w:val="TableParagraph"/>
              <w:spacing w:line="243" w:lineRule="exact"/>
              <w:ind w:left="107"/>
              <w:rPr>
                <w:rFonts w:ascii="Arial"/>
                <w:b/>
              </w:rPr>
            </w:pPr>
            <w:r>
              <w:rPr>
                <w:rFonts w:ascii="Arial"/>
                <w:b/>
              </w:rPr>
              <w:t>Red</w:t>
            </w:r>
          </w:p>
          <w:p w14:paraId="3A0FADAF" w14:textId="77777777" w:rsidR="00FE6B68" w:rsidRDefault="00FE6B68">
            <w:pPr>
              <w:pStyle w:val="TableParagraph"/>
              <w:spacing w:before="9"/>
              <w:rPr>
                <w:sz w:val="20"/>
              </w:rPr>
            </w:pPr>
          </w:p>
          <w:p w14:paraId="0686D94F" w14:textId="77777777" w:rsidR="00FE6B68" w:rsidRDefault="00CA0637">
            <w:pPr>
              <w:pStyle w:val="TableParagraph"/>
              <w:ind w:left="107" w:right="537"/>
              <w:rPr>
                <w:rFonts w:ascii="Arial"/>
                <w:b/>
              </w:rPr>
            </w:pPr>
            <w:r>
              <w:rPr>
                <w:rFonts w:ascii="Arial"/>
                <w:b/>
              </w:rPr>
              <w:t>Stop and remove the policy</w:t>
            </w:r>
          </w:p>
        </w:tc>
        <w:tc>
          <w:tcPr>
            <w:tcW w:w="2218" w:type="dxa"/>
          </w:tcPr>
          <w:p w14:paraId="7E4B7127" w14:textId="77777777" w:rsidR="00FE6B68" w:rsidRDefault="00CA0637">
            <w:pPr>
              <w:pStyle w:val="TableParagraph"/>
              <w:spacing w:line="244" w:lineRule="auto"/>
              <w:ind w:left="108" w:right="86"/>
              <w:rPr>
                <w:rFonts w:ascii="Arial"/>
              </w:rPr>
            </w:pPr>
            <w:r>
              <w:rPr>
                <w:rFonts w:ascii="Arial"/>
                <w:b/>
              </w:rPr>
              <w:t xml:space="preserve">Red: </w:t>
            </w:r>
            <w:r>
              <w:rPr>
                <w:rFonts w:ascii="Arial"/>
              </w:rPr>
              <w:t>As a result of performing the analysis, it is</w:t>
            </w:r>
          </w:p>
          <w:p w14:paraId="2F40F3FC" w14:textId="77777777" w:rsidR="00FE6B68" w:rsidRDefault="00CA0637">
            <w:pPr>
              <w:pStyle w:val="TableParagraph"/>
              <w:ind w:left="108" w:right="86"/>
              <w:rPr>
                <w:rFonts w:ascii="Arial"/>
              </w:rPr>
            </w:pPr>
            <w:r>
              <w:rPr>
                <w:rFonts w:ascii="Arial"/>
              </w:rPr>
              <w:t xml:space="preserve">evident that a risk </w:t>
            </w:r>
            <w:r>
              <w:rPr>
                <w:rFonts w:ascii="Arial"/>
                <w:spacing w:val="-3"/>
              </w:rPr>
              <w:t xml:space="preserve">of </w:t>
            </w:r>
            <w:r>
              <w:rPr>
                <w:rFonts w:ascii="Arial"/>
              </w:rPr>
              <w:t xml:space="preserve">discrimination exists (direct, indirect, unintentional or otherwise) to one or more </w:t>
            </w:r>
            <w:r>
              <w:rPr>
                <w:rFonts w:ascii="Arial"/>
                <w:spacing w:val="-3"/>
              </w:rPr>
              <w:t xml:space="preserve">of </w:t>
            </w:r>
            <w:r>
              <w:rPr>
                <w:rFonts w:ascii="Arial"/>
              </w:rPr>
              <w:t xml:space="preserve">the nine groups </w:t>
            </w:r>
            <w:r>
              <w:rPr>
                <w:rFonts w:ascii="Arial"/>
                <w:spacing w:val="-3"/>
              </w:rPr>
              <w:t xml:space="preserve">of </w:t>
            </w:r>
            <w:r>
              <w:rPr>
                <w:rFonts w:ascii="Arial"/>
              </w:rPr>
              <w:t xml:space="preserve">people </w:t>
            </w:r>
            <w:r>
              <w:rPr>
                <w:rFonts w:ascii="Arial"/>
                <w:spacing w:val="-3"/>
              </w:rPr>
              <w:t>who</w:t>
            </w:r>
            <w:r>
              <w:rPr>
                <w:rFonts w:ascii="Arial"/>
              </w:rPr>
              <w:t xml:space="preserve"> share</w:t>
            </w:r>
          </w:p>
          <w:p w14:paraId="69DCC61D" w14:textId="77777777" w:rsidR="00FE6B68" w:rsidRDefault="00CA0637">
            <w:pPr>
              <w:pStyle w:val="TableParagraph"/>
              <w:ind w:left="108" w:right="123"/>
              <w:rPr>
                <w:rFonts w:ascii="Arial"/>
              </w:rPr>
            </w:pPr>
            <w:r>
              <w:rPr>
                <w:rFonts w:ascii="Arial"/>
                <w:i/>
              </w:rPr>
              <w:t xml:space="preserve">Protected Characteristics. </w:t>
            </w:r>
            <w:r>
              <w:rPr>
                <w:rFonts w:ascii="Arial"/>
              </w:rPr>
              <w:t>It is recommended that the use of the policy be suspended until further work or analysis is performed.</w:t>
            </w:r>
          </w:p>
        </w:tc>
        <w:tc>
          <w:tcPr>
            <w:tcW w:w="2590" w:type="dxa"/>
          </w:tcPr>
          <w:p w14:paraId="55A92FE2" w14:textId="77777777" w:rsidR="00FE6B68" w:rsidRDefault="00CA0637">
            <w:pPr>
              <w:pStyle w:val="TableParagraph"/>
              <w:spacing w:line="243" w:lineRule="exact"/>
              <w:ind w:left="110"/>
              <w:rPr>
                <w:rFonts w:ascii="Arial"/>
                <w:b/>
              </w:rPr>
            </w:pPr>
            <w:r>
              <w:rPr>
                <w:rFonts w:ascii="Arial"/>
                <w:b/>
              </w:rPr>
              <w:t>Remove the policy</w:t>
            </w:r>
          </w:p>
          <w:p w14:paraId="569ED9C6" w14:textId="77777777" w:rsidR="00FE6B68" w:rsidRDefault="00FE6B68">
            <w:pPr>
              <w:pStyle w:val="TableParagraph"/>
              <w:spacing w:before="1"/>
              <w:rPr>
                <w:sz w:val="21"/>
              </w:rPr>
            </w:pPr>
          </w:p>
          <w:p w14:paraId="2715779E" w14:textId="77777777" w:rsidR="00FE6B68" w:rsidRDefault="00CA0637">
            <w:pPr>
              <w:pStyle w:val="TableParagraph"/>
              <w:spacing w:before="1"/>
              <w:ind w:left="110" w:right="199"/>
              <w:rPr>
                <w:rFonts w:ascii="Arial"/>
              </w:rPr>
            </w:pPr>
            <w:r>
              <w:rPr>
                <w:rFonts w:ascii="Arial"/>
              </w:rPr>
              <w:t>Complete the action plan above to identify the areas of discrimination and the work or actions which needs to be carried out to minimise the risk of discrimination.</w:t>
            </w:r>
          </w:p>
        </w:tc>
        <w:tc>
          <w:tcPr>
            <w:tcW w:w="3512" w:type="dxa"/>
          </w:tcPr>
          <w:p w14:paraId="7D9AB772" w14:textId="77777777" w:rsidR="00FE6B68" w:rsidRDefault="00FE6B68">
            <w:pPr>
              <w:pStyle w:val="TableParagraph"/>
              <w:rPr>
                <w:sz w:val="24"/>
              </w:rPr>
            </w:pPr>
          </w:p>
          <w:p w14:paraId="337C8275" w14:textId="77777777" w:rsidR="00FE6B68" w:rsidRDefault="00FE6B68">
            <w:pPr>
              <w:pStyle w:val="TableParagraph"/>
              <w:rPr>
                <w:sz w:val="24"/>
              </w:rPr>
            </w:pPr>
          </w:p>
          <w:p w14:paraId="4AA587AA" w14:textId="77777777" w:rsidR="00FE6B68" w:rsidRDefault="00FE6B68">
            <w:pPr>
              <w:pStyle w:val="TableParagraph"/>
              <w:rPr>
                <w:sz w:val="24"/>
              </w:rPr>
            </w:pPr>
          </w:p>
          <w:p w14:paraId="4B525156" w14:textId="77777777" w:rsidR="00FE6B68" w:rsidRDefault="00FE6B68">
            <w:pPr>
              <w:pStyle w:val="TableParagraph"/>
              <w:rPr>
                <w:sz w:val="24"/>
              </w:rPr>
            </w:pPr>
          </w:p>
          <w:p w14:paraId="30071C25" w14:textId="77777777" w:rsidR="00FE6B68" w:rsidRDefault="00FE6B68">
            <w:pPr>
              <w:pStyle w:val="TableParagraph"/>
              <w:rPr>
                <w:sz w:val="24"/>
              </w:rPr>
            </w:pPr>
          </w:p>
          <w:p w14:paraId="1BCF915C" w14:textId="77777777" w:rsidR="00FE6B68" w:rsidRDefault="00FE6B68">
            <w:pPr>
              <w:pStyle w:val="TableParagraph"/>
              <w:rPr>
                <w:sz w:val="24"/>
              </w:rPr>
            </w:pPr>
          </w:p>
          <w:p w14:paraId="050828B4" w14:textId="77777777" w:rsidR="00FE6B68" w:rsidRDefault="00FE6B68">
            <w:pPr>
              <w:pStyle w:val="TableParagraph"/>
              <w:rPr>
                <w:sz w:val="24"/>
              </w:rPr>
            </w:pPr>
          </w:p>
          <w:p w14:paraId="250E304C" w14:textId="77777777" w:rsidR="00FE6B68" w:rsidRDefault="00FE6B68">
            <w:pPr>
              <w:pStyle w:val="TableParagraph"/>
              <w:spacing w:before="5"/>
              <w:rPr>
                <w:sz w:val="18"/>
              </w:rPr>
            </w:pPr>
          </w:p>
          <w:p w14:paraId="2C5FA236" w14:textId="77777777" w:rsidR="00FE6B68" w:rsidRDefault="00CA0637">
            <w:pPr>
              <w:pStyle w:val="TableParagraph"/>
              <w:ind w:left="110" w:right="61"/>
              <w:rPr>
                <w:rFonts w:ascii="Arial"/>
              </w:rPr>
            </w:pPr>
            <w:r>
              <w:rPr>
                <w:rFonts w:ascii="Arial"/>
              </w:rPr>
              <w:t>No wording needed as policy is being removed</w:t>
            </w:r>
          </w:p>
        </w:tc>
      </w:tr>
      <w:tr w:rsidR="00FE6B68" w14:paraId="71A0AA6E" w14:textId="77777777">
        <w:trPr>
          <w:trHeight w:val="5311"/>
        </w:trPr>
        <w:tc>
          <w:tcPr>
            <w:tcW w:w="1848" w:type="dxa"/>
            <w:shd w:val="clear" w:color="auto" w:fill="DFDFDF"/>
          </w:tcPr>
          <w:p w14:paraId="5A8C9791" w14:textId="77777777" w:rsidR="00FE6B68" w:rsidRDefault="00CA0637">
            <w:pPr>
              <w:pStyle w:val="TableParagraph"/>
              <w:spacing w:line="243" w:lineRule="exact"/>
              <w:ind w:left="107"/>
              <w:rPr>
                <w:rFonts w:ascii="Arial"/>
                <w:b/>
              </w:rPr>
            </w:pPr>
            <w:r>
              <w:rPr>
                <w:rFonts w:ascii="Arial"/>
                <w:b/>
              </w:rPr>
              <w:t>Red Amber</w:t>
            </w:r>
          </w:p>
          <w:p w14:paraId="5E9F7881" w14:textId="77777777" w:rsidR="00FE6B68" w:rsidRDefault="00FE6B68">
            <w:pPr>
              <w:pStyle w:val="TableParagraph"/>
              <w:spacing w:before="2"/>
              <w:rPr>
                <w:sz w:val="21"/>
              </w:rPr>
            </w:pPr>
          </w:p>
          <w:p w14:paraId="26DEDD1C" w14:textId="77777777" w:rsidR="00FE6B68" w:rsidRDefault="00CA0637">
            <w:pPr>
              <w:pStyle w:val="TableParagraph"/>
              <w:ind w:left="107" w:right="366"/>
              <w:rPr>
                <w:rFonts w:ascii="Arial"/>
                <w:b/>
              </w:rPr>
            </w:pPr>
            <w:r>
              <w:rPr>
                <w:rFonts w:ascii="Arial"/>
                <w:b/>
              </w:rPr>
              <w:t>Continue the policy</w:t>
            </w:r>
          </w:p>
        </w:tc>
        <w:tc>
          <w:tcPr>
            <w:tcW w:w="2218" w:type="dxa"/>
          </w:tcPr>
          <w:p w14:paraId="4ED53265" w14:textId="77777777" w:rsidR="00FE6B68" w:rsidRDefault="00CA0637">
            <w:pPr>
              <w:pStyle w:val="TableParagraph"/>
              <w:ind w:left="108" w:right="129"/>
              <w:rPr>
                <w:rFonts w:ascii="Arial"/>
                <w:i/>
              </w:rPr>
            </w:pPr>
            <w:r>
              <w:rPr>
                <w:rFonts w:ascii="Arial"/>
              </w:rPr>
              <w:t xml:space="preserve">As a result </w:t>
            </w:r>
            <w:r>
              <w:rPr>
                <w:rFonts w:ascii="Arial"/>
                <w:spacing w:val="-3"/>
              </w:rPr>
              <w:t xml:space="preserve">of </w:t>
            </w:r>
            <w:r>
              <w:rPr>
                <w:rFonts w:ascii="Arial"/>
              </w:rPr>
              <w:t xml:space="preserve">performing the analysis, it </w:t>
            </w:r>
            <w:r>
              <w:rPr>
                <w:rFonts w:ascii="Arial"/>
                <w:spacing w:val="-4"/>
              </w:rPr>
              <w:t xml:space="preserve">is </w:t>
            </w:r>
            <w:r>
              <w:rPr>
                <w:rFonts w:ascii="Arial"/>
              </w:rPr>
              <w:t xml:space="preserve">evident that a risk </w:t>
            </w:r>
            <w:r>
              <w:rPr>
                <w:rFonts w:ascii="Arial"/>
                <w:spacing w:val="-3"/>
              </w:rPr>
              <w:t xml:space="preserve">of </w:t>
            </w:r>
            <w:r>
              <w:rPr>
                <w:rFonts w:ascii="Arial"/>
              </w:rPr>
              <w:t xml:space="preserve">discrimination exists (direct, indirect, unintentional or otherwise) to one or more </w:t>
            </w:r>
            <w:r>
              <w:rPr>
                <w:rFonts w:ascii="Arial"/>
                <w:spacing w:val="-3"/>
              </w:rPr>
              <w:t xml:space="preserve">of </w:t>
            </w:r>
            <w:r>
              <w:rPr>
                <w:rFonts w:ascii="Arial"/>
              </w:rPr>
              <w:t xml:space="preserve">the nine groups </w:t>
            </w:r>
            <w:r>
              <w:rPr>
                <w:rFonts w:ascii="Arial"/>
                <w:spacing w:val="-3"/>
              </w:rPr>
              <w:t xml:space="preserve">of </w:t>
            </w:r>
            <w:r>
              <w:rPr>
                <w:rFonts w:ascii="Arial"/>
              </w:rPr>
              <w:t xml:space="preserve">people </w:t>
            </w:r>
            <w:r>
              <w:rPr>
                <w:rFonts w:ascii="Arial"/>
                <w:spacing w:val="-3"/>
              </w:rPr>
              <w:t xml:space="preserve">who </w:t>
            </w:r>
            <w:r>
              <w:rPr>
                <w:rFonts w:ascii="Arial"/>
              </w:rPr>
              <w:t xml:space="preserve">share </w:t>
            </w:r>
            <w:r>
              <w:rPr>
                <w:rFonts w:ascii="Arial"/>
                <w:i/>
              </w:rPr>
              <w:t>Protected Characteristics.</w:t>
            </w:r>
          </w:p>
          <w:p w14:paraId="63FB2182" w14:textId="77777777" w:rsidR="00FE6B68" w:rsidRDefault="00CA0637">
            <w:pPr>
              <w:pStyle w:val="TableParagraph"/>
              <w:ind w:left="108" w:right="86"/>
              <w:rPr>
                <w:rFonts w:ascii="Arial"/>
              </w:rPr>
            </w:pPr>
            <w:r>
              <w:rPr>
                <w:rFonts w:ascii="Arial"/>
              </w:rPr>
              <w:t>However, a genuine determining reason may exist that could legitimise or justify the use of this policy and further professional advice</w:t>
            </w:r>
          </w:p>
          <w:p w14:paraId="344169BE" w14:textId="77777777" w:rsidR="00FE6B68" w:rsidRDefault="00CA0637">
            <w:pPr>
              <w:pStyle w:val="TableParagraph"/>
              <w:spacing w:line="238" w:lineRule="exact"/>
              <w:ind w:left="108"/>
              <w:rPr>
                <w:rFonts w:ascii="Arial"/>
              </w:rPr>
            </w:pPr>
            <w:r>
              <w:rPr>
                <w:rFonts w:ascii="Arial"/>
              </w:rPr>
              <w:t>should be taken.</w:t>
            </w:r>
          </w:p>
        </w:tc>
        <w:tc>
          <w:tcPr>
            <w:tcW w:w="2590" w:type="dxa"/>
          </w:tcPr>
          <w:p w14:paraId="4C827EFB" w14:textId="77777777" w:rsidR="00FE6B68" w:rsidRDefault="00CA0637">
            <w:pPr>
              <w:pStyle w:val="TableParagraph"/>
              <w:ind w:left="110" w:right="91"/>
              <w:rPr>
                <w:rFonts w:ascii="Arial"/>
                <w:b/>
              </w:rPr>
            </w:pPr>
            <w:r>
              <w:rPr>
                <w:rFonts w:ascii="Arial"/>
                <w:b/>
              </w:rPr>
              <w:t>The policy can be published with the EIA</w:t>
            </w:r>
          </w:p>
          <w:p w14:paraId="454E3EAC" w14:textId="77777777" w:rsidR="00FE6B68" w:rsidRDefault="00FE6B68">
            <w:pPr>
              <w:pStyle w:val="TableParagraph"/>
              <w:spacing w:before="3"/>
              <w:rPr>
                <w:sz w:val="20"/>
              </w:rPr>
            </w:pPr>
          </w:p>
          <w:p w14:paraId="65C71E01" w14:textId="77777777" w:rsidR="00FE6B68" w:rsidRDefault="00CA0637">
            <w:pPr>
              <w:pStyle w:val="TableParagraph"/>
              <w:ind w:left="110" w:right="309"/>
              <w:rPr>
                <w:rFonts w:ascii="Arial"/>
              </w:rPr>
            </w:pPr>
            <w:r>
              <w:rPr>
                <w:rFonts w:ascii="Arial"/>
              </w:rPr>
              <w:t>List the justification of the discrimination and source the evidence (i.e. clinical need as advised by NICE).</w:t>
            </w:r>
          </w:p>
          <w:p w14:paraId="22D6FE2E" w14:textId="77777777" w:rsidR="00FE6B68" w:rsidRDefault="00FE6B68">
            <w:pPr>
              <w:pStyle w:val="TableParagraph"/>
              <w:spacing w:before="6"/>
              <w:rPr>
                <w:sz w:val="20"/>
              </w:rPr>
            </w:pPr>
          </w:p>
          <w:p w14:paraId="2CE2012E" w14:textId="77777777" w:rsidR="00FE6B68" w:rsidRDefault="00CA0637">
            <w:pPr>
              <w:pStyle w:val="TableParagraph"/>
              <w:ind w:left="110" w:right="142"/>
              <w:rPr>
                <w:rFonts w:ascii="Arial"/>
              </w:rPr>
            </w:pPr>
            <w:r>
              <w:rPr>
                <w:rFonts w:ascii="Arial"/>
              </w:rPr>
              <w:t>Consider if there are any potential actions which would reduce the risk of discrimination.</w:t>
            </w:r>
          </w:p>
          <w:p w14:paraId="75540CB6" w14:textId="77777777" w:rsidR="00FE6B68" w:rsidRDefault="00FE6B68">
            <w:pPr>
              <w:pStyle w:val="TableParagraph"/>
              <w:spacing w:before="6"/>
              <w:rPr>
                <w:sz w:val="20"/>
              </w:rPr>
            </w:pPr>
          </w:p>
          <w:p w14:paraId="34789B81" w14:textId="77777777" w:rsidR="00FE6B68" w:rsidRDefault="00CA0637">
            <w:pPr>
              <w:pStyle w:val="TableParagraph"/>
              <w:ind w:left="110" w:right="151"/>
              <w:rPr>
                <w:rFonts w:ascii="Arial"/>
              </w:rPr>
            </w:pPr>
            <w:r>
              <w:rPr>
                <w:rFonts w:ascii="Arial"/>
              </w:rPr>
              <w:t xml:space="preserve">Another EIA must be completed </w:t>
            </w:r>
            <w:r>
              <w:rPr>
                <w:rFonts w:ascii="Arial"/>
                <w:spacing w:val="-5"/>
              </w:rPr>
              <w:t xml:space="preserve">if </w:t>
            </w:r>
            <w:r>
              <w:rPr>
                <w:rFonts w:ascii="Arial"/>
              </w:rPr>
              <w:t xml:space="preserve">the policy is changed, </w:t>
            </w:r>
            <w:r>
              <w:rPr>
                <w:rFonts w:ascii="Arial"/>
                <w:spacing w:val="-3"/>
              </w:rPr>
              <w:t xml:space="preserve">reviewed </w:t>
            </w:r>
            <w:r>
              <w:rPr>
                <w:rFonts w:ascii="Arial"/>
              </w:rPr>
              <w:t>or if further discrimination is identified at a later date.</w:t>
            </w:r>
          </w:p>
        </w:tc>
        <w:tc>
          <w:tcPr>
            <w:tcW w:w="3512" w:type="dxa"/>
          </w:tcPr>
          <w:p w14:paraId="11F2613C" w14:textId="77777777" w:rsidR="00FE6B68" w:rsidRDefault="00CA0637">
            <w:pPr>
              <w:pStyle w:val="TableParagraph"/>
              <w:ind w:left="110" w:right="61"/>
              <w:rPr>
                <w:rFonts w:ascii="Arial"/>
                <w:i/>
              </w:rPr>
            </w:pPr>
            <w:r>
              <w:rPr>
                <w:rFonts w:ascii="Arial"/>
              </w:rPr>
              <w:t xml:space="preserve">As a result of performing the analysis, it is evident that a risk of discrimination exists (direct, indirect, unintentional or otherwise) to one or more of the nine groups of people who share </w:t>
            </w:r>
            <w:r>
              <w:rPr>
                <w:rFonts w:ascii="Arial"/>
                <w:i/>
              </w:rPr>
              <w:t>Protected Characteristics.</w:t>
            </w:r>
          </w:p>
          <w:p w14:paraId="1A88E535" w14:textId="77777777" w:rsidR="00FE6B68" w:rsidRDefault="00CA0637">
            <w:pPr>
              <w:pStyle w:val="TableParagraph"/>
              <w:spacing w:line="237" w:lineRule="auto"/>
              <w:ind w:left="110" w:right="61"/>
              <w:rPr>
                <w:rFonts w:ascii="Arial"/>
              </w:rPr>
            </w:pPr>
            <w:r>
              <w:rPr>
                <w:rFonts w:ascii="Arial"/>
              </w:rPr>
              <w:t>However, a genuine determining reason exists which justifies the use of this policy and further professional advice.</w:t>
            </w:r>
          </w:p>
          <w:p w14:paraId="10CDF4C1" w14:textId="77777777" w:rsidR="00FE6B68" w:rsidRDefault="00FE6B68">
            <w:pPr>
              <w:pStyle w:val="TableParagraph"/>
              <w:spacing w:before="7"/>
              <w:rPr>
                <w:sz w:val="20"/>
              </w:rPr>
            </w:pPr>
          </w:p>
          <w:p w14:paraId="48334310" w14:textId="77777777" w:rsidR="00FE6B68" w:rsidRDefault="00CA0637">
            <w:pPr>
              <w:pStyle w:val="TableParagraph"/>
              <w:ind w:left="110" w:right="61"/>
              <w:rPr>
                <w:rFonts w:ascii="Arial"/>
                <w:b/>
                <w:i/>
              </w:rPr>
            </w:pPr>
            <w:r>
              <w:rPr>
                <w:rFonts w:ascii="Arial"/>
                <w:b/>
                <w:i/>
              </w:rPr>
              <w:t>[Insert what the discrimination is and the justification of the discrimination plus any actions which could help what reduce the risk]</w:t>
            </w:r>
          </w:p>
        </w:tc>
      </w:tr>
    </w:tbl>
    <w:p w14:paraId="3BB73433" w14:textId="77777777" w:rsidR="00FE6B68" w:rsidRDefault="00FE6B68">
      <w:pPr>
        <w:pStyle w:val="BodyText"/>
        <w:spacing w:before="4" w:after="1"/>
        <w:rPr>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2588"/>
        <w:gridCol w:w="3512"/>
      </w:tblGrid>
      <w:tr w:rsidR="00FE6B68" w14:paraId="6A601A22" w14:textId="77777777">
        <w:trPr>
          <w:trHeight w:val="506"/>
        </w:trPr>
        <w:tc>
          <w:tcPr>
            <w:tcW w:w="10169" w:type="dxa"/>
            <w:gridSpan w:val="3"/>
            <w:tcBorders>
              <w:top w:val="nil"/>
              <w:left w:val="nil"/>
              <w:bottom w:val="nil"/>
              <w:right w:val="nil"/>
            </w:tcBorders>
            <w:shd w:val="clear" w:color="auto" w:fill="000000"/>
          </w:tcPr>
          <w:p w14:paraId="7E5A5447" w14:textId="77777777" w:rsidR="00FE6B68" w:rsidRDefault="00CA0637">
            <w:pPr>
              <w:pStyle w:val="TableParagraph"/>
              <w:spacing w:before="103"/>
              <w:ind w:left="3303"/>
              <w:rPr>
                <w:rFonts w:ascii="Arial"/>
                <w:b/>
                <w:sz w:val="24"/>
              </w:rPr>
            </w:pPr>
            <w:r>
              <w:rPr>
                <w:rFonts w:ascii="Arial"/>
                <w:b/>
                <w:color w:val="FFFFFF"/>
                <w:sz w:val="24"/>
              </w:rPr>
              <w:t>Equality Impact Findings (continued):</w:t>
            </w:r>
          </w:p>
        </w:tc>
      </w:tr>
      <w:tr w:rsidR="00FE6B68" w14:paraId="1F707513" w14:textId="77777777">
        <w:trPr>
          <w:trHeight w:val="501"/>
        </w:trPr>
        <w:tc>
          <w:tcPr>
            <w:tcW w:w="4069" w:type="dxa"/>
            <w:shd w:val="clear" w:color="auto" w:fill="DFDFDF"/>
          </w:tcPr>
          <w:p w14:paraId="03D76B63" w14:textId="77777777" w:rsidR="00FE6B68" w:rsidRDefault="00FE6B68">
            <w:pPr>
              <w:pStyle w:val="TableParagraph"/>
              <w:rPr>
                <w:rFonts w:ascii="Times New Roman"/>
              </w:rPr>
            </w:pPr>
          </w:p>
        </w:tc>
        <w:tc>
          <w:tcPr>
            <w:tcW w:w="2588" w:type="dxa"/>
            <w:shd w:val="clear" w:color="auto" w:fill="DADADA"/>
          </w:tcPr>
          <w:p w14:paraId="7A3F710E" w14:textId="77777777" w:rsidR="00FE6B68" w:rsidRDefault="00CA0637">
            <w:pPr>
              <w:pStyle w:val="TableParagraph"/>
              <w:spacing w:line="243" w:lineRule="exact"/>
              <w:ind w:left="107"/>
              <w:rPr>
                <w:rFonts w:ascii="Arial"/>
              </w:rPr>
            </w:pPr>
            <w:r>
              <w:rPr>
                <w:rFonts w:ascii="Arial"/>
              </w:rPr>
              <w:t>Actions</w:t>
            </w:r>
          </w:p>
        </w:tc>
        <w:tc>
          <w:tcPr>
            <w:tcW w:w="3512" w:type="dxa"/>
            <w:shd w:val="clear" w:color="auto" w:fill="DADADA"/>
          </w:tcPr>
          <w:p w14:paraId="6EE119D9" w14:textId="77777777" w:rsidR="00FE6B68" w:rsidRDefault="00CA0637">
            <w:pPr>
              <w:pStyle w:val="TableParagraph"/>
              <w:spacing w:line="243" w:lineRule="exact"/>
              <w:ind w:left="107"/>
              <w:rPr>
                <w:rFonts w:ascii="Arial"/>
              </w:rPr>
            </w:pPr>
            <w:r>
              <w:rPr>
                <w:rFonts w:ascii="Arial"/>
              </w:rPr>
              <w:t>Wording for Policy / Project /</w:t>
            </w:r>
          </w:p>
          <w:p w14:paraId="4CA98C19" w14:textId="77777777" w:rsidR="00FE6B68" w:rsidRDefault="00CA0637">
            <w:pPr>
              <w:pStyle w:val="TableParagraph"/>
              <w:spacing w:line="238" w:lineRule="exact"/>
              <w:ind w:left="107"/>
              <w:rPr>
                <w:rFonts w:ascii="Arial"/>
              </w:rPr>
            </w:pPr>
            <w:r>
              <w:rPr>
                <w:rFonts w:ascii="Arial"/>
              </w:rPr>
              <w:t>Function</w:t>
            </w:r>
          </w:p>
        </w:tc>
      </w:tr>
    </w:tbl>
    <w:p w14:paraId="38481326" w14:textId="77777777" w:rsidR="00FE6B68" w:rsidRDefault="00FE6B68">
      <w:pPr>
        <w:spacing w:line="238" w:lineRule="exact"/>
        <w:rPr>
          <w:rFonts w:ascii="Arial"/>
        </w:rPr>
        <w:sectPr w:rsidR="00FE6B68">
          <w:footerReference w:type="default" r:id="rId26"/>
          <w:pgSz w:w="11930" w:h="16850"/>
          <w:pgMar w:top="1420" w:right="600" w:bottom="900" w:left="600" w:header="0" w:footer="710" w:gutter="0"/>
          <w:pgNumType w:start="2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220"/>
        <w:gridCol w:w="2587"/>
        <w:gridCol w:w="3511"/>
      </w:tblGrid>
      <w:tr w:rsidR="00FE6B68" w14:paraId="79D22487" w14:textId="77777777">
        <w:trPr>
          <w:trHeight w:val="5820"/>
        </w:trPr>
        <w:tc>
          <w:tcPr>
            <w:tcW w:w="1848" w:type="dxa"/>
            <w:shd w:val="clear" w:color="auto" w:fill="DFDFDF"/>
          </w:tcPr>
          <w:p w14:paraId="401369F4" w14:textId="77777777" w:rsidR="00FE6B68" w:rsidRDefault="00CA0637">
            <w:pPr>
              <w:pStyle w:val="TableParagraph"/>
              <w:spacing w:line="243" w:lineRule="exact"/>
              <w:ind w:left="107"/>
              <w:rPr>
                <w:rFonts w:ascii="Arial"/>
                <w:b/>
              </w:rPr>
            </w:pPr>
            <w:r>
              <w:rPr>
                <w:rFonts w:ascii="Arial"/>
                <w:b/>
                <w:spacing w:val="-3"/>
              </w:rPr>
              <w:lastRenderedPageBreak/>
              <w:t>Amber</w:t>
            </w:r>
          </w:p>
          <w:p w14:paraId="43D4849D" w14:textId="77777777" w:rsidR="00FE6B68" w:rsidRDefault="00FE6B68">
            <w:pPr>
              <w:pStyle w:val="TableParagraph"/>
              <w:spacing w:before="9"/>
              <w:rPr>
                <w:sz w:val="20"/>
              </w:rPr>
            </w:pPr>
          </w:p>
          <w:p w14:paraId="4AF0661B" w14:textId="77777777" w:rsidR="00FE6B68" w:rsidRDefault="00CA0637">
            <w:pPr>
              <w:pStyle w:val="TableParagraph"/>
              <w:ind w:left="107" w:right="537"/>
              <w:rPr>
                <w:rFonts w:ascii="Arial"/>
                <w:b/>
              </w:rPr>
            </w:pPr>
            <w:r>
              <w:rPr>
                <w:rFonts w:ascii="Arial"/>
                <w:b/>
              </w:rPr>
              <w:t xml:space="preserve">Adjust </w:t>
            </w:r>
            <w:r>
              <w:rPr>
                <w:rFonts w:ascii="Arial"/>
                <w:b/>
                <w:spacing w:val="-6"/>
              </w:rPr>
              <w:t xml:space="preserve">the </w:t>
            </w:r>
            <w:r>
              <w:rPr>
                <w:rFonts w:ascii="Arial"/>
                <w:b/>
              </w:rPr>
              <w:t>Policy</w:t>
            </w:r>
          </w:p>
        </w:tc>
        <w:tc>
          <w:tcPr>
            <w:tcW w:w="2220" w:type="dxa"/>
          </w:tcPr>
          <w:p w14:paraId="038A094E" w14:textId="77777777" w:rsidR="00FE6B68" w:rsidRDefault="00CA0637">
            <w:pPr>
              <w:pStyle w:val="TableParagraph"/>
              <w:ind w:left="108" w:right="132"/>
              <w:rPr>
                <w:rFonts w:ascii="Arial"/>
              </w:rPr>
            </w:pPr>
            <w:r>
              <w:rPr>
                <w:rFonts w:ascii="Arial"/>
              </w:rPr>
              <w:t xml:space="preserve">As a result </w:t>
            </w:r>
            <w:r>
              <w:rPr>
                <w:rFonts w:ascii="Arial"/>
                <w:spacing w:val="-3"/>
              </w:rPr>
              <w:t xml:space="preserve">of </w:t>
            </w:r>
            <w:r>
              <w:rPr>
                <w:rFonts w:ascii="Arial"/>
              </w:rPr>
              <w:t xml:space="preserve">performing the analysis, it </w:t>
            </w:r>
            <w:r>
              <w:rPr>
                <w:rFonts w:ascii="Arial"/>
                <w:spacing w:val="-4"/>
              </w:rPr>
              <w:t xml:space="preserve">is </w:t>
            </w:r>
            <w:r>
              <w:rPr>
                <w:rFonts w:ascii="Arial"/>
              </w:rPr>
              <w:t xml:space="preserve">evident that a risk </w:t>
            </w:r>
            <w:r>
              <w:rPr>
                <w:rFonts w:ascii="Arial"/>
                <w:spacing w:val="-3"/>
              </w:rPr>
              <w:t xml:space="preserve">of </w:t>
            </w:r>
            <w:r>
              <w:rPr>
                <w:rFonts w:ascii="Arial"/>
              </w:rPr>
              <w:t xml:space="preserve">discrimination (as described above) exists and this risk may be removed or reduced by implementing the actions detailed within the </w:t>
            </w:r>
            <w:r>
              <w:rPr>
                <w:rFonts w:ascii="Arial"/>
                <w:i/>
              </w:rPr>
              <w:t>Action Planning s</w:t>
            </w:r>
            <w:r>
              <w:rPr>
                <w:rFonts w:ascii="Arial"/>
              </w:rPr>
              <w:t xml:space="preserve">ection </w:t>
            </w:r>
            <w:r>
              <w:rPr>
                <w:rFonts w:ascii="Arial"/>
                <w:spacing w:val="-3"/>
              </w:rPr>
              <w:t xml:space="preserve">of </w:t>
            </w:r>
            <w:r>
              <w:rPr>
                <w:rFonts w:ascii="Arial"/>
              </w:rPr>
              <w:t>this document.</w:t>
            </w:r>
          </w:p>
        </w:tc>
        <w:tc>
          <w:tcPr>
            <w:tcW w:w="2587" w:type="dxa"/>
          </w:tcPr>
          <w:p w14:paraId="6193B39A" w14:textId="77777777" w:rsidR="00FE6B68" w:rsidRDefault="00CA0637">
            <w:pPr>
              <w:pStyle w:val="TableParagraph"/>
              <w:ind w:left="108" w:right="90"/>
              <w:rPr>
                <w:rFonts w:ascii="Arial"/>
                <w:b/>
              </w:rPr>
            </w:pPr>
            <w:r>
              <w:rPr>
                <w:rFonts w:ascii="Arial"/>
                <w:b/>
              </w:rPr>
              <w:t>The policy can be published with the EIA</w:t>
            </w:r>
          </w:p>
          <w:p w14:paraId="7A5DF29C" w14:textId="77777777" w:rsidR="00FE6B68" w:rsidRDefault="00FE6B68">
            <w:pPr>
              <w:pStyle w:val="TableParagraph"/>
              <w:spacing w:before="1"/>
              <w:rPr>
                <w:sz w:val="20"/>
              </w:rPr>
            </w:pPr>
          </w:p>
          <w:p w14:paraId="01313872" w14:textId="77777777" w:rsidR="00FE6B68" w:rsidRDefault="00CA0637">
            <w:pPr>
              <w:pStyle w:val="TableParagraph"/>
              <w:ind w:left="108" w:right="100"/>
              <w:rPr>
                <w:rFonts w:ascii="Arial"/>
              </w:rPr>
            </w:pPr>
            <w:r>
              <w:rPr>
                <w:rFonts w:ascii="Arial"/>
              </w:rPr>
              <w:t>The policy can still be published but the Action Plan must be monitored to ensure that work is being carried out to remove or reduce the discrimination.</w:t>
            </w:r>
          </w:p>
          <w:p w14:paraId="584F24EF" w14:textId="77777777" w:rsidR="00FE6B68" w:rsidRDefault="00FE6B68">
            <w:pPr>
              <w:pStyle w:val="TableParagraph"/>
              <w:spacing w:before="8"/>
              <w:rPr>
                <w:sz w:val="20"/>
              </w:rPr>
            </w:pPr>
          </w:p>
          <w:p w14:paraId="6F48D584" w14:textId="77777777" w:rsidR="00FE6B68" w:rsidRDefault="00CA0637">
            <w:pPr>
              <w:pStyle w:val="TableParagraph"/>
              <w:ind w:left="108" w:right="198"/>
              <w:rPr>
                <w:rFonts w:ascii="Arial"/>
              </w:rPr>
            </w:pPr>
            <w:r>
              <w:rPr>
                <w:rFonts w:ascii="Arial"/>
              </w:rPr>
              <w:t>Any changes identified and made to the service/policy/ strategy etc. should be included in the policy.</w:t>
            </w:r>
          </w:p>
          <w:p w14:paraId="58341573" w14:textId="77777777" w:rsidR="00FE6B68" w:rsidRDefault="00FE6B68">
            <w:pPr>
              <w:pStyle w:val="TableParagraph"/>
              <w:spacing w:before="6"/>
              <w:rPr>
                <w:sz w:val="20"/>
              </w:rPr>
            </w:pPr>
          </w:p>
          <w:p w14:paraId="6127B737" w14:textId="77777777" w:rsidR="00FE6B68" w:rsidRDefault="00CA0637">
            <w:pPr>
              <w:pStyle w:val="TableParagraph"/>
              <w:ind w:left="108" w:right="150"/>
              <w:rPr>
                <w:rFonts w:ascii="Arial"/>
              </w:rPr>
            </w:pPr>
            <w:r>
              <w:rPr>
                <w:rFonts w:ascii="Arial"/>
              </w:rPr>
              <w:t xml:space="preserve">Another EIA must be completed </w:t>
            </w:r>
            <w:r>
              <w:rPr>
                <w:rFonts w:ascii="Arial"/>
                <w:spacing w:val="-5"/>
              </w:rPr>
              <w:t xml:space="preserve">if </w:t>
            </w:r>
            <w:r>
              <w:rPr>
                <w:rFonts w:ascii="Arial"/>
              </w:rPr>
              <w:t xml:space="preserve">the policy is changed, </w:t>
            </w:r>
            <w:r>
              <w:rPr>
                <w:rFonts w:ascii="Arial"/>
                <w:spacing w:val="-3"/>
              </w:rPr>
              <w:t xml:space="preserve">reviewed </w:t>
            </w:r>
            <w:r>
              <w:rPr>
                <w:rFonts w:ascii="Arial"/>
              </w:rPr>
              <w:t>or if further discrimination</w:t>
            </w:r>
          </w:p>
          <w:p w14:paraId="4BAC9C09" w14:textId="77777777" w:rsidR="00FE6B68" w:rsidRDefault="00CA0637">
            <w:pPr>
              <w:pStyle w:val="TableParagraph"/>
              <w:spacing w:before="4" w:line="254" w:lineRule="exact"/>
              <w:ind w:left="108" w:right="431"/>
              <w:rPr>
                <w:rFonts w:ascii="Arial"/>
              </w:rPr>
            </w:pPr>
            <w:r>
              <w:rPr>
                <w:rFonts w:ascii="Arial"/>
              </w:rPr>
              <w:t>is identified at a later date.</w:t>
            </w:r>
          </w:p>
        </w:tc>
        <w:tc>
          <w:tcPr>
            <w:tcW w:w="3511" w:type="dxa"/>
          </w:tcPr>
          <w:p w14:paraId="37EAE40E" w14:textId="77777777" w:rsidR="00FE6B68" w:rsidRDefault="00CA0637">
            <w:pPr>
              <w:pStyle w:val="TableParagraph"/>
              <w:ind w:left="109" w:right="114"/>
              <w:rPr>
                <w:rFonts w:ascii="Arial"/>
              </w:rPr>
            </w:pPr>
            <w:r>
              <w:rPr>
                <w:rFonts w:ascii="Arial"/>
              </w:rPr>
              <w:t xml:space="preserve">As a result </w:t>
            </w:r>
            <w:r>
              <w:rPr>
                <w:rFonts w:ascii="Arial"/>
                <w:spacing w:val="-3"/>
              </w:rPr>
              <w:t xml:space="preserve">of </w:t>
            </w:r>
            <w:r>
              <w:rPr>
                <w:rFonts w:ascii="Arial"/>
              </w:rPr>
              <w:t xml:space="preserve">performing the analysis, it is evident that a risk </w:t>
            </w:r>
            <w:r>
              <w:rPr>
                <w:rFonts w:ascii="Arial"/>
                <w:spacing w:val="-3"/>
              </w:rPr>
              <w:t xml:space="preserve">of </w:t>
            </w:r>
            <w:r>
              <w:rPr>
                <w:rFonts w:ascii="Arial"/>
              </w:rPr>
              <w:t xml:space="preserve">discrimination (as described above) exists and this risk may be removed or reduced by implementing the actions detailed within the </w:t>
            </w:r>
            <w:r>
              <w:rPr>
                <w:rFonts w:ascii="Arial"/>
                <w:i/>
              </w:rPr>
              <w:t>Action Planning</w:t>
            </w:r>
            <w:r>
              <w:rPr>
                <w:rFonts w:ascii="Arial"/>
                <w:i/>
                <w:spacing w:val="-18"/>
              </w:rPr>
              <w:t xml:space="preserve"> </w:t>
            </w:r>
            <w:r>
              <w:rPr>
                <w:rFonts w:ascii="Arial"/>
                <w:i/>
              </w:rPr>
              <w:t>s</w:t>
            </w:r>
            <w:r>
              <w:rPr>
                <w:rFonts w:ascii="Arial"/>
              </w:rPr>
              <w:t xml:space="preserve">ection </w:t>
            </w:r>
            <w:r>
              <w:rPr>
                <w:rFonts w:ascii="Arial"/>
                <w:spacing w:val="-3"/>
              </w:rPr>
              <w:t xml:space="preserve">of </w:t>
            </w:r>
            <w:r>
              <w:rPr>
                <w:rFonts w:ascii="Arial"/>
              </w:rPr>
              <w:t>this</w:t>
            </w:r>
            <w:r>
              <w:rPr>
                <w:rFonts w:ascii="Arial"/>
                <w:spacing w:val="7"/>
              </w:rPr>
              <w:t xml:space="preserve"> </w:t>
            </w:r>
            <w:r>
              <w:rPr>
                <w:rFonts w:ascii="Arial"/>
              </w:rPr>
              <w:t>document.</w:t>
            </w:r>
          </w:p>
          <w:p w14:paraId="493BBE4F" w14:textId="77777777" w:rsidR="00FE6B68" w:rsidRDefault="00FE6B68">
            <w:pPr>
              <w:pStyle w:val="TableParagraph"/>
              <w:spacing w:before="7"/>
              <w:rPr>
                <w:sz w:val="20"/>
              </w:rPr>
            </w:pPr>
          </w:p>
          <w:p w14:paraId="1400B2A5" w14:textId="77777777" w:rsidR="00FE6B68" w:rsidRDefault="00CA0637">
            <w:pPr>
              <w:pStyle w:val="TableParagraph"/>
              <w:ind w:left="109" w:right="168"/>
              <w:rPr>
                <w:rFonts w:ascii="Arial"/>
                <w:b/>
                <w:i/>
              </w:rPr>
            </w:pPr>
            <w:r>
              <w:rPr>
                <w:rFonts w:ascii="Arial"/>
                <w:b/>
                <w:i/>
              </w:rPr>
              <w:t>[Insert what the discrimination is and what work will be carried out to reduce/eliminate the risk]</w:t>
            </w:r>
          </w:p>
        </w:tc>
      </w:tr>
      <w:tr w:rsidR="00FE6B68" w14:paraId="516E7780" w14:textId="77777777">
        <w:trPr>
          <w:trHeight w:val="3290"/>
        </w:trPr>
        <w:tc>
          <w:tcPr>
            <w:tcW w:w="1848" w:type="dxa"/>
            <w:shd w:val="clear" w:color="auto" w:fill="DFDFDF"/>
          </w:tcPr>
          <w:p w14:paraId="0DD03EEA" w14:textId="77777777" w:rsidR="00FE6B68" w:rsidRDefault="00CA0637">
            <w:pPr>
              <w:pStyle w:val="TableParagraph"/>
              <w:spacing w:line="243" w:lineRule="exact"/>
              <w:ind w:left="107"/>
              <w:rPr>
                <w:rFonts w:ascii="Arial"/>
                <w:b/>
              </w:rPr>
            </w:pPr>
            <w:r>
              <w:rPr>
                <w:rFonts w:ascii="Arial"/>
                <w:b/>
              </w:rPr>
              <w:t>Green</w:t>
            </w:r>
          </w:p>
          <w:p w14:paraId="090A51D5" w14:textId="77777777" w:rsidR="00FE6B68" w:rsidRDefault="00FE6B68">
            <w:pPr>
              <w:pStyle w:val="TableParagraph"/>
              <w:spacing w:before="1"/>
              <w:rPr>
                <w:sz w:val="21"/>
              </w:rPr>
            </w:pPr>
          </w:p>
          <w:p w14:paraId="6BF1FC0B" w14:textId="77777777" w:rsidR="00FE6B68" w:rsidRDefault="00CA0637">
            <w:pPr>
              <w:pStyle w:val="TableParagraph"/>
              <w:spacing w:before="1"/>
              <w:ind w:left="107" w:right="757"/>
              <w:rPr>
                <w:rFonts w:ascii="Arial"/>
                <w:b/>
              </w:rPr>
            </w:pPr>
            <w:r>
              <w:rPr>
                <w:rFonts w:ascii="Arial"/>
                <w:b/>
              </w:rPr>
              <w:t>No major change</w:t>
            </w:r>
          </w:p>
        </w:tc>
        <w:tc>
          <w:tcPr>
            <w:tcW w:w="2220" w:type="dxa"/>
          </w:tcPr>
          <w:p w14:paraId="3D5F1D85" w14:textId="77777777" w:rsidR="00FE6B68" w:rsidRDefault="00CA0637">
            <w:pPr>
              <w:pStyle w:val="TableParagraph"/>
              <w:ind w:left="108" w:right="174"/>
              <w:rPr>
                <w:rFonts w:ascii="Arial"/>
              </w:rPr>
            </w:pPr>
            <w:r>
              <w:rPr>
                <w:rFonts w:ascii="Arial"/>
              </w:rPr>
              <w:t xml:space="preserve">As a result of performing the analysis, the policy, project or function does not appear to have any adverse effects on people who share </w:t>
            </w:r>
            <w:r>
              <w:rPr>
                <w:rFonts w:ascii="Arial"/>
                <w:i/>
              </w:rPr>
              <w:t xml:space="preserve">Protected Characteristics </w:t>
            </w:r>
            <w:r>
              <w:rPr>
                <w:rFonts w:ascii="Arial"/>
              </w:rPr>
              <w:t>and no further actions</w:t>
            </w:r>
          </w:p>
          <w:p w14:paraId="04FC43F9" w14:textId="77777777" w:rsidR="00FE6B68" w:rsidRDefault="00CA0637">
            <w:pPr>
              <w:pStyle w:val="TableParagraph"/>
              <w:spacing w:line="250" w:lineRule="exact"/>
              <w:ind w:left="108" w:right="296"/>
              <w:rPr>
                <w:rFonts w:ascii="Arial"/>
              </w:rPr>
            </w:pPr>
            <w:r>
              <w:rPr>
                <w:rFonts w:ascii="Arial"/>
              </w:rPr>
              <w:t>are recommended at this stage.</w:t>
            </w:r>
          </w:p>
        </w:tc>
        <w:tc>
          <w:tcPr>
            <w:tcW w:w="2587" w:type="dxa"/>
          </w:tcPr>
          <w:p w14:paraId="5CC853F7" w14:textId="77777777" w:rsidR="00FE6B68" w:rsidRDefault="00CA0637">
            <w:pPr>
              <w:pStyle w:val="TableParagraph"/>
              <w:ind w:left="108" w:right="90"/>
              <w:rPr>
                <w:rFonts w:ascii="Arial"/>
                <w:b/>
              </w:rPr>
            </w:pPr>
            <w:r>
              <w:rPr>
                <w:rFonts w:ascii="Arial"/>
                <w:b/>
              </w:rPr>
              <w:t>The policy can be published with the EIA</w:t>
            </w:r>
          </w:p>
          <w:p w14:paraId="0C4A0087" w14:textId="77777777" w:rsidR="00FE6B68" w:rsidRDefault="00FE6B68">
            <w:pPr>
              <w:pStyle w:val="TableParagraph"/>
              <w:spacing w:before="5"/>
              <w:rPr>
                <w:sz w:val="20"/>
              </w:rPr>
            </w:pPr>
          </w:p>
          <w:p w14:paraId="0E02EDB3" w14:textId="77777777" w:rsidR="00FE6B68" w:rsidRDefault="00CA0637">
            <w:pPr>
              <w:pStyle w:val="TableParagraph"/>
              <w:ind w:left="108" w:right="150"/>
              <w:rPr>
                <w:rFonts w:ascii="Arial"/>
              </w:rPr>
            </w:pPr>
            <w:r>
              <w:rPr>
                <w:rFonts w:ascii="Arial"/>
              </w:rPr>
              <w:t xml:space="preserve">Another EIA must be completed </w:t>
            </w:r>
            <w:r>
              <w:rPr>
                <w:rFonts w:ascii="Arial"/>
                <w:spacing w:val="-5"/>
              </w:rPr>
              <w:t xml:space="preserve">if </w:t>
            </w:r>
            <w:r>
              <w:rPr>
                <w:rFonts w:ascii="Arial"/>
              </w:rPr>
              <w:t xml:space="preserve">the policy is changed, </w:t>
            </w:r>
            <w:r>
              <w:rPr>
                <w:rFonts w:ascii="Arial"/>
                <w:spacing w:val="-3"/>
              </w:rPr>
              <w:t xml:space="preserve">reviewed </w:t>
            </w:r>
            <w:r>
              <w:rPr>
                <w:rFonts w:ascii="Arial"/>
              </w:rPr>
              <w:t>or if any discrimination is identified at a later date</w:t>
            </w:r>
          </w:p>
        </w:tc>
        <w:tc>
          <w:tcPr>
            <w:tcW w:w="3511" w:type="dxa"/>
          </w:tcPr>
          <w:p w14:paraId="2165976A" w14:textId="77777777" w:rsidR="00FE6B68" w:rsidRDefault="00CA0637">
            <w:pPr>
              <w:pStyle w:val="TableParagraph"/>
              <w:ind w:left="109" w:right="73"/>
              <w:rPr>
                <w:rFonts w:ascii="Arial"/>
              </w:rPr>
            </w:pPr>
            <w:r>
              <w:rPr>
                <w:rFonts w:ascii="Arial"/>
              </w:rPr>
              <w:t xml:space="preserve">As a result of performing the analysis, the policy, project or function does not appear to have any adverse effects on people who share </w:t>
            </w:r>
            <w:r>
              <w:rPr>
                <w:rFonts w:ascii="Arial"/>
                <w:i/>
              </w:rPr>
              <w:t xml:space="preserve">Protected </w:t>
            </w:r>
            <w:proofErr w:type="gramStart"/>
            <w:r>
              <w:rPr>
                <w:rFonts w:ascii="Arial"/>
                <w:i/>
              </w:rPr>
              <w:t>Characteristics</w:t>
            </w:r>
            <w:proofErr w:type="gramEnd"/>
            <w:r>
              <w:rPr>
                <w:rFonts w:ascii="Arial"/>
                <w:i/>
              </w:rPr>
              <w:t xml:space="preserve"> </w:t>
            </w:r>
            <w:r>
              <w:rPr>
                <w:rFonts w:ascii="Arial"/>
              </w:rPr>
              <w:t>and no further actions are recommended at this stage.</w:t>
            </w:r>
          </w:p>
        </w:tc>
      </w:tr>
    </w:tbl>
    <w:p w14:paraId="15EB59F8" w14:textId="77777777" w:rsidR="00FE6B68" w:rsidRDefault="00FE6B68">
      <w:pPr>
        <w:rPr>
          <w:rFonts w:ascii="Arial"/>
        </w:rPr>
        <w:sectPr w:rsidR="00FE6B68">
          <w:pgSz w:w="11930" w:h="16850"/>
          <w:pgMar w:top="1420" w:right="600" w:bottom="900" w:left="600" w:header="0" w:footer="710" w:gutter="0"/>
          <w:cols w:space="720"/>
        </w:sectPr>
      </w:pPr>
    </w:p>
    <w:p w14:paraId="00E74B3A" w14:textId="59ECCB41" w:rsidR="00FE6B68" w:rsidRDefault="00213ED2">
      <w:pPr>
        <w:pStyle w:val="BodyText"/>
        <w:ind w:left="414"/>
        <w:rPr>
          <w:sz w:val="20"/>
        </w:rPr>
      </w:pPr>
      <w:r>
        <w:rPr>
          <w:noProof/>
          <w:sz w:val="20"/>
        </w:rPr>
        <w:lastRenderedPageBreak/>
        <mc:AlternateContent>
          <mc:Choice Requires="wpg">
            <w:drawing>
              <wp:inline distT="0" distB="0" distL="0" distR="0" wp14:anchorId="75283EC7" wp14:editId="4C865EB9">
                <wp:extent cx="5876290" cy="2317750"/>
                <wp:effectExtent l="5715" t="9525" r="4445" b="635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2317750"/>
                          <a:chOff x="0" y="0"/>
                          <a:chExt cx="9254" cy="3650"/>
                        </a:xfrm>
                      </wpg:grpSpPr>
                      <wps:wsp>
                        <wps:cNvPr id="10" name="Rectangle 9"/>
                        <wps:cNvSpPr>
                          <a:spLocks noChangeArrowheads="1"/>
                        </wps:cNvSpPr>
                        <wps:spPr bwMode="auto">
                          <a:xfrm>
                            <a:off x="12" y="12"/>
                            <a:ext cx="4610" cy="362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13" y="12"/>
                            <a:ext cx="440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1" y="6"/>
                            <a:ext cx="925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 y="3644"/>
                            <a:ext cx="925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626" y="10"/>
                            <a:ext cx="0" cy="3629"/>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9248" y="10"/>
                            <a:ext cx="0" cy="3629"/>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3"/>
                        <wps:cNvSpPr txBox="1">
                          <a:spLocks noChangeArrowheads="1"/>
                        </wps:cNvSpPr>
                        <wps:spPr bwMode="auto">
                          <a:xfrm>
                            <a:off x="5" y="5"/>
                            <a:ext cx="4620" cy="3638"/>
                          </a:xfrm>
                          <a:prstGeom prst="rect">
                            <a:avLst/>
                          </a:prstGeom>
                          <a:solidFill>
                            <a:srgbClr val="DFDFDF"/>
                          </a:solidFill>
                          <a:ln w="7379">
                            <a:solidFill>
                              <a:srgbClr val="000000"/>
                            </a:solidFill>
                            <a:prstDash val="solid"/>
                            <a:miter lim="800000"/>
                            <a:headEnd/>
                            <a:tailEnd/>
                          </a:ln>
                        </wps:spPr>
                        <wps:txbx>
                          <w:txbxContent>
                            <w:p w14:paraId="45965784" w14:textId="77777777" w:rsidR="00FE6B68" w:rsidRDefault="00CA0637">
                              <w:pPr>
                                <w:spacing w:line="225" w:lineRule="exact"/>
                                <w:ind w:left="101"/>
                                <w:rPr>
                                  <w:rFonts w:ascii="Arial"/>
                                  <w:b/>
                                </w:rPr>
                              </w:pPr>
                              <w:r>
                                <w:rPr>
                                  <w:rFonts w:ascii="Arial"/>
                                  <w:b/>
                                </w:rPr>
                                <w:t>Brief Summary/Further comments</w:t>
                              </w:r>
                            </w:p>
                          </w:txbxContent>
                        </wps:txbx>
                        <wps:bodyPr rot="0" vert="horz" wrap="square" lIns="0" tIns="0" rIns="0" bIns="0" anchor="t" anchorCtr="0" upright="1">
                          <a:noAutofit/>
                        </wps:bodyPr>
                      </wps:wsp>
                    </wpg:wgp>
                  </a:graphicData>
                </a:graphic>
              </wp:inline>
            </w:drawing>
          </mc:Choice>
          <mc:Fallback>
            <w:pict>
              <v:group w14:anchorId="75283EC7" id="Group 2" o:spid="_x0000_s1026" style="width:462.7pt;height:182.5pt;mso-position-horizontal-relative:char;mso-position-vertical-relative:line" coordsize="925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">
                <v:rect id="Rectangle 9" o:spid="_x0000_s1027" style="position:absolute;left:12;top:12;width:4610;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" fillcolor="#dfdfdf" stroked="f"/>
                <v:rect id="Rectangle 8" o:spid="_x0000_s1028" style="position:absolute;left:113;top:12;width:440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" fillcolor="#dfdfdf" stroked="f"/>
                <v:line id="Line 7" o:spid="_x0000_s1029" style="position:absolute;visibility:visible;mso-wrap-style:square" from="1,6" to="9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v:line id="Line 6" o:spid="_x0000_s1030" style="position:absolute;visibility:visible;mso-wrap-style:square" from="1,3644" to="9253,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v:line id="Line 5" o:spid="_x0000_s1031" style="position:absolute;visibility:visible;mso-wrap-style:square" from="4626,10" to="4626,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" strokeweight=".20497mm"/>
                <v:line id="Line 4" o:spid="_x0000_s1032" style="position:absolute;visibility:visible;mso-wrap-style:square" from="9248,10" to="9248,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" strokeweight=".20497mm"/>
                <v:shapetype id="_x0000_t202" coordsize="21600,21600" o:spt="202" path="m,l,21600r21600,l21600,xe">
                  <v:stroke joinstyle="miter"/>
                  <v:path gradientshapeok="t" o:connecttype="rect"/>
                </v:shapetype>
                <v:shape id="_x0000_s1033" type="#_x0000_t202" style="position:absolute;left:5;top:5;width:4620;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" fillcolor="#dfdfdf" strokeweight=".20497mm">
                  <v:textbox inset="0,0,0,0">
                    <w:txbxContent>
                      <w:p w14:paraId="45965784" w14:textId="77777777" w:rsidR="00FE6B68" w:rsidRDefault="00CA0637">
                        <w:pPr>
                          <w:spacing w:line="225" w:lineRule="exact"/>
                          <w:ind w:left="101"/>
                          <w:rPr>
                            <w:rFonts w:ascii="Arial"/>
                            <w:b/>
                          </w:rPr>
                        </w:pPr>
                        <w:r>
                          <w:rPr>
                            <w:rFonts w:ascii="Arial"/>
                            <w:b/>
                          </w:rPr>
                          <w:t>Brief Summary/Further comments</w:t>
                        </w:r>
                      </w:p>
                    </w:txbxContent>
                  </v:textbox>
                </v:shape>
                <w10:anchorlock/>
              </v:group>
            </w:pict>
          </mc:Fallback>
        </mc:AlternateContent>
      </w:r>
    </w:p>
    <w:p w14:paraId="443D922A" w14:textId="77777777" w:rsidR="00FE6B68" w:rsidRDefault="00FE6B68">
      <w:pPr>
        <w:pStyle w:val="BodyText"/>
        <w:spacing w:before="6"/>
        <w:rPr>
          <w:sz w:val="16"/>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127"/>
        <w:gridCol w:w="2880"/>
      </w:tblGrid>
      <w:tr w:rsidR="00FE6B68" w14:paraId="3419EA82" w14:textId="77777777">
        <w:trPr>
          <w:trHeight w:val="741"/>
        </w:trPr>
        <w:tc>
          <w:tcPr>
            <w:tcW w:w="9243" w:type="dxa"/>
            <w:gridSpan w:val="3"/>
            <w:tcBorders>
              <w:top w:val="nil"/>
              <w:left w:val="nil"/>
              <w:bottom w:val="nil"/>
              <w:right w:val="nil"/>
            </w:tcBorders>
            <w:shd w:val="clear" w:color="auto" w:fill="000000"/>
          </w:tcPr>
          <w:p w14:paraId="091D218A" w14:textId="77777777" w:rsidR="00FE6B68" w:rsidRDefault="00FE6B68">
            <w:pPr>
              <w:pStyle w:val="TableParagraph"/>
              <w:spacing w:before="11"/>
              <w:rPr>
                <w:sz w:val="18"/>
              </w:rPr>
            </w:pPr>
          </w:p>
          <w:p w14:paraId="3D9C66A0" w14:textId="77777777" w:rsidR="00FE6B68" w:rsidRDefault="00CA0637">
            <w:pPr>
              <w:pStyle w:val="TableParagraph"/>
              <w:ind w:left="3931" w:right="3901"/>
              <w:jc w:val="center"/>
              <w:rPr>
                <w:rFonts w:ascii="Arial"/>
                <w:b/>
              </w:rPr>
            </w:pPr>
            <w:r>
              <w:rPr>
                <w:rFonts w:ascii="Arial"/>
                <w:b/>
                <w:color w:val="FFFFFF"/>
              </w:rPr>
              <w:t>Approved By</w:t>
            </w:r>
          </w:p>
        </w:tc>
      </w:tr>
      <w:tr w:rsidR="00FE6B68" w14:paraId="1445F0E8" w14:textId="77777777">
        <w:trPr>
          <w:trHeight w:val="729"/>
        </w:trPr>
        <w:tc>
          <w:tcPr>
            <w:tcW w:w="3236" w:type="dxa"/>
            <w:shd w:val="clear" w:color="auto" w:fill="DFDFDF"/>
          </w:tcPr>
          <w:p w14:paraId="614643A8" w14:textId="77777777" w:rsidR="00FE6B68" w:rsidRDefault="00FE6B68">
            <w:pPr>
              <w:pStyle w:val="TableParagraph"/>
              <w:spacing w:before="10"/>
              <w:rPr>
                <w:sz w:val="18"/>
              </w:rPr>
            </w:pPr>
          </w:p>
          <w:p w14:paraId="5F9E7A57" w14:textId="77777777" w:rsidR="00FE6B68" w:rsidRDefault="00CA0637">
            <w:pPr>
              <w:pStyle w:val="TableParagraph"/>
              <w:ind w:left="107"/>
              <w:rPr>
                <w:rFonts w:ascii="Arial"/>
              </w:rPr>
            </w:pPr>
            <w:r>
              <w:rPr>
                <w:rFonts w:ascii="Arial"/>
              </w:rPr>
              <w:t>Job Title:</w:t>
            </w:r>
          </w:p>
        </w:tc>
        <w:tc>
          <w:tcPr>
            <w:tcW w:w="3127" w:type="dxa"/>
          </w:tcPr>
          <w:p w14:paraId="5DC8548A" w14:textId="77777777" w:rsidR="00FE6B68" w:rsidRDefault="00FE6B68">
            <w:pPr>
              <w:pStyle w:val="TableParagraph"/>
              <w:spacing w:before="10"/>
              <w:rPr>
                <w:sz w:val="18"/>
              </w:rPr>
            </w:pPr>
          </w:p>
          <w:p w14:paraId="6960126A" w14:textId="77777777" w:rsidR="00FE6B68" w:rsidRDefault="00CA0637">
            <w:pPr>
              <w:pStyle w:val="TableParagraph"/>
              <w:ind w:left="110"/>
              <w:rPr>
                <w:rFonts w:ascii="Arial"/>
              </w:rPr>
            </w:pPr>
            <w:r>
              <w:rPr>
                <w:rFonts w:ascii="Arial"/>
              </w:rPr>
              <w:t>Name:</w:t>
            </w:r>
          </w:p>
        </w:tc>
        <w:tc>
          <w:tcPr>
            <w:tcW w:w="2880" w:type="dxa"/>
          </w:tcPr>
          <w:p w14:paraId="25AF5602" w14:textId="77777777" w:rsidR="00FE6B68" w:rsidRDefault="00FE6B68">
            <w:pPr>
              <w:pStyle w:val="TableParagraph"/>
              <w:spacing w:before="10"/>
              <w:rPr>
                <w:sz w:val="18"/>
              </w:rPr>
            </w:pPr>
          </w:p>
          <w:p w14:paraId="52835AF9" w14:textId="77777777" w:rsidR="00FE6B68" w:rsidRDefault="00CA0637">
            <w:pPr>
              <w:pStyle w:val="TableParagraph"/>
              <w:ind w:left="108"/>
              <w:rPr>
                <w:rFonts w:ascii="Arial"/>
              </w:rPr>
            </w:pPr>
            <w:r>
              <w:rPr>
                <w:rFonts w:ascii="Arial"/>
              </w:rPr>
              <w:t>Date:</w:t>
            </w:r>
          </w:p>
        </w:tc>
      </w:tr>
      <w:tr w:rsidR="00FE6B68" w14:paraId="37471738" w14:textId="77777777">
        <w:trPr>
          <w:trHeight w:val="738"/>
        </w:trPr>
        <w:tc>
          <w:tcPr>
            <w:tcW w:w="3236" w:type="dxa"/>
            <w:shd w:val="clear" w:color="auto" w:fill="DFDFDF"/>
          </w:tcPr>
          <w:p w14:paraId="5A379DB7" w14:textId="77777777" w:rsidR="00FE6B68" w:rsidRDefault="00FE6B68">
            <w:pPr>
              <w:pStyle w:val="TableParagraph"/>
              <w:rPr>
                <w:rFonts w:ascii="Times New Roman"/>
              </w:rPr>
            </w:pPr>
          </w:p>
        </w:tc>
        <w:tc>
          <w:tcPr>
            <w:tcW w:w="3127" w:type="dxa"/>
          </w:tcPr>
          <w:p w14:paraId="22AA607B" w14:textId="77777777" w:rsidR="00FE6B68" w:rsidRDefault="00FE6B68">
            <w:pPr>
              <w:pStyle w:val="TableParagraph"/>
              <w:rPr>
                <w:rFonts w:ascii="Times New Roman"/>
              </w:rPr>
            </w:pPr>
          </w:p>
        </w:tc>
        <w:tc>
          <w:tcPr>
            <w:tcW w:w="2880" w:type="dxa"/>
          </w:tcPr>
          <w:p w14:paraId="7D4410D8" w14:textId="77777777" w:rsidR="00FE6B68" w:rsidRDefault="00FE6B68">
            <w:pPr>
              <w:pStyle w:val="TableParagraph"/>
              <w:rPr>
                <w:rFonts w:ascii="Times New Roman"/>
              </w:rPr>
            </w:pPr>
          </w:p>
        </w:tc>
      </w:tr>
    </w:tbl>
    <w:p w14:paraId="3D5296C9" w14:textId="77777777" w:rsidR="00FE6B68" w:rsidRDefault="00FE6B68">
      <w:pPr>
        <w:rPr>
          <w:rFonts w:ascii="Times New Roman"/>
        </w:rPr>
        <w:sectPr w:rsidR="00FE6B68">
          <w:pgSz w:w="11930" w:h="16850"/>
          <w:pgMar w:top="1140" w:right="600" w:bottom="900" w:left="600" w:header="0" w:footer="710" w:gutter="0"/>
          <w:cols w:space="720"/>
        </w:sectPr>
      </w:pPr>
    </w:p>
    <w:p w14:paraId="246F75E3" w14:textId="77777777" w:rsidR="00FE6B68" w:rsidRDefault="00FE6B68">
      <w:pPr>
        <w:pStyle w:val="BodyText"/>
        <w:spacing w:before="8"/>
        <w:rPr>
          <w:sz w:val="21"/>
        </w:rPr>
      </w:pPr>
    </w:p>
    <w:p w14:paraId="630A4946" w14:textId="77777777" w:rsidR="00FE6B68" w:rsidRDefault="00CA0637">
      <w:pPr>
        <w:spacing w:before="52"/>
        <w:ind w:right="192"/>
        <w:jc w:val="right"/>
        <w:rPr>
          <w:b/>
          <w:sz w:val="24"/>
        </w:rPr>
      </w:pPr>
      <w:r>
        <w:rPr>
          <w:b/>
          <w:sz w:val="24"/>
        </w:rPr>
        <w:t>Appendix 2</w:t>
      </w:r>
    </w:p>
    <w:p w14:paraId="1CA9EB08" w14:textId="77777777" w:rsidR="00FE6B68" w:rsidRDefault="00FE6B68">
      <w:pPr>
        <w:pStyle w:val="BodyText"/>
        <w:spacing w:before="11"/>
        <w:rPr>
          <w:b/>
        </w:rPr>
      </w:pPr>
    </w:p>
    <w:p w14:paraId="3DAA5B43" w14:textId="77777777" w:rsidR="00FE6B68" w:rsidRDefault="00CA0637">
      <w:pPr>
        <w:pStyle w:val="Heading4"/>
        <w:spacing w:before="56"/>
        <w:ind w:left="5354" w:right="5411"/>
        <w:jc w:val="center"/>
      </w:pPr>
      <w:r>
        <w:t>SUSTAINABILITY IMPACT ASSESSMENT</w:t>
      </w:r>
    </w:p>
    <w:p w14:paraId="4B7BEC83" w14:textId="77777777" w:rsidR="00FE6B68" w:rsidRDefault="00FE6B68">
      <w:pPr>
        <w:pStyle w:val="BodyText"/>
        <w:rPr>
          <w:b/>
          <w:sz w:val="20"/>
        </w:rPr>
      </w:pPr>
    </w:p>
    <w:p w14:paraId="6C2D28E4" w14:textId="77777777" w:rsidR="00FE6B68" w:rsidRDefault="00FE6B68">
      <w:pPr>
        <w:pStyle w:val="BodyText"/>
        <w:spacing w:before="1"/>
        <w:rPr>
          <w:b/>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4"/>
        <w:gridCol w:w="984"/>
        <w:gridCol w:w="1198"/>
        <w:gridCol w:w="1508"/>
        <w:gridCol w:w="5598"/>
      </w:tblGrid>
      <w:tr w:rsidR="00FE6B68" w14:paraId="16F70975" w14:textId="77777777">
        <w:trPr>
          <w:trHeight w:val="244"/>
        </w:trPr>
        <w:tc>
          <w:tcPr>
            <w:tcW w:w="14072" w:type="dxa"/>
            <w:gridSpan w:val="5"/>
          </w:tcPr>
          <w:p w14:paraId="1B86A1B9" w14:textId="77777777" w:rsidR="00FE6B68" w:rsidRDefault="00CA0637">
            <w:pPr>
              <w:pStyle w:val="TableParagraph"/>
              <w:spacing w:before="1" w:line="223" w:lineRule="exact"/>
              <w:ind w:left="107"/>
              <w:rPr>
                <w:b/>
                <w:sz w:val="20"/>
              </w:rPr>
            </w:pPr>
            <w:r>
              <w:rPr>
                <w:b/>
                <w:sz w:val="20"/>
              </w:rPr>
              <w:t>Policy / Report / Service Plan / Project Title:</w:t>
            </w:r>
          </w:p>
        </w:tc>
      </w:tr>
      <w:tr w:rsidR="00FE6B68" w14:paraId="3613EE20" w14:textId="77777777">
        <w:trPr>
          <w:trHeight w:val="489"/>
        </w:trPr>
        <w:tc>
          <w:tcPr>
            <w:tcW w:w="4784" w:type="dxa"/>
          </w:tcPr>
          <w:p w14:paraId="1E32796A" w14:textId="77777777" w:rsidR="00FE6B68" w:rsidRDefault="00CA0637">
            <w:pPr>
              <w:pStyle w:val="TableParagraph"/>
              <w:spacing w:line="236" w:lineRule="exact"/>
              <w:ind w:left="698"/>
              <w:rPr>
                <w:b/>
                <w:sz w:val="20"/>
              </w:rPr>
            </w:pPr>
            <w:r>
              <w:rPr>
                <w:b/>
                <w:sz w:val="20"/>
              </w:rPr>
              <w:t>Theme (Potential impacts of the activity)</w:t>
            </w:r>
          </w:p>
        </w:tc>
        <w:tc>
          <w:tcPr>
            <w:tcW w:w="984" w:type="dxa"/>
          </w:tcPr>
          <w:p w14:paraId="11689BEC" w14:textId="77777777" w:rsidR="00FE6B68" w:rsidRDefault="00CA0637">
            <w:pPr>
              <w:pStyle w:val="TableParagraph"/>
              <w:spacing w:line="236" w:lineRule="exact"/>
              <w:ind w:left="160"/>
              <w:rPr>
                <w:b/>
                <w:sz w:val="20"/>
              </w:rPr>
            </w:pPr>
            <w:r>
              <w:rPr>
                <w:b/>
                <w:sz w:val="20"/>
              </w:rPr>
              <w:t>Positive</w:t>
            </w:r>
          </w:p>
          <w:p w14:paraId="753259FD" w14:textId="77777777" w:rsidR="00FE6B68" w:rsidRDefault="00CA0637">
            <w:pPr>
              <w:pStyle w:val="TableParagraph"/>
              <w:spacing w:before="5" w:line="228" w:lineRule="exact"/>
              <w:ind w:left="201"/>
              <w:rPr>
                <w:b/>
                <w:sz w:val="20"/>
              </w:rPr>
            </w:pPr>
            <w:r>
              <w:rPr>
                <w:b/>
                <w:sz w:val="20"/>
              </w:rPr>
              <w:t>Impact</w:t>
            </w:r>
          </w:p>
        </w:tc>
        <w:tc>
          <w:tcPr>
            <w:tcW w:w="1198" w:type="dxa"/>
          </w:tcPr>
          <w:p w14:paraId="27B33406" w14:textId="77777777" w:rsidR="00FE6B68" w:rsidRDefault="00CA0637">
            <w:pPr>
              <w:pStyle w:val="TableParagraph"/>
              <w:spacing w:line="236" w:lineRule="exact"/>
              <w:ind w:left="228"/>
              <w:rPr>
                <w:b/>
                <w:sz w:val="20"/>
              </w:rPr>
            </w:pPr>
            <w:r>
              <w:rPr>
                <w:b/>
                <w:sz w:val="20"/>
              </w:rPr>
              <w:t>Negative</w:t>
            </w:r>
          </w:p>
          <w:p w14:paraId="20DFA06D" w14:textId="77777777" w:rsidR="00FE6B68" w:rsidRDefault="00CA0637">
            <w:pPr>
              <w:pStyle w:val="TableParagraph"/>
              <w:spacing w:before="5" w:line="228" w:lineRule="exact"/>
              <w:ind w:left="309"/>
              <w:rPr>
                <w:b/>
                <w:sz w:val="20"/>
              </w:rPr>
            </w:pPr>
            <w:r>
              <w:rPr>
                <w:b/>
                <w:sz w:val="20"/>
              </w:rPr>
              <w:t>Impact</w:t>
            </w:r>
          </w:p>
        </w:tc>
        <w:tc>
          <w:tcPr>
            <w:tcW w:w="1508" w:type="dxa"/>
          </w:tcPr>
          <w:p w14:paraId="3E1A2BB2" w14:textId="77777777" w:rsidR="00FE6B68" w:rsidRDefault="00CA0637">
            <w:pPr>
              <w:pStyle w:val="TableParagraph"/>
              <w:spacing w:line="236" w:lineRule="exact"/>
              <w:ind w:left="284" w:right="271"/>
              <w:jc w:val="center"/>
              <w:rPr>
                <w:b/>
                <w:sz w:val="20"/>
              </w:rPr>
            </w:pPr>
            <w:r>
              <w:rPr>
                <w:b/>
                <w:sz w:val="20"/>
              </w:rPr>
              <w:t>No specific</w:t>
            </w:r>
          </w:p>
          <w:p w14:paraId="0D0B2B0D" w14:textId="77777777" w:rsidR="00FE6B68" w:rsidRDefault="00CA0637">
            <w:pPr>
              <w:pStyle w:val="TableParagraph"/>
              <w:spacing w:before="5" w:line="228" w:lineRule="exact"/>
              <w:ind w:left="284" w:right="263"/>
              <w:jc w:val="center"/>
              <w:rPr>
                <w:b/>
                <w:sz w:val="20"/>
              </w:rPr>
            </w:pPr>
            <w:r>
              <w:rPr>
                <w:b/>
                <w:sz w:val="20"/>
              </w:rPr>
              <w:t>impact</w:t>
            </w:r>
          </w:p>
        </w:tc>
        <w:tc>
          <w:tcPr>
            <w:tcW w:w="5598" w:type="dxa"/>
          </w:tcPr>
          <w:p w14:paraId="007F4DF8" w14:textId="77777777" w:rsidR="00FE6B68" w:rsidRDefault="00CA0637">
            <w:pPr>
              <w:pStyle w:val="TableParagraph"/>
              <w:spacing w:line="236" w:lineRule="exact"/>
              <w:ind w:left="120" w:right="96"/>
              <w:jc w:val="center"/>
              <w:rPr>
                <w:b/>
                <w:sz w:val="20"/>
              </w:rPr>
            </w:pPr>
            <w:r>
              <w:rPr>
                <w:b/>
                <w:sz w:val="20"/>
              </w:rPr>
              <w:t>What will the impact be? If the impact is negative, how can it be</w:t>
            </w:r>
          </w:p>
          <w:p w14:paraId="2EDED812" w14:textId="77777777" w:rsidR="00FE6B68" w:rsidRDefault="00CA0637">
            <w:pPr>
              <w:pStyle w:val="TableParagraph"/>
              <w:spacing w:before="5" w:line="228" w:lineRule="exact"/>
              <w:ind w:left="118" w:right="96"/>
              <w:jc w:val="center"/>
              <w:rPr>
                <w:b/>
                <w:sz w:val="20"/>
              </w:rPr>
            </w:pPr>
            <w:r>
              <w:rPr>
                <w:b/>
                <w:sz w:val="20"/>
              </w:rPr>
              <w:t>mitigated? (action)</w:t>
            </w:r>
          </w:p>
        </w:tc>
      </w:tr>
      <w:tr w:rsidR="00FE6B68" w14:paraId="68F0074B" w14:textId="77777777">
        <w:trPr>
          <w:trHeight w:val="487"/>
        </w:trPr>
        <w:tc>
          <w:tcPr>
            <w:tcW w:w="4784" w:type="dxa"/>
          </w:tcPr>
          <w:p w14:paraId="35A320D3" w14:textId="77777777" w:rsidR="00FE6B68" w:rsidRDefault="00CA0637">
            <w:pPr>
              <w:pStyle w:val="TableParagraph"/>
              <w:spacing w:line="237" w:lineRule="exact"/>
              <w:ind w:left="107"/>
              <w:rPr>
                <w:sz w:val="20"/>
              </w:rPr>
            </w:pPr>
            <w:r>
              <w:rPr>
                <w:sz w:val="20"/>
              </w:rPr>
              <w:t>Reduce Carbon Emission from buildings by 12.5% by</w:t>
            </w:r>
          </w:p>
          <w:p w14:paraId="4E2EFCB1" w14:textId="77777777" w:rsidR="00FE6B68" w:rsidRDefault="00CA0637">
            <w:pPr>
              <w:pStyle w:val="TableParagraph"/>
              <w:spacing w:before="8" w:line="223" w:lineRule="exact"/>
              <w:ind w:left="107"/>
              <w:rPr>
                <w:sz w:val="20"/>
              </w:rPr>
            </w:pPr>
            <w:r>
              <w:rPr>
                <w:sz w:val="20"/>
              </w:rPr>
              <w:t>2010-11 then 30% by 2020</w:t>
            </w:r>
          </w:p>
        </w:tc>
        <w:tc>
          <w:tcPr>
            <w:tcW w:w="984" w:type="dxa"/>
          </w:tcPr>
          <w:p w14:paraId="7BA0FB6C" w14:textId="77777777" w:rsidR="00FE6B68" w:rsidRDefault="00FE6B68">
            <w:pPr>
              <w:pStyle w:val="TableParagraph"/>
              <w:rPr>
                <w:rFonts w:ascii="Times New Roman"/>
                <w:sz w:val="20"/>
              </w:rPr>
            </w:pPr>
          </w:p>
        </w:tc>
        <w:tc>
          <w:tcPr>
            <w:tcW w:w="1198" w:type="dxa"/>
          </w:tcPr>
          <w:p w14:paraId="69DA585E" w14:textId="77777777" w:rsidR="00FE6B68" w:rsidRDefault="00FE6B68">
            <w:pPr>
              <w:pStyle w:val="TableParagraph"/>
              <w:rPr>
                <w:rFonts w:ascii="Times New Roman"/>
                <w:sz w:val="20"/>
              </w:rPr>
            </w:pPr>
          </w:p>
        </w:tc>
        <w:tc>
          <w:tcPr>
            <w:tcW w:w="1508" w:type="dxa"/>
          </w:tcPr>
          <w:p w14:paraId="787CEAFB" w14:textId="77777777" w:rsidR="00FE6B68" w:rsidRDefault="00CA0637">
            <w:pPr>
              <w:pStyle w:val="TableParagraph"/>
              <w:spacing w:line="237" w:lineRule="exact"/>
              <w:ind w:left="107"/>
              <w:rPr>
                <w:sz w:val="20"/>
              </w:rPr>
            </w:pPr>
            <w:r>
              <w:rPr>
                <w:w w:val="99"/>
                <w:sz w:val="20"/>
              </w:rPr>
              <w:t>X</w:t>
            </w:r>
          </w:p>
        </w:tc>
        <w:tc>
          <w:tcPr>
            <w:tcW w:w="5598" w:type="dxa"/>
          </w:tcPr>
          <w:p w14:paraId="6B4FA168" w14:textId="77777777" w:rsidR="00FE6B68" w:rsidRDefault="00FE6B68">
            <w:pPr>
              <w:pStyle w:val="TableParagraph"/>
              <w:rPr>
                <w:rFonts w:ascii="Times New Roman"/>
                <w:sz w:val="20"/>
              </w:rPr>
            </w:pPr>
          </w:p>
        </w:tc>
      </w:tr>
      <w:tr w:rsidR="00FE6B68" w14:paraId="2304E03B" w14:textId="77777777">
        <w:trPr>
          <w:trHeight w:val="489"/>
        </w:trPr>
        <w:tc>
          <w:tcPr>
            <w:tcW w:w="4784" w:type="dxa"/>
          </w:tcPr>
          <w:p w14:paraId="5B54B378" w14:textId="77777777" w:rsidR="00FE6B68" w:rsidRDefault="00CA0637">
            <w:pPr>
              <w:pStyle w:val="TableParagraph"/>
              <w:spacing w:line="242" w:lineRule="exact"/>
              <w:ind w:left="107"/>
              <w:rPr>
                <w:sz w:val="20"/>
              </w:rPr>
            </w:pPr>
            <w:r>
              <w:rPr>
                <w:sz w:val="20"/>
              </w:rPr>
              <w:t>New</w:t>
            </w:r>
            <w:r>
              <w:rPr>
                <w:spacing w:val="-8"/>
                <w:sz w:val="20"/>
              </w:rPr>
              <w:t xml:space="preserve"> </w:t>
            </w:r>
            <w:r>
              <w:rPr>
                <w:sz w:val="20"/>
              </w:rPr>
              <w:t>builds</w:t>
            </w:r>
            <w:r>
              <w:rPr>
                <w:spacing w:val="-9"/>
                <w:sz w:val="20"/>
              </w:rPr>
              <w:t xml:space="preserve"> </w:t>
            </w:r>
            <w:r>
              <w:rPr>
                <w:sz w:val="20"/>
              </w:rPr>
              <w:t>and</w:t>
            </w:r>
            <w:r>
              <w:rPr>
                <w:spacing w:val="-4"/>
                <w:sz w:val="20"/>
              </w:rPr>
              <w:t xml:space="preserve"> </w:t>
            </w:r>
            <w:r>
              <w:rPr>
                <w:sz w:val="20"/>
              </w:rPr>
              <w:t>refurbishments</w:t>
            </w:r>
            <w:r>
              <w:rPr>
                <w:spacing w:val="-16"/>
                <w:sz w:val="20"/>
              </w:rPr>
              <w:t xml:space="preserve"> </w:t>
            </w:r>
            <w:r>
              <w:rPr>
                <w:sz w:val="20"/>
              </w:rPr>
              <w:t>over</w:t>
            </w:r>
            <w:r>
              <w:rPr>
                <w:spacing w:val="-2"/>
                <w:sz w:val="20"/>
              </w:rPr>
              <w:t xml:space="preserve"> </w:t>
            </w:r>
            <w:r>
              <w:rPr>
                <w:sz w:val="20"/>
              </w:rPr>
              <w:t>£2million</w:t>
            </w:r>
            <w:r>
              <w:rPr>
                <w:spacing w:val="-9"/>
                <w:sz w:val="20"/>
              </w:rPr>
              <w:t xml:space="preserve"> </w:t>
            </w:r>
            <w:r>
              <w:rPr>
                <w:sz w:val="20"/>
              </w:rPr>
              <w:t>(capital</w:t>
            </w:r>
          </w:p>
          <w:p w14:paraId="5B75D9A9" w14:textId="77777777" w:rsidR="00FE6B68" w:rsidRDefault="00CA0637">
            <w:pPr>
              <w:pStyle w:val="TableParagraph"/>
              <w:spacing w:line="227" w:lineRule="exact"/>
              <w:ind w:left="107"/>
              <w:rPr>
                <w:sz w:val="20"/>
              </w:rPr>
            </w:pPr>
            <w:r>
              <w:rPr>
                <w:sz w:val="20"/>
              </w:rPr>
              <w:t>costs)</w:t>
            </w:r>
            <w:r>
              <w:rPr>
                <w:spacing w:val="-8"/>
                <w:sz w:val="20"/>
              </w:rPr>
              <w:t xml:space="preserve"> </w:t>
            </w:r>
            <w:r>
              <w:rPr>
                <w:sz w:val="20"/>
              </w:rPr>
              <w:t>comply</w:t>
            </w:r>
            <w:r>
              <w:rPr>
                <w:spacing w:val="-7"/>
                <w:sz w:val="20"/>
              </w:rPr>
              <w:t xml:space="preserve"> </w:t>
            </w:r>
            <w:r>
              <w:rPr>
                <w:sz w:val="20"/>
              </w:rPr>
              <w:t>with</w:t>
            </w:r>
            <w:r>
              <w:rPr>
                <w:spacing w:val="-5"/>
                <w:sz w:val="20"/>
              </w:rPr>
              <w:t xml:space="preserve"> </w:t>
            </w:r>
            <w:r>
              <w:rPr>
                <w:sz w:val="20"/>
              </w:rPr>
              <w:t>BREEAM</w:t>
            </w:r>
            <w:r>
              <w:rPr>
                <w:spacing w:val="-8"/>
                <w:sz w:val="20"/>
              </w:rPr>
              <w:t xml:space="preserve"> </w:t>
            </w:r>
            <w:r>
              <w:rPr>
                <w:sz w:val="20"/>
              </w:rPr>
              <w:t>Healthcare</w:t>
            </w:r>
            <w:r>
              <w:rPr>
                <w:spacing w:val="-12"/>
                <w:sz w:val="20"/>
              </w:rPr>
              <w:t xml:space="preserve"> </w:t>
            </w:r>
            <w:r>
              <w:rPr>
                <w:sz w:val="20"/>
              </w:rPr>
              <w:t>requirements.</w:t>
            </w:r>
          </w:p>
        </w:tc>
        <w:tc>
          <w:tcPr>
            <w:tcW w:w="984" w:type="dxa"/>
          </w:tcPr>
          <w:p w14:paraId="532C04C8" w14:textId="77777777" w:rsidR="00FE6B68" w:rsidRDefault="00FE6B68">
            <w:pPr>
              <w:pStyle w:val="TableParagraph"/>
              <w:rPr>
                <w:rFonts w:ascii="Times New Roman"/>
                <w:sz w:val="20"/>
              </w:rPr>
            </w:pPr>
          </w:p>
        </w:tc>
        <w:tc>
          <w:tcPr>
            <w:tcW w:w="1198" w:type="dxa"/>
          </w:tcPr>
          <w:p w14:paraId="5AC04512" w14:textId="77777777" w:rsidR="00FE6B68" w:rsidRDefault="00FE6B68">
            <w:pPr>
              <w:pStyle w:val="TableParagraph"/>
              <w:rPr>
                <w:rFonts w:ascii="Times New Roman"/>
                <w:sz w:val="20"/>
              </w:rPr>
            </w:pPr>
          </w:p>
        </w:tc>
        <w:tc>
          <w:tcPr>
            <w:tcW w:w="1508" w:type="dxa"/>
          </w:tcPr>
          <w:p w14:paraId="1D26AA45" w14:textId="77777777" w:rsidR="00FE6B68" w:rsidRDefault="00CA0637">
            <w:pPr>
              <w:pStyle w:val="TableParagraph"/>
              <w:spacing w:line="243" w:lineRule="exact"/>
              <w:ind w:left="107"/>
              <w:rPr>
                <w:sz w:val="20"/>
              </w:rPr>
            </w:pPr>
            <w:r>
              <w:rPr>
                <w:w w:val="99"/>
                <w:sz w:val="20"/>
              </w:rPr>
              <w:t>x</w:t>
            </w:r>
          </w:p>
        </w:tc>
        <w:tc>
          <w:tcPr>
            <w:tcW w:w="5598" w:type="dxa"/>
          </w:tcPr>
          <w:p w14:paraId="6F5ECDAA" w14:textId="77777777" w:rsidR="00FE6B68" w:rsidRDefault="00FE6B68">
            <w:pPr>
              <w:pStyle w:val="TableParagraph"/>
              <w:rPr>
                <w:rFonts w:ascii="Times New Roman"/>
                <w:sz w:val="20"/>
              </w:rPr>
            </w:pPr>
          </w:p>
        </w:tc>
      </w:tr>
      <w:tr w:rsidR="00FE6B68" w14:paraId="4F17E6F7" w14:textId="77777777">
        <w:trPr>
          <w:trHeight w:val="489"/>
        </w:trPr>
        <w:tc>
          <w:tcPr>
            <w:tcW w:w="4784" w:type="dxa"/>
          </w:tcPr>
          <w:p w14:paraId="0D1AF973" w14:textId="77777777" w:rsidR="00FE6B68" w:rsidRDefault="00CA0637">
            <w:pPr>
              <w:pStyle w:val="TableParagraph"/>
              <w:spacing w:line="236" w:lineRule="exact"/>
              <w:ind w:left="107"/>
              <w:rPr>
                <w:sz w:val="20"/>
              </w:rPr>
            </w:pPr>
            <w:r>
              <w:rPr>
                <w:sz w:val="20"/>
              </w:rPr>
              <w:t>Reduce the risk of pollution and avoid any breaches in</w:t>
            </w:r>
          </w:p>
          <w:p w14:paraId="5EE0653A" w14:textId="77777777" w:rsidR="00FE6B68" w:rsidRDefault="00CA0637">
            <w:pPr>
              <w:pStyle w:val="TableParagraph"/>
              <w:spacing w:before="5" w:line="228" w:lineRule="exact"/>
              <w:ind w:left="107"/>
              <w:rPr>
                <w:sz w:val="20"/>
              </w:rPr>
            </w:pPr>
            <w:r>
              <w:rPr>
                <w:sz w:val="20"/>
              </w:rPr>
              <w:t>legislation.</w:t>
            </w:r>
          </w:p>
        </w:tc>
        <w:tc>
          <w:tcPr>
            <w:tcW w:w="984" w:type="dxa"/>
          </w:tcPr>
          <w:p w14:paraId="6198419A" w14:textId="77777777" w:rsidR="00FE6B68" w:rsidRDefault="00FE6B68">
            <w:pPr>
              <w:pStyle w:val="TableParagraph"/>
              <w:rPr>
                <w:rFonts w:ascii="Times New Roman"/>
                <w:sz w:val="20"/>
              </w:rPr>
            </w:pPr>
          </w:p>
        </w:tc>
        <w:tc>
          <w:tcPr>
            <w:tcW w:w="1198" w:type="dxa"/>
          </w:tcPr>
          <w:p w14:paraId="2919A17D" w14:textId="77777777" w:rsidR="00FE6B68" w:rsidRDefault="00FE6B68">
            <w:pPr>
              <w:pStyle w:val="TableParagraph"/>
              <w:rPr>
                <w:rFonts w:ascii="Times New Roman"/>
                <w:sz w:val="20"/>
              </w:rPr>
            </w:pPr>
          </w:p>
        </w:tc>
        <w:tc>
          <w:tcPr>
            <w:tcW w:w="1508" w:type="dxa"/>
          </w:tcPr>
          <w:p w14:paraId="57550B81" w14:textId="77777777" w:rsidR="00FE6B68" w:rsidRDefault="00CA0637">
            <w:pPr>
              <w:pStyle w:val="TableParagraph"/>
              <w:spacing w:line="236" w:lineRule="exact"/>
              <w:ind w:left="107"/>
              <w:rPr>
                <w:sz w:val="20"/>
              </w:rPr>
            </w:pPr>
            <w:r>
              <w:rPr>
                <w:w w:val="99"/>
                <w:sz w:val="20"/>
              </w:rPr>
              <w:t>x</w:t>
            </w:r>
          </w:p>
        </w:tc>
        <w:tc>
          <w:tcPr>
            <w:tcW w:w="5598" w:type="dxa"/>
          </w:tcPr>
          <w:p w14:paraId="74A73E8F" w14:textId="77777777" w:rsidR="00FE6B68" w:rsidRDefault="00FE6B68">
            <w:pPr>
              <w:pStyle w:val="TableParagraph"/>
              <w:rPr>
                <w:rFonts w:ascii="Times New Roman"/>
                <w:sz w:val="20"/>
              </w:rPr>
            </w:pPr>
          </w:p>
        </w:tc>
      </w:tr>
      <w:tr w:rsidR="00FE6B68" w14:paraId="71EEB7C6" w14:textId="77777777">
        <w:trPr>
          <w:trHeight w:val="244"/>
        </w:trPr>
        <w:tc>
          <w:tcPr>
            <w:tcW w:w="4784" w:type="dxa"/>
          </w:tcPr>
          <w:p w14:paraId="630464AD" w14:textId="77777777" w:rsidR="00FE6B68" w:rsidRDefault="00CA0637">
            <w:pPr>
              <w:pStyle w:val="TableParagraph"/>
              <w:spacing w:line="224" w:lineRule="exact"/>
              <w:ind w:left="107"/>
              <w:rPr>
                <w:sz w:val="20"/>
              </w:rPr>
            </w:pPr>
            <w:r>
              <w:rPr>
                <w:sz w:val="20"/>
              </w:rPr>
              <w:t>Goods and services are procured more sustainability.</w:t>
            </w:r>
          </w:p>
        </w:tc>
        <w:tc>
          <w:tcPr>
            <w:tcW w:w="984" w:type="dxa"/>
          </w:tcPr>
          <w:p w14:paraId="3A971D9C" w14:textId="77777777" w:rsidR="00FE6B68" w:rsidRDefault="00FE6B68">
            <w:pPr>
              <w:pStyle w:val="TableParagraph"/>
              <w:rPr>
                <w:rFonts w:ascii="Times New Roman"/>
                <w:sz w:val="16"/>
              </w:rPr>
            </w:pPr>
          </w:p>
        </w:tc>
        <w:tc>
          <w:tcPr>
            <w:tcW w:w="1198" w:type="dxa"/>
          </w:tcPr>
          <w:p w14:paraId="5257BE91" w14:textId="77777777" w:rsidR="00FE6B68" w:rsidRDefault="00FE6B68">
            <w:pPr>
              <w:pStyle w:val="TableParagraph"/>
              <w:rPr>
                <w:rFonts w:ascii="Times New Roman"/>
                <w:sz w:val="16"/>
              </w:rPr>
            </w:pPr>
          </w:p>
        </w:tc>
        <w:tc>
          <w:tcPr>
            <w:tcW w:w="1508" w:type="dxa"/>
          </w:tcPr>
          <w:p w14:paraId="0B3692CD" w14:textId="77777777" w:rsidR="00FE6B68" w:rsidRDefault="00CA0637">
            <w:pPr>
              <w:pStyle w:val="TableParagraph"/>
              <w:spacing w:line="224" w:lineRule="exact"/>
              <w:ind w:left="107"/>
              <w:rPr>
                <w:sz w:val="20"/>
              </w:rPr>
            </w:pPr>
            <w:r>
              <w:rPr>
                <w:w w:val="99"/>
                <w:sz w:val="20"/>
              </w:rPr>
              <w:t>x</w:t>
            </w:r>
          </w:p>
        </w:tc>
        <w:tc>
          <w:tcPr>
            <w:tcW w:w="5598" w:type="dxa"/>
          </w:tcPr>
          <w:p w14:paraId="47AA78F2" w14:textId="77777777" w:rsidR="00FE6B68" w:rsidRDefault="00FE6B68">
            <w:pPr>
              <w:pStyle w:val="TableParagraph"/>
              <w:rPr>
                <w:rFonts w:ascii="Times New Roman"/>
                <w:sz w:val="16"/>
              </w:rPr>
            </w:pPr>
          </w:p>
        </w:tc>
      </w:tr>
      <w:tr w:rsidR="00FE6B68" w14:paraId="7E3203D5" w14:textId="77777777">
        <w:trPr>
          <w:trHeight w:val="242"/>
        </w:trPr>
        <w:tc>
          <w:tcPr>
            <w:tcW w:w="4784" w:type="dxa"/>
          </w:tcPr>
          <w:p w14:paraId="6E0D1B4A" w14:textId="77777777" w:rsidR="00FE6B68" w:rsidRDefault="00CA0637">
            <w:pPr>
              <w:pStyle w:val="TableParagraph"/>
              <w:spacing w:before="1" w:line="221" w:lineRule="exact"/>
              <w:ind w:left="107"/>
              <w:rPr>
                <w:sz w:val="20"/>
              </w:rPr>
            </w:pPr>
            <w:r>
              <w:rPr>
                <w:sz w:val="20"/>
              </w:rPr>
              <w:t>Reduce carbon emissions from road vehicles.</w:t>
            </w:r>
          </w:p>
        </w:tc>
        <w:tc>
          <w:tcPr>
            <w:tcW w:w="984" w:type="dxa"/>
          </w:tcPr>
          <w:p w14:paraId="07DCE989" w14:textId="77777777" w:rsidR="00FE6B68" w:rsidRDefault="00FE6B68">
            <w:pPr>
              <w:pStyle w:val="TableParagraph"/>
              <w:rPr>
                <w:rFonts w:ascii="Times New Roman"/>
                <w:sz w:val="16"/>
              </w:rPr>
            </w:pPr>
          </w:p>
        </w:tc>
        <w:tc>
          <w:tcPr>
            <w:tcW w:w="1198" w:type="dxa"/>
          </w:tcPr>
          <w:p w14:paraId="40F7E5CA" w14:textId="77777777" w:rsidR="00FE6B68" w:rsidRDefault="00FE6B68">
            <w:pPr>
              <w:pStyle w:val="TableParagraph"/>
              <w:rPr>
                <w:rFonts w:ascii="Times New Roman"/>
                <w:sz w:val="16"/>
              </w:rPr>
            </w:pPr>
          </w:p>
        </w:tc>
        <w:tc>
          <w:tcPr>
            <w:tcW w:w="1508" w:type="dxa"/>
          </w:tcPr>
          <w:p w14:paraId="013758FE" w14:textId="77777777" w:rsidR="00FE6B68" w:rsidRDefault="00CA0637">
            <w:pPr>
              <w:pStyle w:val="TableParagraph"/>
              <w:spacing w:before="1" w:line="221" w:lineRule="exact"/>
              <w:ind w:left="107"/>
              <w:rPr>
                <w:sz w:val="20"/>
              </w:rPr>
            </w:pPr>
            <w:r>
              <w:rPr>
                <w:w w:val="99"/>
                <w:sz w:val="20"/>
              </w:rPr>
              <w:t>x</w:t>
            </w:r>
          </w:p>
        </w:tc>
        <w:tc>
          <w:tcPr>
            <w:tcW w:w="5598" w:type="dxa"/>
          </w:tcPr>
          <w:p w14:paraId="435DBD3F" w14:textId="77777777" w:rsidR="00FE6B68" w:rsidRDefault="00FE6B68">
            <w:pPr>
              <w:pStyle w:val="TableParagraph"/>
              <w:rPr>
                <w:rFonts w:ascii="Times New Roman"/>
                <w:sz w:val="16"/>
              </w:rPr>
            </w:pPr>
          </w:p>
        </w:tc>
      </w:tr>
      <w:tr w:rsidR="00FE6B68" w14:paraId="1D2A020B" w14:textId="77777777">
        <w:trPr>
          <w:trHeight w:val="242"/>
        </w:trPr>
        <w:tc>
          <w:tcPr>
            <w:tcW w:w="4784" w:type="dxa"/>
          </w:tcPr>
          <w:p w14:paraId="5FCA07E6" w14:textId="77777777" w:rsidR="00FE6B68" w:rsidRDefault="00CA0637">
            <w:pPr>
              <w:pStyle w:val="TableParagraph"/>
              <w:spacing w:before="1" w:line="221" w:lineRule="exact"/>
              <w:ind w:left="107"/>
              <w:rPr>
                <w:sz w:val="20"/>
              </w:rPr>
            </w:pPr>
            <w:r>
              <w:rPr>
                <w:sz w:val="20"/>
              </w:rPr>
              <w:t>Reduce water consumption by 25% by 2020.</w:t>
            </w:r>
          </w:p>
        </w:tc>
        <w:tc>
          <w:tcPr>
            <w:tcW w:w="984" w:type="dxa"/>
          </w:tcPr>
          <w:p w14:paraId="649DF6C4" w14:textId="77777777" w:rsidR="00FE6B68" w:rsidRDefault="00FE6B68">
            <w:pPr>
              <w:pStyle w:val="TableParagraph"/>
              <w:rPr>
                <w:rFonts w:ascii="Times New Roman"/>
                <w:sz w:val="16"/>
              </w:rPr>
            </w:pPr>
          </w:p>
        </w:tc>
        <w:tc>
          <w:tcPr>
            <w:tcW w:w="1198" w:type="dxa"/>
          </w:tcPr>
          <w:p w14:paraId="1B10B2D8" w14:textId="77777777" w:rsidR="00FE6B68" w:rsidRDefault="00FE6B68">
            <w:pPr>
              <w:pStyle w:val="TableParagraph"/>
              <w:rPr>
                <w:rFonts w:ascii="Times New Roman"/>
                <w:sz w:val="16"/>
              </w:rPr>
            </w:pPr>
          </w:p>
        </w:tc>
        <w:tc>
          <w:tcPr>
            <w:tcW w:w="1508" w:type="dxa"/>
          </w:tcPr>
          <w:p w14:paraId="6AA9C2B0" w14:textId="77777777" w:rsidR="00FE6B68" w:rsidRDefault="00CA0637">
            <w:pPr>
              <w:pStyle w:val="TableParagraph"/>
              <w:spacing w:before="1" w:line="221" w:lineRule="exact"/>
              <w:ind w:left="107"/>
              <w:rPr>
                <w:sz w:val="20"/>
              </w:rPr>
            </w:pPr>
            <w:r>
              <w:rPr>
                <w:w w:val="99"/>
                <w:sz w:val="20"/>
              </w:rPr>
              <w:t>x</w:t>
            </w:r>
          </w:p>
        </w:tc>
        <w:tc>
          <w:tcPr>
            <w:tcW w:w="5598" w:type="dxa"/>
          </w:tcPr>
          <w:p w14:paraId="0D9EB8F3" w14:textId="77777777" w:rsidR="00FE6B68" w:rsidRDefault="00FE6B68">
            <w:pPr>
              <w:pStyle w:val="TableParagraph"/>
              <w:rPr>
                <w:rFonts w:ascii="Times New Roman"/>
                <w:sz w:val="16"/>
              </w:rPr>
            </w:pPr>
          </w:p>
        </w:tc>
      </w:tr>
      <w:tr w:rsidR="00FE6B68" w14:paraId="60BBAB84" w14:textId="77777777">
        <w:trPr>
          <w:trHeight w:val="364"/>
        </w:trPr>
        <w:tc>
          <w:tcPr>
            <w:tcW w:w="4784" w:type="dxa"/>
          </w:tcPr>
          <w:p w14:paraId="6F9D2993" w14:textId="77777777" w:rsidR="00FE6B68" w:rsidRDefault="00CA0637">
            <w:pPr>
              <w:pStyle w:val="TableParagraph"/>
              <w:spacing w:before="1"/>
              <w:ind w:left="100"/>
              <w:rPr>
                <w:sz w:val="20"/>
              </w:rPr>
            </w:pPr>
            <w:r>
              <w:rPr>
                <w:sz w:val="20"/>
              </w:rPr>
              <w:t>Ensure legal compliance with waste legislation.</w:t>
            </w:r>
          </w:p>
        </w:tc>
        <w:tc>
          <w:tcPr>
            <w:tcW w:w="984" w:type="dxa"/>
          </w:tcPr>
          <w:p w14:paraId="7B50D479" w14:textId="77777777" w:rsidR="00FE6B68" w:rsidRDefault="00FE6B68">
            <w:pPr>
              <w:pStyle w:val="TableParagraph"/>
              <w:rPr>
                <w:rFonts w:ascii="Times New Roman"/>
                <w:sz w:val="20"/>
              </w:rPr>
            </w:pPr>
          </w:p>
        </w:tc>
        <w:tc>
          <w:tcPr>
            <w:tcW w:w="1198" w:type="dxa"/>
          </w:tcPr>
          <w:p w14:paraId="66F431B2" w14:textId="77777777" w:rsidR="00FE6B68" w:rsidRDefault="00FE6B68">
            <w:pPr>
              <w:pStyle w:val="TableParagraph"/>
              <w:rPr>
                <w:rFonts w:ascii="Times New Roman"/>
                <w:sz w:val="20"/>
              </w:rPr>
            </w:pPr>
          </w:p>
        </w:tc>
        <w:tc>
          <w:tcPr>
            <w:tcW w:w="1508" w:type="dxa"/>
          </w:tcPr>
          <w:p w14:paraId="412370BA" w14:textId="77777777" w:rsidR="00FE6B68" w:rsidRDefault="00CA0637">
            <w:pPr>
              <w:pStyle w:val="TableParagraph"/>
              <w:spacing w:before="1"/>
              <w:ind w:left="107"/>
              <w:rPr>
                <w:sz w:val="20"/>
              </w:rPr>
            </w:pPr>
            <w:r>
              <w:rPr>
                <w:w w:val="99"/>
                <w:sz w:val="20"/>
              </w:rPr>
              <w:t>x</w:t>
            </w:r>
          </w:p>
        </w:tc>
        <w:tc>
          <w:tcPr>
            <w:tcW w:w="5598" w:type="dxa"/>
          </w:tcPr>
          <w:p w14:paraId="07A85B1A" w14:textId="77777777" w:rsidR="00FE6B68" w:rsidRDefault="00FE6B68">
            <w:pPr>
              <w:pStyle w:val="TableParagraph"/>
              <w:rPr>
                <w:rFonts w:ascii="Times New Roman"/>
                <w:sz w:val="20"/>
              </w:rPr>
            </w:pPr>
          </w:p>
        </w:tc>
      </w:tr>
      <w:tr w:rsidR="00FE6B68" w14:paraId="75607DD5" w14:textId="77777777">
        <w:trPr>
          <w:trHeight w:val="489"/>
        </w:trPr>
        <w:tc>
          <w:tcPr>
            <w:tcW w:w="4784" w:type="dxa"/>
          </w:tcPr>
          <w:p w14:paraId="1AAFD434" w14:textId="77777777" w:rsidR="00FE6B68" w:rsidRDefault="00CA0637">
            <w:pPr>
              <w:pStyle w:val="TableParagraph"/>
              <w:spacing w:line="236" w:lineRule="exact"/>
              <w:ind w:left="107"/>
              <w:rPr>
                <w:sz w:val="20"/>
              </w:rPr>
            </w:pPr>
            <w:r>
              <w:rPr>
                <w:sz w:val="20"/>
              </w:rPr>
              <w:t>Reduce the amount of waste produced by 5% by 2010</w:t>
            </w:r>
          </w:p>
          <w:p w14:paraId="666C7BEC" w14:textId="77777777" w:rsidR="00FE6B68" w:rsidRDefault="00CA0637">
            <w:pPr>
              <w:pStyle w:val="TableParagraph"/>
              <w:spacing w:before="5" w:line="228" w:lineRule="exact"/>
              <w:ind w:left="107"/>
              <w:rPr>
                <w:sz w:val="20"/>
              </w:rPr>
            </w:pPr>
            <w:r>
              <w:rPr>
                <w:sz w:val="20"/>
              </w:rPr>
              <w:t>and by 25% by 2020</w:t>
            </w:r>
          </w:p>
        </w:tc>
        <w:tc>
          <w:tcPr>
            <w:tcW w:w="984" w:type="dxa"/>
          </w:tcPr>
          <w:p w14:paraId="6ADAECF1" w14:textId="77777777" w:rsidR="00FE6B68" w:rsidRDefault="00FE6B68">
            <w:pPr>
              <w:pStyle w:val="TableParagraph"/>
              <w:rPr>
                <w:rFonts w:ascii="Times New Roman"/>
                <w:sz w:val="20"/>
              </w:rPr>
            </w:pPr>
          </w:p>
        </w:tc>
        <w:tc>
          <w:tcPr>
            <w:tcW w:w="1198" w:type="dxa"/>
          </w:tcPr>
          <w:p w14:paraId="6BC0BC14" w14:textId="77777777" w:rsidR="00FE6B68" w:rsidRDefault="00FE6B68">
            <w:pPr>
              <w:pStyle w:val="TableParagraph"/>
              <w:rPr>
                <w:rFonts w:ascii="Times New Roman"/>
                <w:sz w:val="20"/>
              </w:rPr>
            </w:pPr>
          </w:p>
        </w:tc>
        <w:tc>
          <w:tcPr>
            <w:tcW w:w="1508" w:type="dxa"/>
          </w:tcPr>
          <w:p w14:paraId="5BFC4612" w14:textId="77777777" w:rsidR="00FE6B68" w:rsidRDefault="00CA0637">
            <w:pPr>
              <w:pStyle w:val="TableParagraph"/>
              <w:spacing w:line="236" w:lineRule="exact"/>
              <w:ind w:left="107"/>
              <w:rPr>
                <w:sz w:val="20"/>
              </w:rPr>
            </w:pPr>
            <w:r>
              <w:rPr>
                <w:w w:val="99"/>
                <w:sz w:val="20"/>
              </w:rPr>
              <w:t>x</w:t>
            </w:r>
          </w:p>
        </w:tc>
        <w:tc>
          <w:tcPr>
            <w:tcW w:w="5598" w:type="dxa"/>
          </w:tcPr>
          <w:p w14:paraId="781915A6" w14:textId="77777777" w:rsidR="00FE6B68" w:rsidRDefault="00FE6B68">
            <w:pPr>
              <w:pStyle w:val="TableParagraph"/>
              <w:rPr>
                <w:rFonts w:ascii="Times New Roman"/>
                <w:sz w:val="20"/>
              </w:rPr>
            </w:pPr>
          </w:p>
        </w:tc>
      </w:tr>
      <w:tr w:rsidR="00FE6B68" w14:paraId="7477E38D" w14:textId="77777777">
        <w:trPr>
          <w:trHeight w:val="244"/>
        </w:trPr>
        <w:tc>
          <w:tcPr>
            <w:tcW w:w="4784" w:type="dxa"/>
          </w:tcPr>
          <w:p w14:paraId="11C85063" w14:textId="77777777" w:rsidR="00FE6B68" w:rsidRDefault="00CA0637">
            <w:pPr>
              <w:pStyle w:val="TableParagraph"/>
              <w:spacing w:line="224" w:lineRule="exact"/>
              <w:ind w:left="107"/>
              <w:rPr>
                <w:sz w:val="20"/>
              </w:rPr>
            </w:pPr>
            <w:r>
              <w:rPr>
                <w:sz w:val="20"/>
              </w:rPr>
              <w:t>Increase the amount of waste being recycled to 40%.</w:t>
            </w:r>
          </w:p>
        </w:tc>
        <w:tc>
          <w:tcPr>
            <w:tcW w:w="984" w:type="dxa"/>
          </w:tcPr>
          <w:p w14:paraId="4CC0B11E" w14:textId="77777777" w:rsidR="00FE6B68" w:rsidRDefault="00FE6B68">
            <w:pPr>
              <w:pStyle w:val="TableParagraph"/>
              <w:rPr>
                <w:rFonts w:ascii="Times New Roman"/>
                <w:sz w:val="16"/>
              </w:rPr>
            </w:pPr>
          </w:p>
        </w:tc>
        <w:tc>
          <w:tcPr>
            <w:tcW w:w="1198" w:type="dxa"/>
          </w:tcPr>
          <w:p w14:paraId="1757ACDC" w14:textId="77777777" w:rsidR="00FE6B68" w:rsidRDefault="00FE6B68">
            <w:pPr>
              <w:pStyle w:val="TableParagraph"/>
              <w:rPr>
                <w:rFonts w:ascii="Times New Roman"/>
                <w:sz w:val="16"/>
              </w:rPr>
            </w:pPr>
          </w:p>
        </w:tc>
        <w:tc>
          <w:tcPr>
            <w:tcW w:w="1508" w:type="dxa"/>
          </w:tcPr>
          <w:p w14:paraId="198F290C" w14:textId="77777777" w:rsidR="00FE6B68" w:rsidRDefault="00CA0637">
            <w:pPr>
              <w:pStyle w:val="TableParagraph"/>
              <w:spacing w:line="224" w:lineRule="exact"/>
              <w:ind w:left="107"/>
              <w:rPr>
                <w:sz w:val="20"/>
              </w:rPr>
            </w:pPr>
            <w:r>
              <w:rPr>
                <w:w w:val="99"/>
                <w:sz w:val="20"/>
              </w:rPr>
              <w:t>x</w:t>
            </w:r>
          </w:p>
        </w:tc>
        <w:tc>
          <w:tcPr>
            <w:tcW w:w="5598" w:type="dxa"/>
          </w:tcPr>
          <w:p w14:paraId="242682E2" w14:textId="77777777" w:rsidR="00FE6B68" w:rsidRDefault="00FE6B68">
            <w:pPr>
              <w:pStyle w:val="TableParagraph"/>
              <w:rPr>
                <w:rFonts w:ascii="Times New Roman"/>
                <w:sz w:val="16"/>
              </w:rPr>
            </w:pPr>
          </w:p>
        </w:tc>
      </w:tr>
      <w:tr w:rsidR="00FE6B68" w14:paraId="41FB39C1" w14:textId="77777777">
        <w:trPr>
          <w:trHeight w:val="486"/>
        </w:trPr>
        <w:tc>
          <w:tcPr>
            <w:tcW w:w="4784" w:type="dxa"/>
          </w:tcPr>
          <w:p w14:paraId="3661950E" w14:textId="77777777" w:rsidR="00FE6B68" w:rsidRDefault="00CA0637">
            <w:pPr>
              <w:pStyle w:val="TableParagraph"/>
              <w:spacing w:line="236" w:lineRule="exact"/>
              <w:ind w:left="107"/>
              <w:rPr>
                <w:sz w:val="20"/>
              </w:rPr>
            </w:pPr>
            <w:r>
              <w:rPr>
                <w:sz w:val="20"/>
              </w:rPr>
              <w:t>Sustainability training and communications for</w:t>
            </w:r>
          </w:p>
          <w:p w14:paraId="58A0053D" w14:textId="77777777" w:rsidR="00FE6B68" w:rsidRDefault="00CA0637">
            <w:pPr>
              <w:pStyle w:val="TableParagraph"/>
              <w:spacing w:before="8" w:line="223" w:lineRule="exact"/>
              <w:ind w:left="107"/>
              <w:rPr>
                <w:sz w:val="20"/>
              </w:rPr>
            </w:pPr>
            <w:r>
              <w:rPr>
                <w:sz w:val="20"/>
              </w:rPr>
              <w:t>employees.</w:t>
            </w:r>
          </w:p>
        </w:tc>
        <w:tc>
          <w:tcPr>
            <w:tcW w:w="984" w:type="dxa"/>
          </w:tcPr>
          <w:p w14:paraId="0DF5D61F" w14:textId="77777777" w:rsidR="00FE6B68" w:rsidRDefault="00FE6B68">
            <w:pPr>
              <w:pStyle w:val="TableParagraph"/>
              <w:rPr>
                <w:rFonts w:ascii="Times New Roman"/>
                <w:sz w:val="20"/>
              </w:rPr>
            </w:pPr>
          </w:p>
        </w:tc>
        <w:tc>
          <w:tcPr>
            <w:tcW w:w="1198" w:type="dxa"/>
          </w:tcPr>
          <w:p w14:paraId="2B241863" w14:textId="77777777" w:rsidR="00FE6B68" w:rsidRDefault="00FE6B68">
            <w:pPr>
              <w:pStyle w:val="TableParagraph"/>
              <w:rPr>
                <w:rFonts w:ascii="Times New Roman"/>
                <w:sz w:val="20"/>
              </w:rPr>
            </w:pPr>
          </w:p>
        </w:tc>
        <w:tc>
          <w:tcPr>
            <w:tcW w:w="1508" w:type="dxa"/>
          </w:tcPr>
          <w:p w14:paraId="22C85F7D" w14:textId="77777777" w:rsidR="00FE6B68" w:rsidRDefault="00CA0637">
            <w:pPr>
              <w:pStyle w:val="TableParagraph"/>
              <w:spacing w:line="236" w:lineRule="exact"/>
              <w:ind w:left="107"/>
              <w:rPr>
                <w:sz w:val="20"/>
              </w:rPr>
            </w:pPr>
            <w:r>
              <w:rPr>
                <w:w w:val="99"/>
                <w:sz w:val="20"/>
              </w:rPr>
              <w:t>x</w:t>
            </w:r>
          </w:p>
        </w:tc>
        <w:tc>
          <w:tcPr>
            <w:tcW w:w="5598" w:type="dxa"/>
          </w:tcPr>
          <w:p w14:paraId="7C0409DC" w14:textId="77777777" w:rsidR="00FE6B68" w:rsidRDefault="00FE6B68">
            <w:pPr>
              <w:pStyle w:val="TableParagraph"/>
              <w:rPr>
                <w:rFonts w:ascii="Times New Roman"/>
                <w:sz w:val="20"/>
              </w:rPr>
            </w:pPr>
          </w:p>
        </w:tc>
      </w:tr>
      <w:tr w:rsidR="00FE6B68" w14:paraId="5D13291F" w14:textId="77777777">
        <w:trPr>
          <w:trHeight w:val="609"/>
        </w:trPr>
        <w:tc>
          <w:tcPr>
            <w:tcW w:w="4784" w:type="dxa"/>
          </w:tcPr>
          <w:p w14:paraId="5DE36C44" w14:textId="77777777" w:rsidR="00FE6B68" w:rsidRDefault="00CA0637">
            <w:pPr>
              <w:pStyle w:val="TableParagraph"/>
              <w:ind w:left="100"/>
              <w:rPr>
                <w:sz w:val="20"/>
              </w:rPr>
            </w:pPr>
            <w:r>
              <w:rPr>
                <w:sz w:val="20"/>
              </w:rPr>
              <w:t>Partnership working with local groups and organisations to support sustainable development.</w:t>
            </w:r>
          </w:p>
        </w:tc>
        <w:tc>
          <w:tcPr>
            <w:tcW w:w="984" w:type="dxa"/>
          </w:tcPr>
          <w:p w14:paraId="78BD4DA8" w14:textId="77777777" w:rsidR="00FE6B68" w:rsidRDefault="00FE6B68">
            <w:pPr>
              <w:pStyle w:val="TableParagraph"/>
              <w:rPr>
                <w:rFonts w:ascii="Times New Roman"/>
                <w:sz w:val="20"/>
              </w:rPr>
            </w:pPr>
          </w:p>
        </w:tc>
        <w:tc>
          <w:tcPr>
            <w:tcW w:w="1198" w:type="dxa"/>
          </w:tcPr>
          <w:p w14:paraId="115927E3" w14:textId="77777777" w:rsidR="00FE6B68" w:rsidRDefault="00FE6B68">
            <w:pPr>
              <w:pStyle w:val="TableParagraph"/>
              <w:rPr>
                <w:rFonts w:ascii="Times New Roman"/>
                <w:sz w:val="20"/>
              </w:rPr>
            </w:pPr>
          </w:p>
        </w:tc>
        <w:tc>
          <w:tcPr>
            <w:tcW w:w="1508" w:type="dxa"/>
          </w:tcPr>
          <w:p w14:paraId="245BDAB3" w14:textId="77777777" w:rsidR="00FE6B68" w:rsidRDefault="00CA0637">
            <w:pPr>
              <w:pStyle w:val="TableParagraph"/>
              <w:spacing w:line="243" w:lineRule="exact"/>
              <w:ind w:left="107"/>
              <w:rPr>
                <w:sz w:val="20"/>
              </w:rPr>
            </w:pPr>
            <w:r>
              <w:rPr>
                <w:w w:val="99"/>
                <w:sz w:val="20"/>
              </w:rPr>
              <w:t>x</w:t>
            </w:r>
          </w:p>
        </w:tc>
        <w:tc>
          <w:tcPr>
            <w:tcW w:w="5598" w:type="dxa"/>
          </w:tcPr>
          <w:p w14:paraId="72E1D772" w14:textId="77777777" w:rsidR="00FE6B68" w:rsidRDefault="00FE6B68">
            <w:pPr>
              <w:pStyle w:val="TableParagraph"/>
              <w:rPr>
                <w:rFonts w:ascii="Times New Roman"/>
                <w:sz w:val="20"/>
              </w:rPr>
            </w:pPr>
          </w:p>
        </w:tc>
      </w:tr>
      <w:tr w:rsidR="00FE6B68" w14:paraId="38945B36" w14:textId="77777777">
        <w:trPr>
          <w:trHeight w:val="854"/>
        </w:trPr>
        <w:tc>
          <w:tcPr>
            <w:tcW w:w="4784" w:type="dxa"/>
          </w:tcPr>
          <w:p w14:paraId="431D7C14" w14:textId="77777777" w:rsidR="00FE6B68" w:rsidRDefault="00CA0637">
            <w:pPr>
              <w:pStyle w:val="TableParagraph"/>
              <w:spacing w:line="242" w:lineRule="auto"/>
              <w:ind w:left="100"/>
              <w:rPr>
                <w:sz w:val="20"/>
              </w:rPr>
            </w:pPr>
            <w:r>
              <w:rPr>
                <w:sz w:val="20"/>
              </w:rPr>
              <w:t>Financial aspects of sustainable development are considered in line with policy requirements and commitments.</w:t>
            </w:r>
          </w:p>
        </w:tc>
        <w:tc>
          <w:tcPr>
            <w:tcW w:w="984" w:type="dxa"/>
          </w:tcPr>
          <w:p w14:paraId="5D2DE1BB" w14:textId="77777777" w:rsidR="00FE6B68" w:rsidRDefault="00FE6B68">
            <w:pPr>
              <w:pStyle w:val="TableParagraph"/>
              <w:rPr>
                <w:rFonts w:ascii="Times New Roman"/>
                <w:sz w:val="20"/>
              </w:rPr>
            </w:pPr>
          </w:p>
        </w:tc>
        <w:tc>
          <w:tcPr>
            <w:tcW w:w="1198" w:type="dxa"/>
          </w:tcPr>
          <w:p w14:paraId="4439B44D" w14:textId="77777777" w:rsidR="00FE6B68" w:rsidRDefault="00FE6B68">
            <w:pPr>
              <w:pStyle w:val="TableParagraph"/>
              <w:rPr>
                <w:rFonts w:ascii="Times New Roman"/>
                <w:sz w:val="20"/>
              </w:rPr>
            </w:pPr>
          </w:p>
        </w:tc>
        <w:tc>
          <w:tcPr>
            <w:tcW w:w="1508" w:type="dxa"/>
          </w:tcPr>
          <w:p w14:paraId="74C6C0FE" w14:textId="77777777" w:rsidR="00FE6B68" w:rsidRDefault="00CA0637">
            <w:pPr>
              <w:pStyle w:val="TableParagraph"/>
              <w:spacing w:line="236" w:lineRule="exact"/>
              <w:ind w:left="107"/>
              <w:rPr>
                <w:sz w:val="20"/>
              </w:rPr>
            </w:pPr>
            <w:r>
              <w:rPr>
                <w:w w:val="99"/>
                <w:sz w:val="20"/>
              </w:rPr>
              <w:t>x</w:t>
            </w:r>
          </w:p>
        </w:tc>
        <w:tc>
          <w:tcPr>
            <w:tcW w:w="5598" w:type="dxa"/>
          </w:tcPr>
          <w:p w14:paraId="07E6B402" w14:textId="77777777" w:rsidR="00FE6B68" w:rsidRDefault="00FE6B68">
            <w:pPr>
              <w:pStyle w:val="TableParagraph"/>
              <w:rPr>
                <w:rFonts w:ascii="Times New Roman"/>
                <w:sz w:val="20"/>
              </w:rPr>
            </w:pPr>
          </w:p>
        </w:tc>
      </w:tr>
    </w:tbl>
    <w:p w14:paraId="2E7C0015" w14:textId="77777777" w:rsidR="00FE6B68" w:rsidRDefault="00FE6B68">
      <w:pPr>
        <w:pStyle w:val="BodyText"/>
        <w:rPr>
          <w:b/>
          <w:sz w:val="20"/>
        </w:rPr>
      </w:pPr>
    </w:p>
    <w:p w14:paraId="661BFAD2" w14:textId="77777777" w:rsidR="00FE6B68" w:rsidRDefault="00FE6B68">
      <w:pPr>
        <w:pStyle w:val="BodyText"/>
        <w:rPr>
          <w:b/>
          <w:sz w:val="20"/>
        </w:rPr>
      </w:pPr>
    </w:p>
    <w:p w14:paraId="5A723848" w14:textId="77777777" w:rsidR="00FE6B68" w:rsidRDefault="00FE6B68">
      <w:pPr>
        <w:pStyle w:val="BodyText"/>
        <w:rPr>
          <w:b/>
          <w:sz w:val="20"/>
        </w:rPr>
      </w:pPr>
    </w:p>
    <w:p w14:paraId="6AE614DF" w14:textId="77777777" w:rsidR="00FE6B68" w:rsidRDefault="00FE6B68">
      <w:pPr>
        <w:pStyle w:val="BodyText"/>
        <w:rPr>
          <w:b/>
          <w:sz w:val="20"/>
        </w:rPr>
      </w:pPr>
    </w:p>
    <w:p w14:paraId="17BB8C60" w14:textId="77777777" w:rsidR="00FE6B68" w:rsidRDefault="00FE6B68">
      <w:pPr>
        <w:pStyle w:val="BodyText"/>
        <w:rPr>
          <w:b/>
          <w:sz w:val="20"/>
        </w:rPr>
      </w:pPr>
    </w:p>
    <w:p w14:paraId="1104FEF1" w14:textId="77777777" w:rsidR="00FE6B68" w:rsidRDefault="00FE6B68">
      <w:pPr>
        <w:pStyle w:val="BodyText"/>
        <w:rPr>
          <w:b/>
          <w:sz w:val="20"/>
        </w:rPr>
      </w:pPr>
    </w:p>
    <w:p w14:paraId="07B522A5" w14:textId="77777777" w:rsidR="00FE6B68" w:rsidRDefault="00FE6B68">
      <w:pPr>
        <w:pStyle w:val="BodyText"/>
        <w:spacing w:before="10"/>
        <w:rPr>
          <w:b/>
          <w:sz w:val="26"/>
        </w:rPr>
      </w:pPr>
    </w:p>
    <w:p w14:paraId="4AFEC52B" w14:textId="77777777" w:rsidR="00FE6B68" w:rsidRDefault="00CA0637">
      <w:pPr>
        <w:spacing w:before="92"/>
        <w:ind w:left="5352" w:right="5411"/>
        <w:jc w:val="center"/>
        <w:rPr>
          <w:rFonts w:ascii="Arial"/>
          <w:sz w:val="24"/>
        </w:rPr>
      </w:pPr>
      <w:r>
        <w:rPr>
          <w:rFonts w:ascii="Arial"/>
          <w:sz w:val="24"/>
        </w:rPr>
        <w:t>24</w:t>
      </w:r>
    </w:p>
    <w:sectPr w:rsidR="00FE6B68">
      <w:footerReference w:type="default" r:id="rId27"/>
      <w:pgSz w:w="16850" w:h="11930" w:orient="landscape"/>
      <w:pgMar w:top="1120" w:right="12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F1EB" w14:textId="77777777" w:rsidR="006C324D" w:rsidRDefault="006C324D">
      <w:r>
        <w:separator/>
      </w:r>
    </w:p>
  </w:endnote>
  <w:endnote w:type="continuationSeparator" w:id="0">
    <w:p w14:paraId="20124915" w14:textId="77777777" w:rsidR="006C324D" w:rsidRDefault="006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325" w14:textId="6991BD04" w:rsidR="00FE6B68" w:rsidRDefault="00213ED2">
    <w:pPr>
      <w:pStyle w:val="BodyText"/>
      <w:spacing w:line="14" w:lineRule="auto"/>
      <w:rPr>
        <w:sz w:val="19"/>
      </w:rPr>
    </w:pPr>
    <w:r>
      <w:rPr>
        <w:noProof/>
      </w:rPr>
      <mc:AlternateContent>
        <mc:Choice Requires="wps">
          <w:drawing>
            <wp:anchor distT="0" distB="0" distL="114300" distR="114300" simplePos="0" relativeHeight="249404416" behindDoc="1" locked="0" layoutInCell="1" allowOverlap="1" wp14:anchorId="5C3A90ED" wp14:editId="33734E5B">
              <wp:simplePos x="0" y="0"/>
              <wp:positionH relativeFrom="page">
                <wp:posOffset>3658235</wp:posOffset>
              </wp:positionH>
              <wp:positionV relativeFrom="page">
                <wp:posOffset>10057130</wp:posOffset>
              </wp:positionV>
              <wp:extent cx="24701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1826"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90ED" id="_x0000_t202" coordsize="21600,21600" o:spt="202" path="m,l,21600r21600,l21600,xe">
              <v:stroke joinstyle="miter"/>
              <v:path gradientshapeok="t" o:connecttype="rect"/>
            </v:shapetype>
            <v:shape id="Text Box 3" o:spid="_x0000_s1034" type="#_x0000_t202" style="position:absolute;margin-left:288.05pt;margin-top:791.9pt;width:19.45pt;height:15.45pt;z-index:-2539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" filled="f" stroked="f">
              <v:textbox inset="0,0,0,0">
                <w:txbxContent>
                  <w:p w14:paraId="48EF1826"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4BF" w14:textId="77777777" w:rsidR="00FE6B68" w:rsidRDefault="00FE6B6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F1CE" w14:textId="77777777" w:rsidR="00FE6B68" w:rsidRDefault="00FE6B6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8FA" w14:textId="4514E5B0" w:rsidR="00FE6B68" w:rsidRDefault="00213ED2">
    <w:pPr>
      <w:pStyle w:val="BodyText"/>
      <w:spacing w:line="14" w:lineRule="auto"/>
      <w:rPr>
        <w:sz w:val="20"/>
      </w:rPr>
    </w:pPr>
    <w:r>
      <w:rPr>
        <w:noProof/>
      </w:rPr>
      <mc:AlternateContent>
        <mc:Choice Requires="wps">
          <w:drawing>
            <wp:anchor distT="0" distB="0" distL="114300" distR="114300" simplePos="0" relativeHeight="249405440" behindDoc="1" locked="0" layoutInCell="1" allowOverlap="1" wp14:anchorId="4DD6CE01" wp14:editId="3570D7D5">
              <wp:simplePos x="0" y="0"/>
              <wp:positionH relativeFrom="page">
                <wp:posOffset>5223510</wp:posOffset>
              </wp:positionH>
              <wp:positionV relativeFrom="page">
                <wp:posOffset>6924040</wp:posOffset>
              </wp:positionV>
              <wp:extent cx="24701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9D2E"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6CE01" id="_x0000_t202" coordsize="21600,21600" o:spt="202" path="m,l,21600r21600,l21600,xe">
              <v:stroke joinstyle="miter"/>
              <v:path gradientshapeok="t" o:connecttype="rect"/>
            </v:shapetype>
            <v:shape id="Text Box 2" o:spid="_x0000_s1035" type="#_x0000_t202" style="position:absolute;margin-left:411.3pt;margin-top:545.2pt;width:19.45pt;height:15.45pt;z-index:-2539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" filled="f" stroked="f">
              <v:textbox inset="0,0,0,0">
                <w:txbxContent>
                  <w:p w14:paraId="626E9D2E"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CCCF" w14:textId="28C2AD6C" w:rsidR="00FE6B68" w:rsidRDefault="00213ED2">
    <w:pPr>
      <w:pStyle w:val="BodyText"/>
      <w:spacing w:line="14" w:lineRule="auto"/>
      <w:rPr>
        <w:sz w:val="20"/>
      </w:rPr>
    </w:pPr>
    <w:r>
      <w:rPr>
        <w:noProof/>
      </w:rPr>
      <mc:AlternateContent>
        <mc:Choice Requires="wps">
          <w:drawing>
            <wp:anchor distT="0" distB="0" distL="114300" distR="114300" simplePos="0" relativeHeight="249406464" behindDoc="1" locked="0" layoutInCell="1" allowOverlap="1" wp14:anchorId="44A9EA82" wp14:editId="27BD6B1B">
              <wp:simplePos x="0" y="0"/>
              <wp:positionH relativeFrom="page">
                <wp:posOffset>3658235</wp:posOffset>
              </wp:positionH>
              <wp:positionV relativeFrom="page">
                <wp:posOffset>10052685</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9E56"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EA82" id="_x0000_t202" coordsize="21600,21600" o:spt="202" path="m,l,21600r21600,l21600,xe">
              <v:stroke joinstyle="miter"/>
              <v:path gradientshapeok="t" o:connecttype="rect"/>
            </v:shapetype>
            <v:shape id="Text Box 1" o:spid="_x0000_s1036" type="#_x0000_t202" style="position:absolute;margin-left:288.05pt;margin-top:791.55pt;width:19.45pt;height:15.45pt;z-index:-2539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" filled="f" stroked="f">
              <v:textbox inset="0,0,0,0">
                <w:txbxContent>
                  <w:p w14:paraId="78019E56" w14:textId="77777777" w:rsidR="00FE6B68" w:rsidRDefault="00CA0637">
                    <w:pPr>
                      <w:spacing w:before="12"/>
                      <w:ind w:left="60"/>
                      <w:rPr>
                        <w:rFonts w:ascii="Arial"/>
                        <w:sz w:val="24"/>
                      </w:rPr>
                    </w:pPr>
                    <w:r>
                      <w:fldChar w:fldCharType="begin"/>
                    </w:r>
                    <w:r>
                      <w:rPr>
                        <w:rFonts w:ascii="Arial"/>
                        <w:sz w:val="24"/>
                      </w:rPr>
                      <w:instrText xml:space="preserve"> PAGE </w:instrText>
                    </w:r>
                    <w:r>
                      <w:fldChar w:fldCharType="separate"/>
                    </w:r>
                    <w: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F4E" w14:textId="77777777" w:rsidR="00FE6B68" w:rsidRDefault="00FE6B6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F82A" w14:textId="77777777" w:rsidR="006C324D" w:rsidRDefault="006C324D">
      <w:r>
        <w:separator/>
      </w:r>
    </w:p>
  </w:footnote>
  <w:footnote w:type="continuationSeparator" w:id="0">
    <w:p w14:paraId="566E12F4" w14:textId="77777777" w:rsidR="006C324D" w:rsidRDefault="006C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6E6"/>
    <w:multiLevelType w:val="hybridMultilevel"/>
    <w:tmpl w:val="6CAED7F4"/>
    <w:lvl w:ilvl="0" w:tplc="2EFE397C">
      <w:numFmt w:val="bullet"/>
      <w:lvlText w:val="•"/>
      <w:lvlJc w:val="left"/>
      <w:pPr>
        <w:ind w:left="240" w:hanging="720"/>
      </w:pPr>
      <w:rPr>
        <w:rFonts w:ascii="Times New Roman" w:eastAsia="Times New Roman" w:hAnsi="Times New Roman" w:cs="Times New Roman" w:hint="default"/>
        <w:w w:val="130"/>
        <w:sz w:val="22"/>
        <w:szCs w:val="22"/>
        <w:lang w:val="en-GB" w:eastAsia="en-GB" w:bidi="en-GB"/>
      </w:rPr>
    </w:lvl>
    <w:lvl w:ilvl="1" w:tplc="B7888FAC">
      <w:numFmt w:val="bullet"/>
      <w:lvlText w:val="•"/>
      <w:lvlJc w:val="left"/>
      <w:pPr>
        <w:ind w:left="1168" w:hanging="720"/>
      </w:pPr>
      <w:rPr>
        <w:rFonts w:hint="default"/>
        <w:lang w:val="en-GB" w:eastAsia="en-GB" w:bidi="en-GB"/>
      </w:rPr>
    </w:lvl>
    <w:lvl w:ilvl="2" w:tplc="3022F734">
      <w:numFmt w:val="bullet"/>
      <w:lvlText w:val="•"/>
      <w:lvlJc w:val="left"/>
      <w:pPr>
        <w:ind w:left="2096" w:hanging="720"/>
      </w:pPr>
      <w:rPr>
        <w:rFonts w:hint="default"/>
        <w:lang w:val="en-GB" w:eastAsia="en-GB" w:bidi="en-GB"/>
      </w:rPr>
    </w:lvl>
    <w:lvl w:ilvl="3" w:tplc="31F86CC8">
      <w:numFmt w:val="bullet"/>
      <w:lvlText w:val="•"/>
      <w:lvlJc w:val="left"/>
      <w:pPr>
        <w:ind w:left="3024" w:hanging="720"/>
      </w:pPr>
      <w:rPr>
        <w:rFonts w:hint="default"/>
        <w:lang w:val="en-GB" w:eastAsia="en-GB" w:bidi="en-GB"/>
      </w:rPr>
    </w:lvl>
    <w:lvl w:ilvl="4" w:tplc="BB8433A6">
      <w:numFmt w:val="bullet"/>
      <w:lvlText w:val="•"/>
      <w:lvlJc w:val="left"/>
      <w:pPr>
        <w:ind w:left="3952" w:hanging="720"/>
      </w:pPr>
      <w:rPr>
        <w:rFonts w:hint="default"/>
        <w:lang w:val="en-GB" w:eastAsia="en-GB" w:bidi="en-GB"/>
      </w:rPr>
    </w:lvl>
    <w:lvl w:ilvl="5" w:tplc="ECE48E8C">
      <w:numFmt w:val="bullet"/>
      <w:lvlText w:val="•"/>
      <w:lvlJc w:val="left"/>
      <w:pPr>
        <w:ind w:left="4880" w:hanging="720"/>
      </w:pPr>
      <w:rPr>
        <w:rFonts w:hint="default"/>
        <w:lang w:val="en-GB" w:eastAsia="en-GB" w:bidi="en-GB"/>
      </w:rPr>
    </w:lvl>
    <w:lvl w:ilvl="6" w:tplc="1F9C241C">
      <w:numFmt w:val="bullet"/>
      <w:lvlText w:val="•"/>
      <w:lvlJc w:val="left"/>
      <w:pPr>
        <w:ind w:left="5808" w:hanging="720"/>
      </w:pPr>
      <w:rPr>
        <w:rFonts w:hint="default"/>
        <w:lang w:val="en-GB" w:eastAsia="en-GB" w:bidi="en-GB"/>
      </w:rPr>
    </w:lvl>
    <w:lvl w:ilvl="7" w:tplc="CE7C1784">
      <w:numFmt w:val="bullet"/>
      <w:lvlText w:val="•"/>
      <w:lvlJc w:val="left"/>
      <w:pPr>
        <w:ind w:left="6736" w:hanging="720"/>
      </w:pPr>
      <w:rPr>
        <w:rFonts w:hint="default"/>
        <w:lang w:val="en-GB" w:eastAsia="en-GB" w:bidi="en-GB"/>
      </w:rPr>
    </w:lvl>
    <w:lvl w:ilvl="8" w:tplc="A9B410A8">
      <w:numFmt w:val="bullet"/>
      <w:lvlText w:val="•"/>
      <w:lvlJc w:val="left"/>
      <w:pPr>
        <w:ind w:left="7664" w:hanging="720"/>
      </w:pPr>
      <w:rPr>
        <w:rFonts w:hint="default"/>
        <w:lang w:val="en-GB" w:eastAsia="en-GB" w:bidi="en-GB"/>
      </w:rPr>
    </w:lvl>
  </w:abstractNum>
  <w:abstractNum w:abstractNumId="1" w15:restartNumberingAfterBreak="0">
    <w:nsid w:val="04013DB7"/>
    <w:multiLevelType w:val="hybridMultilevel"/>
    <w:tmpl w:val="876E1DB2"/>
    <w:lvl w:ilvl="0" w:tplc="B4B88410">
      <w:start w:val="1"/>
      <w:numFmt w:val="decimal"/>
      <w:lvlText w:val="%1."/>
      <w:lvlJc w:val="left"/>
      <w:pPr>
        <w:ind w:left="1186" w:hanging="226"/>
        <w:jc w:val="left"/>
      </w:pPr>
      <w:rPr>
        <w:rFonts w:ascii="Calibri" w:eastAsia="Calibri" w:hAnsi="Calibri" w:cs="Calibri" w:hint="default"/>
        <w:b/>
        <w:bCs/>
        <w:w w:val="100"/>
        <w:sz w:val="22"/>
        <w:szCs w:val="22"/>
        <w:lang w:val="en-GB" w:eastAsia="en-GB" w:bidi="en-GB"/>
      </w:rPr>
    </w:lvl>
    <w:lvl w:ilvl="1" w:tplc="D78CA64C">
      <w:numFmt w:val="bullet"/>
      <w:lvlText w:val="•"/>
      <w:lvlJc w:val="left"/>
      <w:pPr>
        <w:ind w:left="1320" w:hanging="375"/>
      </w:pPr>
      <w:rPr>
        <w:rFonts w:ascii="Times New Roman" w:eastAsia="Times New Roman" w:hAnsi="Times New Roman" w:cs="Times New Roman" w:hint="default"/>
        <w:w w:val="130"/>
        <w:sz w:val="22"/>
        <w:szCs w:val="22"/>
        <w:lang w:val="en-GB" w:eastAsia="en-GB" w:bidi="en-GB"/>
      </w:rPr>
    </w:lvl>
    <w:lvl w:ilvl="2" w:tplc="4BCA14DA">
      <w:numFmt w:val="bullet"/>
      <w:lvlText w:val="•"/>
      <w:lvlJc w:val="left"/>
      <w:pPr>
        <w:ind w:left="2231" w:hanging="375"/>
      </w:pPr>
      <w:rPr>
        <w:rFonts w:hint="default"/>
        <w:lang w:val="en-GB" w:eastAsia="en-GB" w:bidi="en-GB"/>
      </w:rPr>
    </w:lvl>
    <w:lvl w:ilvl="3" w:tplc="51CA1A48">
      <w:numFmt w:val="bullet"/>
      <w:lvlText w:val="•"/>
      <w:lvlJc w:val="left"/>
      <w:pPr>
        <w:ind w:left="3142" w:hanging="375"/>
      </w:pPr>
      <w:rPr>
        <w:rFonts w:hint="default"/>
        <w:lang w:val="en-GB" w:eastAsia="en-GB" w:bidi="en-GB"/>
      </w:rPr>
    </w:lvl>
    <w:lvl w:ilvl="4" w:tplc="A7E6BB62">
      <w:numFmt w:val="bullet"/>
      <w:lvlText w:val="•"/>
      <w:lvlJc w:val="left"/>
      <w:pPr>
        <w:ind w:left="4053" w:hanging="375"/>
      </w:pPr>
      <w:rPr>
        <w:rFonts w:hint="default"/>
        <w:lang w:val="en-GB" w:eastAsia="en-GB" w:bidi="en-GB"/>
      </w:rPr>
    </w:lvl>
    <w:lvl w:ilvl="5" w:tplc="3162C5E4">
      <w:numFmt w:val="bullet"/>
      <w:lvlText w:val="•"/>
      <w:lvlJc w:val="left"/>
      <w:pPr>
        <w:ind w:left="4964" w:hanging="375"/>
      </w:pPr>
      <w:rPr>
        <w:rFonts w:hint="default"/>
        <w:lang w:val="en-GB" w:eastAsia="en-GB" w:bidi="en-GB"/>
      </w:rPr>
    </w:lvl>
    <w:lvl w:ilvl="6" w:tplc="3AB6CC0E">
      <w:numFmt w:val="bullet"/>
      <w:lvlText w:val="•"/>
      <w:lvlJc w:val="left"/>
      <w:pPr>
        <w:ind w:left="5876" w:hanging="375"/>
      </w:pPr>
      <w:rPr>
        <w:rFonts w:hint="default"/>
        <w:lang w:val="en-GB" w:eastAsia="en-GB" w:bidi="en-GB"/>
      </w:rPr>
    </w:lvl>
    <w:lvl w:ilvl="7" w:tplc="AC58569C">
      <w:numFmt w:val="bullet"/>
      <w:lvlText w:val="•"/>
      <w:lvlJc w:val="left"/>
      <w:pPr>
        <w:ind w:left="6787" w:hanging="375"/>
      </w:pPr>
      <w:rPr>
        <w:rFonts w:hint="default"/>
        <w:lang w:val="en-GB" w:eastAsia="en-GB" w:bidi="en-GB"/>
      </w:rPr>
    </w:lvl>
    <w:lvl w:ilvl="8" w:tplc="1CE85B8C">
      <w:numFmt w:val="bullet"/>
      <w:lvlText w:val="•"/>
      <w:lvlJc w:val="left"/>
      <w:pPr>
        <w:ind w:left="7698" w:hanging="375"/>
      </w:pPr>
      <w:rPr>
        <w:rFonts w:hint="default"/>
        <w:lang w:val="en-GB" w:eastAsia="en-GB" w:bidi="en-GB"/>
      </w:rPr>
    </w:lvl>
  </w:abstractNum>
  <w:abstractNum w:abstractNumId="2" w15:restartNumberingAfterBreak="0">
    <w:nsid w:val="04130719"/>
    <w:multiLevelType w:val="multilevel"/>
    <w:tmpl w:val="00F2ABA8"/>
    <w:lvl w:ilvl="0">
      <w:start w:val="3"/>
      <w:numFmt w:val="decimal"/>
      <w:lvlText w:val="%1"/>
      <w:lvlJc w:val="left"/>
      <w:pPr>
        <w:ind w:left="1296" w:hanging="336"/>
        <w:jc w:val="left"/>
      </w:pPr>
      <w:rPr>
        <w:rFonts w:hint="default"/>
        <w:lang w:val="en-GB" w:eastAsia="en-GB" w:bidi="en-GB"/>
      </w:rPr>
    </w:lvl>
    <w:lvl w:ilvl="1">
      <w:start w:val="1"/>
      <w:numFmt w:val="decimal"/>
      <w:lvlText w:val="%1.%2"/>
      <w:lvlJc w:val="left"/>
      <w:pPr>
        <w:ind w:left="1296" w:hanging="336"/>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680" w:hanging="360"/>
      </w:pPr>
      <w:rPr>
        <w:rFonts w:ascii="Times New Roman" w:eastAsia="Times New Roman" w:hAnsi="Times New Roman" w:cs="Times New Roman" w:hint="default"/>
        <w:w w:val="130"/>
        <w:sz w:val="24"/>
        <w:szCs w:val="24"/>
        <w:lang w:val="en-GB" w:eastAsia="en-GB" w:bidi="en-GB"/>
      </w:rPr>
    </w:lvl>
    <w:lvl w:ilvl="3">
      <w:numFmt w:val="bullet"/>
      <w:lvlText w:val="•"/>
      <w:lvlJc w:val="left"/>
      <w:pPr>
        <w:ind w:left="3422" w:hanging="360"/>
      </w:pPr>
      <w:rPr>
        <w:rFonts w:hint="default"/>
        <w:lang w:val="en-GB" w:eastAsia="en-GB" w:bidi="en-GB"/>
      </w:rPr>
    </w:lvl>
    <w:lvl w:ilvl="4">
      <w:numFmt w:val="bullet"/>
      <w:lvlText w:val="•"/>
      <w:lvlJc w:val="left"/>
      <w:pPr>
        <w:ind w:left="4293" w:hanging="360"/>
      </w:pPr>
      <w:rPr>
        <w:rFonts w:hint="default"/>
        <w:lang w:val="en-GB" w:eastAsia="en-GB" w:bidi="en-GB"/>
      </w:rPr>
    </w:lvl>
    <w:lvl w:ilvl="5">
      <w:numFmt w:val="bullet"/>
      <w:lvlText w:val="•"/>
      <w:lvlJc w:val="left"/>
      <w:pPr>
        <w:ind w:left="5164" w:hanging="360"/>
      </w:pPr>
      <w:rPr>
        <w:rFonts w:hint="default"/>
        <w:lang w:val="en-GB" w:eastAsia="en-GB" w:bidi="en-GB"/>
      </w:rPr>
    </w:lvl>
    <w:lvl w:ilvl="6">
      <w:numFmt w:val="bullet"/>
      <w:lvlText w:val="•"/>
      <w:lvlJc w:val="left"/>
      <w:pPr>
        <w:ind w:left="6036" w:hanging="360"/>
      </w:pPr>
      <w:rPr>
        <w:rFonts w:hint="default"/>
        <w:lang w:val="en-GB" w:eastAsia="en-GB" w:bidi="en-GB"/>
      </w:rPr>
    </w:lvl>
    <w:lvl w:ilvl="7">
      <w:numFmt w:val="bullet"/>
      <w:lvlText w:val="•"/>
      <w:lvlJc w:val="left"/>
      <w:pPr>
        <w:ind w:left="6907" w:hanging="360"/>
      </w:pPr>
      <w:rPr>
        <w:rFonts w:hint="default"/>
        <w:lang w:val="en-GB" w:eastAsia="en-GB" w:bidi="en-GB"/>
      </w:rPr>
    </w:lvl>
    <w:lvl w:ilvl="8">
      <w:numFmt w:val="bullet"/>
      <w:lvlText w:val="•"/>
      <w:lvlJc w:val="left"/>
      <w:pPr>
        <w:ind w:left="7778" w:hanging="360"/>
      </w:pPr>
      <w:rPr>
        <w:rFonts w:hint="default"/>
        <w:lang w:val="en-GB" w:eastAsia="en-GB" w:bidi="en-GB"/>
      </w:rPr>
    </w:lvl>
  </w:abstractNum>
  <w:abstractNum w:abstractNumId="3" w15:restartNumberingAfterBreak="0">
    <w:nsid w:val="07AF6D8E"/>
    <w:multiLevelType w:val="hybridMultilevel"/>
    <w:tmpl w:val="82461A8A"/>
    <w:lvl w:ilvl="0" w:tplc="6E926202">
      <w:start w:val="1"/>
      <w:numFmt w:val="decimal"/>
      <w:lvlText w:val="%1."/>
      <w:lvlJc w:val="left"/>
      <w:pPr>
        <w:ind w:left="809" w:hanging="267"/>
        <w:jc w:val="left"/>
      </w:pPr>
      <w:rPr>
        <w:rFonts w:ascii="Calibri" w:eastAsia="Calibri" w:hAnsi="Calibri" w:cs="Calibri" w:hint="default"/>
        <w:b/>
        <w:bCs/>
        <w:w w:val="100"/>
        <w:sz w:val="22"/>
        <w:szCs w:val="22"/>
        <w:lang w:val="en-GB" w:eastAsia="en-GB" w:bidi="en-GB"/>
      </w:rPr>
    </w:lvl>
    <w:lvl w:ilvl="1" w:tplc="84A40D7E">
      <w:numFmt w:val="bullet"/>
      <w:lvlText w:val="•"/>
      <w:lvlJc w:val="left"/>
      <w:pPr>
        <w:ind w:left="1889" w:hanging="351"/>
      </w:pPr>
      <w:rPr>
        <w:rFonts w:ascii="Arial" w:eastAsia="Arial" w:hAnsi="Arial" w:cs="Arial" w:hint="default"/>
        <w:w w:val="100"/>
        <w:sz w:val="22"/>
        <w:szCs w:val="22"/>
        <w:lang w:val="en-GB" w:eastAsia="en-GB" w:bidi="en-GB"/>
      </w:rPr>
    </w:lvl>
    <w:lvl w:ilvl="2" w:tplc="040478D0">
      <w:numFmt w:val="bullet"/>
      <w:lvlText w:val="•"/>
      <w:lvlJc w:val="left"/>
      <w:pPr>
        <w:ind w:left="2728" w:hanging="351"/>
      </w:pPr>
      <w:rPr>
        <w:rFonts w:hint="default"/>
        <w:lang w:val="en-GB" w:eastAsia="en-GB" w:bidi="en-GB"/>
      </w:rPr>
    </w:lvl>
    <w:lvl w:ilvl="3" w:tplc="2D662BB2">
      <w:numFmt w:val="bullet"/>
      <w:lvlText w:val="•"/>
      <w:lvlJc w:val="left"/>
      <w:pPr>
        <w:ind w:left="3577" w:hanging="351"/>
      </w:pPr>
      <w:rPr>
        <w:rFonts w:hint="default"/>
        <w:lang w:val="en-GB" w:eastAsia="en-GB" w:bidi="en-GB"/>
      </w:rPr>
    </w:lvl>
    <w:lvl w:ilvl="4" w:tplc="B4328E0E">
      <w:numFmt w:val="bullet"/>
      <w:lvlText w:val="•"/>
      <w:lvlJc w:val="left"/>
      <w:pPr>
        <w:ind w:left="4426" w:hanging="351"/>
      </w:pPr>
      <w:rPr>
        <w:rFonts w:hint="default"/>
        <w:lang w:val="en-GB" w:eastAsia="en-GB" w:bidi="en-GB"/>
      </w:rPr>
    </w:lvl>
    <w:lvl w:ilvl="5" w:tplc="2B40BF3A">
      <w:numFmt w:val="bullet"/>
      <w:lvlText w:val="•"/>
      <w:lvlJc w:val="left"/>
      <w:pPr>
        <w:ind w:left="5275" w:hanging="351"/>
      </w:pPr>
      <w:rPr>
        <w:rFonts w:hint="default"/>
        <w:lang w:val="en-GB" w:eastAsia="en-GB" w:bidi="en-GB"/>
      </w:rPr>
    </w:lvl>
    <w:lvl w:ilvl="6" w:tplc="989C2450">
      <w:numFmt w:val="bullet"/>
      <w:lvlText w:val="•"/>
      <w:lvlJc w:val="left"/>
      <w:pPr>
        <w:ind w:left="6124" w:hanging="351"/>
      </w:pPr>
      <w:rPr>
        <w:rFonts w:hint="default"/>
        <w:lang w:val="en-GB" w:eastAsia="en-GB" w:bidi="en-GB"/>
      </w:rPr>
    </w:lvl>
    <w:lvl w:ilvl="7" w:tplc="6958EE80">
      <w:numFmt w:val="bullet"/>
      <w:lvlText w:val="•"/>
      <w:lvlJc w:val="left"/>
      <w:pPr>
        <w:ind w:left="6973" w:hanging="351"/>
      </w:pPr>
      <w:rPr>
        <w:rFonts w:hint="default"/>
        <w:lang w:val="en-GB" w:eastAsia="en-GB" w:bidi="en-GB"/>
      </w:rPr>
    </w:lvl>
    <w:lvl w:ilvl="8" w:tplc="58EA97A2">
      <w:numFmt w:val="bullet"/>
      <w:lvlText w:val="•"/>
      <w:lvlJc w:val="left"/>
      <w:pPr>
        <w:ind w:left="7822" w:hanging="351"/>
      </w:pPr>
      <w:rPr>
        <w:rFonts w:hint="default"/>
        <w:lang w:val="en-GB" w:eastAsia="en-GB" w:bidi="en-GB"/>
      </w:rPr>
    </w:lvl>
  </w:abstractNum>
  <w:abstractNum w:abstractNumId="4" w15:restartNumberingAfterBreak="0">
    <w:nsid w:val="0EBD2649"/>
    <w:multiLevelType w:val="hybridMultilevel"/>
    <w:tmpl w:val="D31C6DF2"/>
    <w:lvl w:ilvl="0" w:tplc="5CAE12DE">
      <w:numFmt w:val="bullet"/>
      <w:lvlText w:val="•"/>
      <w:lvlJc w:val="left"/>
      <w:pPr>
        <w:ind w:left="1680" w:hanging="384"/>
      </w:pPr>
      <w:rPr>
        <w:rFonts w:ascii="Times New Roman" w:eastAsia="Times New Roman" w:hAnsi="Times New Roman" w:cs="Times New Roman" w:hint="default"/>
        <w:w w:val="130"/>
        <w:sz w:val="24"/>
        <w:szCs w:val="24"/>
        <w:lang w:val="en-GB" w:eastAsia="en-GB" w:bidi="en-GB"/>
      </w:rPr>
    </w:lvl>
    <w:lvl w:ilvl="1" w:tplc="0C4E5774">
      <w:numFmt w:val="bullet"/>
      <w:lvlText w:val="•"/>
      <w:lvlJc w:val="left"/>
      <w:pPr>
        <w:ind w:left="2464" w:hanging="384"/>
      </w:pPr>
      <w:rPr>
        <w:rFonts w:hint="default"/>
        <w:lang w:val="en-GB" w:eastAsia="en-GB" w:bidi="en-GB"/>
      </w:rPr>
    </w:lvl>
    <w:lvl w:ilvl="2" w:tplc="74A66798">
      <w:numFmt w:val="bullet"/>
      <w:lvlText w:val="•"/>
      <w:lvlJc w:val="left"/>
      <w:pPr>
        <w:ind w:left="3248" w:hanging="384"/>
      </w:pPr>
      <w:rPr>
        <w:rFonts w:hint="default"/>
        <w:lang w:val="en-GB" w:eastAsia="en-GB" w:bidi="en-GB"/>
      </w:rPr>
    </w:lvl>
    <w:lvl w:ilvl="3" w:tplc="B9E86894">
      <w:numFmt w:val="bullet"/>
      <w:lvlText w:val="•"/>
      <w:lvlJc w:val="left"/>
      <w:pPr>
        <w:ind w:left="4032" w:hanging="384"/>
      </w:pPr>
      <w:rPr>
        <w:rFonts w:hint="default"/>
        <w:lang w:val="en-GB" w:eastAsia="en-GB" w:bidi="en-GB"/>
      </w:rPr>
    </w:lvl>
    <w:lvl w:ilvl="4" w:tplc="79202F5A">
      <w:numFmt w:val="bullet"/>
      <w:lvlText w:val="•"/>
      <w:lvlJc w:val="left"/>
      <w:pPr>
        <w:ind w:left="4816" w:hanging="384"/>
      </w:pPr>
      <w:rPr>
        <w:rFonts w:hint="default"/>
        <w:lang w:val="en-GB" w:eastAsia="en-GB" w:bidi="en-GB"/>
      </w:rPr>
    </w:lvl>
    <w:lvl w:ilvl="5" w:tplc="10502D2A">
      <w:numFmt w:val="bullet"/>
      <w:lvlText w:val="•"/>
      <w:lvlJc w:val="left"/>
      <w:pPr>
        <w:ind w:left="5600" w:hanging="384"/>
      </w:pPr>
      <w:rPr>
        <w:rFonts w:hint="default"/>
        <w:lang w:val="en-GB" w:eastAsia="en-GB" w:bidi="en-GB"/>
      </w:rPr>
    </w:lvl>
    <w:lvl w:ilvl="6" w:tplc="1D769670">
      <w:numFmt w:val="bullet"/>
      <w:lvlText w:val="•"/>
      <w:lvlJc w:val="left"/>
      <w:pPr>
        <w:ind w:left="6384" w:hanging="384"/>
      </w:pPr>
      <w:rPr>
        <w:rFonts w:hint="default"/>
        <w:lang w:val="en-GB" w:eastAsia="en-GB" w:bidi="en-GB"/>
      </w:rPr>
    </w:lvl>
    <w:lvl w:ilvl="7" w:tplc="AD04F50C">
      <w:numFmt w:val="bullet"/>
      <w:lvlText w:val="•"/>
      <w:lvlJc w:val="left"/>
      <w:pPr>
        <w:ind w:left="7168" w:hanging="384"/>
      </w:pPr>
      <w:rPr>
        <w:rFonts w:hint="default"/>
        <w:lang w:val="en-GB" w:eastAsia="en-GB" w:bidi="en-GB"/>
      </w:rPr>
    </w:lvl>
    <w:lvl w:ilvl="8" w:tplc="7C2284E2">
      <w:numFmt w:val="bullet"/>
      <w:lvlText w:val="•"/>
      <w:lvlJc w:val="left"/>
      <w:pPr>
        <w:ind w:left="7952" w:hanging="384"/>
      </w:pPr>
      <w:rPr>
        <w:rFonts w:hint="default"/>
        <w:lang w:val="en-GB" w:eastAsia="en-GB" w:bidi="en-GB"/>
      </w:rPr>
    </w:lvl>
  </w:abstractNum>
  <w:abstractNum w:abstractNumId="5" w15:restartNumberingAfterBreak="0">
    <w:nsid w:val="13931C39"/>
    <w:multiLevelType w:val="multilevel"/>
    <w:tmpl w:val="F3F808AA"/>
    <w:lvl w:ilvl="0">
      <w:start w:val="5"/>
      <w:numFmt w:val="decimal"/>
      <w:lvlText w:val="%1"/>
      <w:lvlJc w:val="left"/>
      <w:pPr>
        <w:ind w:left="1294" w:hanging="334"/>
        <w:jc w:val="left"/>
      </w:pPr>
      <w:rPr>
        <w:rFonts w:hint="default"/>
        <w:lang w:val="en-GB" w:eastAsia="en-GB" w:bidi="en-GB"/>
      </w:rPr>
    </w:lvl>
    <w:lvl w:ilvl="1">
      <w:start w:val="1"/>
      <w:numFmt w:val="decimal"/>
      <w:lvlText w:val="%1.%2"/>
      <w:lvlJc w:val="left"/>
      <w:pPr>
        <w:ind w:left="1294" w:hanging="334"/>
        <w:jc w:val="right"/>
      </w:pPr>
      <w:rPr>
        <w:rFonts w:ascii="Calibri" w:eastAsia="Calibri" w:hAnsi="Calibri" w:cs="Calibri" w:hint="default"/>
        <w:b/>
        <w:bCs/>
        <w:spacing w:val="-2"/>
        <w:w w:val="100"/>
        <w:sz w:val="22"/>
        <w:szCs w:val="22"/>
        <w:u w:val="single" w:color="000000"/>
        <w:lang w:val="en-GB" w:eastAsia="en-GB" w:bidi="en-GB"/>
      </w:rPr>
    </w:lvl>
    <w:lvl w:ilvl="2">
      <w:numFmt w:val="bullet"/>
      <w:lvlText w:val="•"/>
      <w:lvlJc w:val="left"/>
      <w:pPr>
        <w:ind w:left="1519" w:hanging="351"/>
      </w:pPr>
      <w:rPr>
        <w:rFonts w:ascii="Times New Roman" w:eastAsia="Times New Roman" w:hAnsi="Times New Roman" w:cs="Times New Roman" w:hint="default"/>
        <w:w w:val="130"/>
        <w:sz w:val="22"/>
        <w:szCs w:val="22"/>
        <w:lang w:val="en-GB" w:eastAsia="en-GB" w:bidi="en-GB"/>
      </w:rPr>
    </w:lvl>
    <w:lvl w:ilvl="3">
      <w:numFmt w:val="bullet"/>
      <w:lvlText w:val="•"/>
      <w:lvlJc w:val="left"/>
      <w:pPr>
        <w:ind w:left="3297" w:hanging="351"/>
      </w:pPr>
      <w:rPr>
        <w:rFonts w:hint="default"/>
        <w:lang w:val="en-GB" w:eastAsia="en-GB" w:bidi="en-GB"/>
      </w:rPr>
    </w:lvl>
    <w:lvl w:ilvl="4">
      <w:numFmt w:val="bullet"/>
      <w:lvlText w:val="•"/>
      <w:lvlJc w:val="left"/>
      <w:pPr>
        <w:ind w:left="4186" w:hanging="351"/>
      </w:pPr>
      <w:rPr>
        <w:rFonts w:hint="default"/>
        <w:lang w:val="en-GB" w:eastAsia="en-GB" w:bidi="en-GB"/>
      </w:rPr>
    </w:lvl>
    <w:lvl w:ilvl="5">
      <w:numFmt w:val="bullet"/>
      <w:lvlText w:val="•"/>
      <w:lvlJc w:val="left"/>
      <w:pPr>
        <w:ind w:left="5075" w:hanging="351"/>
      </w:pPr>
      <w:rPr>
        <w:rFonts w:hint="default"/>
        <w:lang w:val="en-GB" w:eastAsia="en-GB" w:bidi="en-GB"/>
      </w:rPr>
    </w:lvl>
    <w:lvl w:ilvl="6">
      <w:numFmt w:val="bullet"/>
      <w:lvlText w:val="•"/>
      <w:lvlJc w:val="left"/>
      <w:pPr>
        <w:ind w:left="5964" w:hanging="351"/>
      </w:pPr>
      <w:rPr>
        <w:rFonts w:hint="default"/>
        <w:lang w:val="en-GB" w:eastAsia="en-GB" w:bidi="en-GB"/>
      </w:rPr>
    </w:lvl>
    <w:lvl w:ilvl="7">
      <w:numFmt w:val="bullet"/>
      <w:lvlText w:val="•"/>
      <w:lvlJc w:val="left"/>
      <w:pPr>
        <w:ind w:left="6853" w:hanging="351"/>
      </w:pPr>
      <w:rPr>
        <w:rFonts w:hint="default"/>
        <w:lang w:val="en-GB" w:eastAsia="en-GB" w:bidi="en-GB"/>
      </w:rPr>
    </w:lvl>
    <w:lvl w:ilvl="8">
      <w:numFmt w:val="bullet"/>
      <w:lvlText w:val="•"/>
      <w:lvlJc w:val="left"/>
      <w:pPr>
        <w:ind w:left="7742" w:hanging="351"/>
      </w:pPr>
      <w:rPr>
        <w:rFonts w:hint="default"/>
        <w:lang w:val="en-GB" w:eastAsia="en-GB" w:bidi="en-GB"/>
      </w:rPr>
    </w:lvl>
  </w:abstractNum>
  <w:abstractNum w:abstractNumId="6" w15:restartNumberingAfterBreak="0">
    <w:nsid w:val="25851A99"/>
    <w:multiLevelType w:val="hybridMultilevel"/>
    <w:tmpl w:val="156C45C8"/>
    <w:lvl w:ilvl="0" w:tplc="9ECA57C8">
      <w:start w:val="7"/>
      <w:numFmt w:val="decimal"/>
      <w:lvlText w:val="%1."/>
      <w:lvlJc w:val="left"/>
      <w:pPr>
        <w:ind w:left="809" w:hanging="305"/>
        <w:jc w:val="left"/>
      </w:pPr>
      <w:rPr>
        <w:rFonts w:ascii="Calibri" w:eastAsia="Calibri" w:hAnsi="Calibri" w:cs="Calibri" w:hint="default"/>
        <w:b/>
        <w:bCs/>
        <w:w w:val="100"/>
        <w:sz w:val="22"/>
        <w:szCs w:val="22"/>
        <w:lang w:val="en-GB" w:eastAsia="en-GB" w:bidi="en-GB"/>
      </w:rPr>
    </w:lvl>
    <w:lvl w:ilvl="1" w:tplc="123A9E2A">
      <w:numFmt w:val="bullet"/>
      <w:lvlText w:val="•"/>
      <w:lvlJc w:val="left"/>
      <w:pPr>
        <w:ind w:left="1529" w:hanging="351"/>
      </w:pPr>
      <w:rPr>
        <w:rFonts w:ascii="Times New Roman" w:eastAsia="Times New Roman" w:hAnsi="Times New Roman" w:cs="Times New Roman" w:hint="default"/>
        <w:w w:val="130"/>
        <w:sz w:val="22"/>
        <w:szCs w:val="22"/>
        <w:lang w:val="en-GB" w:eastAsia="en-GB" w:bidi="en-GB"/>
      </w:rPr>
    </w:lvl>
    <w:lvl w:ilvl="2" w:tplc="357883DA">
      <w:numFmt w:val="bullet"/>
      <w:lvlText w:val="•"/>
      <w:lvlJc w:val="left"/>
      <w:pPr>
        <w:ind w:left="1540" w:hanging="351"/>
      </w:pPr>
      <w:rPr>
        <w:rFonts w:hint="default"/>
        <w:lang w:val="en-GB" w:eastAsia="en-GB" w:bidi="en-GB"/>
      </w:rPr>
    </w:lvl>
    <w:lvl w:ilvl="3" w:tplc="D652A474">
      <w:numFmt w:val="bullet"/>
      <w:lvlText w:val="•"/>
      <w:lvlJc w:val="left"/>
      <w:pPr>
        <w:ind w:left="2537" w:hanging="351"/>
      </w:pPr>
      <w:rPr>
        <w:rFonts w:hint="default"/>
        <w:lang w:val="en-GB" w:eastAsia="en-GB" w:bidi="en-GB"/>
      </w:rPr>
    </w:lvl>
    <w:lvl w:ilvl="4" w:tplc="88742A34">
      <w:numFmt w:val="bullet"/>
      <w:lvlText w:val="•"/>
      <w:lvlJc w:val="left"/>
      <w:pPr>
        <w:ind w:left="3535" w:hanging="351"/>
      </w:pPr>
      <w:rPr>
        <w:rFonts w:hint="default"/>
        <w:lang w:val="en-GB" w:eastAsia="en-GB" w:bidi="en-GB"/>
      </w:rPr>
    </w:lvl>
    <w:lvl w:ilvl="5" w:tplc="7C3C702C">
      <w:numFmt w:val="bullet"/>
      <w:lvlText w:val="•"/>
      <w:lvlJc w:val="left"/>
      <w:pPr>
        <w:ind w:left="4532" w:hanging="351"/>
      </w:pPr>
      <w:rPr>
        <w:rFonts w:hint="default"/>
        <w:lang w:val="en-GB" w:eastAsia="en-GB" w:bidi="en-GB"/>
      </w:rPr>
    </w:lvl>
    <w:lvl w:ilvl="6" w:tplc="C3D444B8">
      <w:numFmt w:val="bullet"/>
      <w:lvlText w:val="•"/>
      <w:lvlJc w:val="left"/>
      <w:pPr>
        <w:ind w:left="5530" w:hanging="351"/>
      </w:pPr>
      <w:rPr>
        <w:rFonts w:hint="default"/>
        <w:lang w:val="en-GB" w:eastAsia="en-GB" w:bidi="en-GB"/>
      </w:rPr>
    </w:lvl>
    <w:lvl w:ilvl="7" w:tplc="A906D746">
      <w:numFmt w:val="bullet"/>
      <w:lvlText w:val="•"/>
      <w:lvlJc w:val="left"/>
      <w:pPr>
        <w:ind w:left="6528" w:hanging="351"/>
      </w:pPr>
      <w:rPr>
        <w:rFonts w:hint="default"/>
        <w:lang w:val="en-GB" w:eastAsia="en-GB" w:bidi="en-GB"/>
      </w:rPr>
    </w:lvl>
    <w:lvl w:ilvl="8" w:tplc="10B8E33C">
      <w:numFmt w:val="bullet"/>
      <w:lvlText w:val="•"/>
      <w:lvlJc w:val="left"/>
      <w:pPr>
        <w:ind w:left="7525" w:hanging="351"/>
      </w:pPr>
      <w:rPr>
        <w:rFonts w:hint="default"/>
        <w:lang w:val="en-GB" w:eastAsia="en-GB" w:bidi="en-GB"/>
      </w:rPr>
    </w:lvl>
  </w:abstractNum>
  <w:abstractNum w:abstractNumId="7" w15:restartNumberingAfterBreak="0">
    <w:nsid w:val="27F76183"/>
    <w:multiLevelType w:val="hybridMultilevel"/>
    <w:tmpl w:val="578E73A2"/>
    <w:lvl w:ilvl="0" w:tplc="A712E5D8">
      <w:numFmt w:val="bullet"/>
      <w:lvlText w:val="o"/>
      <w:lvlJc w:val="left"/>
      <w:pPr>
        <w:ind w:left="1680" w:hanging="360"/>
      </w:pPr>
      <w:rPr>
        <w:rFonts w:ascii="Courier New" w:eastAsia="Courier New" w:hAnsi="Courier New" w:cs="Courier New" w:hint="default"/>
        <w:w w:val="100"/>
        <w:sz w:val="22"/>
        <w:szCs w:val="22"/>
        <w:lang w:val="en-GB" w:eastAsia="en-GB" w:bidi="en-GB"/>
      </w:rPr>
    </w:lvl>
    <w:lvl w:ilvl="1" w:tplc="46EADDCC">
      <w:numFmt w:val="bullet"/>
      <w:lvlText w:val="•"/>
      <w:lvlJc w:val="left"/>
      <w:pPr>
        <w:ind w:left="2464" w:hanging="360"/>
      </w:pPr>
      <w:rPr>
        <w:rFonts w:hint="default"/>
        <w:lang w:val="en-GB" w:eastAsia="en-GB" w:bidi="en-GB"/>
      </w:rPr>
    </w:lvl>
    <w:lvl w:ilvl="2" w:tplc="83D4BC5E">
      <w:numFmt w:val="bullet"/>
      <w:lvlText w:val="•"/>
      <w:lvlJc w:val="left"/>
      <w:pPr>
        <w:ind w:left="3248" w:hanging="360"/>
      </w:pPr>
      <w:rPr>
        <w:rFonts w:hint="default"/>
        <w:lang w:val="en-GB" w:eastAsia="en-GB" w:bidi="en-GB"/>
      </w:rPr>
    </w:lvl>
    <w:lvl w:ilvl="3" w:tplc="1B7CBED0">
      <w:numFmt w:val="bullet"/>
      <w:lvlText w:val="•"/>
      <w:lvlJc w:val="left"/>
      <w:pPr>
        <w:ind w:left="4032" w:hanging="360"/>
      </w:pPr>
      <w:rPr>
        <w:rFonts w:hint="default"/>
        <w:lang w:val="en-GB" w:eastAsia="en-GB" w:bidi="en-GB"/>
      </w:rPr>
    </w:lvl>
    <w:lvl w:ilvl="4" w:tplc="BF66455C">
      <w:numFmt w:val="bullet"/>
      <w:lvlText w:val="•"/>
      <w:lvlJc w:val="left"/>
      <w:pPr>
        <w:ind w:left="4816" w:hanging="360"/>
      </w:pPr>
      <w:rPr>
        <w:rFonts w:hint="default"/>
        <w:lang w:val="en-GB" w:eastAsia="en-GB" w:bidi="en-GB"/>
      </w:rPr>
    </w:lvl>
    <w:lvl w:ilvl="5" w:tplc="501A77CE">
      <w:numFmt w:val="bullet"/>
      <w:lvlText w:val="•"/>
      <w:lvlJc w:val="left"/>
      <w:pPr>
        <w:ind w:left="5600" w:hanging="360"/>
      </w:pPr>
      <w:rPr>
        <w:rFonts w:hint="default"/>
        <w:lang w:val="en-GB" w:eastAsia="en-GB" w:bidi="en-GB"/>
      </w:rPr>
    </w:lvl>
    <w:lvl w:ilvl="6" w:tplc="92DECB16">
      <w:numFmt w:val="bullet"/>
      <w:lvlText w:val="•"/>
      <w:lvlJc w:val="left"/>
      <w:pPr>
        <w:ind w:left="6384" w:hanging="360"/>
      </w:pPr>
      <w:rPr>
        <w:rFonts w:hint="default"/>
        <w:lang w:val="en-GB" w:eastAsia="en-GB" w:bidi="en-GB"/>
      </w:rPr>
    </w:lvl>
    <w:lvl w:ilvl="7" w:tplc="A51A6AB2">
      <w:numFmt w:val="bullet"/>
      <w:lvlText w:val="•"/>
      <w:lvlJc w:val="left"/>
      <w:pPr>
        <w:ind w:left="7168" w:hanging="360"/>
      </w:pPr>
      <w:rPr>
        <w:rFonts w:hint="default"/>
        <w:lang w:val="en-GB" w:eastAsia="en-GB" w:bidi="en-GB"/>
      </w:rPr>
    </w:lvl>
    <w:lvl w:ilvl="8" w:tplc="96EC72E0">
      <w:numFmt w:val="bullet"/>
      <w:lvlText w:val="•"/>
      <w:lvlJc w:val="left"/>
      <w:pPr>
        <w:ind w:left="7952" w:hanging="360"/>
      </w:pPr>
      <w:rPr>
        <w:rFonts w:hint="default"/>
        <w:lang w:val="en-GB" w:eastAsia="en-GB" w:bidi="en-GB"/>
      </w:rPr>
    </w:lvl>
  </w:abstractNum>
  <w:abstractNum w:abstractNumId="8" w15:restartNumberingAfterBreak="0">
    <w:nsid w:val="33E920BB"/>
    <w:multiLevelType w:val="multilevel"/>
    <w:tmpl w:val="CE64695E"/>
    <w:lvl w:ilvl="0">
      <w:start w:val="1"/>
      <w:numFmt w:val="decimal"/>
      <w:lvlText w:val="%1"/>
      <w:lvlJc w:val="left"/>
      <w:pPr>
        <w:ind w:left="960" w:hanging="360"/>
        <w:jc w:val="right"/>
      </w:pPr>
      <w:rPr>
        <w:rFonts w:ascii="Calibri" w:eastAsia="Calibri" w:hAnsi="Calibri" w:cs="Calibri" w:hint="default"/>
        <w:b/>
        <w:bCs/>
        <w:w w:val="100"/>
        <w:sz w:val="22"/>
        <w:szCs w:val="22"/>
        <w:lang w:val="en-GB" w:eastAsia="en-GB" w:bidi="en-GB"/>
      </w:rPr>
    </w:lvl>
    <w:lvl w:ilvl="1">
      <w:start w:val="1"/>
      <w:numFmt w:val="decimal"/>
      <w:lvlText w:val="%1.%2."/>
      <w:lvlJc w:val="left"/>
      <w:pPr>
        <w:ind w:left="1032" w:hanging="449"/>
        <w:jc w:val="left"/>
      </w:pPr>
      <w:rPr>
        <w:rFonts w:ascii="Calibri" w:eastAsia="Calibri" w:hAnsi="Calibri" w:cs="Calibri" w:hint="default"/>
        <w:b/>
        <w:bCs/>
        <w:w w:val="100"/>
        <w:sz w:val="22"/>
        <w:szCs w:val="22"/>
        <w:lang w:val="en-GB" w:eastAsia="en-GB" w:bidi="en-GB"/>
      </w:rPr>
    </w:lvl>
    <w:lvl w:ilvl="2">
      <w:numFmt w:val="bullet"/>
      <w:lvlText w:val="•"/>
      <w:lvlJc w:val="left"/>
      <w:pPr>
        <w:ind w:left="1982" w:hanging="449"/>
      </w:pPr>
      <w:rPr>
        <w:rFonts w:hint="default"/>
        <w:lang w:val="en-GB" w:eastAsia="en-GB" w:bidi="en-GB"/>
      </w:rPr>
    </w:lvl>
    <w:lvl w:ilvl="3">
      <w:numFmt w:val="bullet"/>
      <w:lvlText w:val="•"/>
      <w:lvlJc w:val="left"/>
      <w:pPr>
        <w:ind w:left="2924" w:hanging="449"/>
      </w:pPr>
      <w:rPr>
        <w:rFonts w:hint="default"/>
        <w:lang w:val="en-GB" w:eastAsia="en-GB" w:bidi="en-GB"/>
      </w:rPr>
    </w:lvl>
    <w:lvl w:ilvl="4">
      <w:numFmt w:val="bullet"/>
      <w:lvlText w:val="•"/>
      <w:lvlJc w:val="left"/>
      <w:pPr>
        <w:ind w:left="3866" w:hanging="449"/>
      </w:pPr>
      <w:rPr>
        <w:rFonts w:hint="default"/>
        <w:lang w:val="en-GB" w:eastAsia="en-GB" w:bidi="en-GB"/>
      </w:rPr>
    </w:lvl>
    <w:lvl w:ilvl="5">
      <w:numFmt w:val="bullet"/>
      <w:lvlText w:val="•"/>
      <w:lvlJc w:val="left"/>
      <w:pPr>
        <w:ind w:left="4809" w:hanging="449"/>
      </w:pPr>
      <w:rPr>
        <w:rFonts w:hint="default"/>
        <w:lang w:val="en-GB" w:eastAsia="en-GB" w:bidi="en-GB"/>
      </w:rPr>
    </w:lvl>
    <w:lvl w:ilvl="6">
      <w:numFmt w:val="bullet"/>
      <w:lvlText w:val="•"/>
      <w:lvlJc w:val="left"/>
      <w:pPr>
        <w:ind w:left="5751" w:hanging="449"/>
      </w:pPr>
      <w:rPr>
        <w:rFonts w:hint="default"/>
        <w:lang w:val="en-GB" w:eastAsia="en-GB" w:bidi="en-GB"/>
      </w:rPr>
    </w:lvl>
    <w:lvl w:ilvl="7">
      <w:numFmt w:val="bullet"/>
      <w:lvlText w:val="•"/>
      <w:lvlJc w:val="left"/>
      <w:pPr>
        <w:ind w:left="6693" w:hanging="449"/>
      </w:pPr>
      <w:rPr>
        <w:rFonts w:hint="default"/>
        <w:lang w:val="en-GB" w:eastAsia="en-GB" w:bidi="en-GB"/>
      </w:rPr>
    </w:lvl>
    <w:lvl w:ilvl="8">
      <w:numFmt w:val="bullet"/>
      <w:lvlText w:val="•"/>
      <w:lvlJc w:val="left"/>
      <w:pPr>
        <w:ind w:left="7636" w:hanging="449"/>
      </w:pPr>
      <w:rPr>
        <w:rFonts w:hint="default"/>
        <w:lang w:val="en-GB" w:eastAsia="en-GB" w:bidi="en-GB"/>
      </w:rPr>
    </w:lvl>
  </w:abstractNum>
  <w:abstractNum w:abstractNumId="9" w15:restartNumberingAfterBreak="0">
    <w:nsid w:val="3AF04A52"/>
    <w:multiLevelType w:val="hybridMultilevel"/>
    <w:tmpl w:val="D834CC12"/>
    <w:lvl w:ilvl="0" w:tplc="75C2398C">
      <w:numFmt w:val="bullet"/>
      <w:lvlText w:val="o"/>
      <w:lvlJc w:val="left"/>
      <w:pPr>
        <w:ind w:left="1699" w:hanging="360"/>
      </w:pPr>
      <w:rPr>
        <w:rFonts w:ascii="Courier New" w:eastAsia="Courier New" w:hAnsi="Courier New" w:cs="Courier New" w:hint="default"/>
        <w:w w:val="100"/>
        <w:sz w:val="22"/>
        <w:szCs w:val="22"/>
        <w:lang w:val="en-GB" w:eastAsia="en-GB" w:bidi="en-GB"/>
      </w:rPr>
    </w:lvl>
    <w:lvl w:ilvl="1" w:tplc="2B9C4596">
      <w:numFmt w:val="bullet"/>
      <w:lvlText w:val="•"/>
      <w:lvlJc w:val="left"/>
      <w:pPr>
        <w:ind w:left="2482" w:hanging="360"/>
      </w:pPr>
      <w:rPr>
        <w:rFonts w:hint="default"/>
        <w:lang w:val="en-GB" w:eastAsia="en-GB" w:bidi="en-GB"/>
      </w:rPr>
    </w:lvl>
    <w:lvl w:ilvl="2" w:tplc="222A2078">
      <w:numFmt w:val="bullet"/>
      <w:lvlText w:val="•"/>
      <w:lvlJc w:val="left"/>
      <w:pPr>
        <w:ind w:left="3264" w:hanging="360"/>
      </w:pPr>
      <w:rPr>
        <w:rFonts w:hint="default"/>
        <w:lang w:val="en-GB" w:eastAsia="en-GB" w:bidi="en-GB"/>
      </w:rPr>
    </w:lvl>
    <w:lvl w:ilvl="3" w:tplc="20B88062">
      <w:numFmt w:val="bullet"/>
      <w:lvlText w:val="•"/>
      <w:lvlJc w:val="left"/>
      <w:pPr>
        <w:ind w:left="4046" w:hanging="360"/>
      </w:pPr>
      <w:rPr>
        <w:rFonts w:hint="default"/>
        <w:lang w:val="en-GB" w:eastAsia="en-GB" w:bidi="en-GB"/>
      </w:rPr>
    </w:lvl>
    <w:lvl w:ilvl="4" w:tplc="D08E884A">
      <w:numFmt w:val="bullet"/>
      <w:lvlText w:val="•"/>
      <w:lvlJc w:val="left"/>
      <w:pPr>
        <w:ind w:left="4828" w:hanging="360"/>
      </w:pPr>
      <w:rPr>
        <w:rFonts w:hint="default"/>
        <w:lang w:val="en-GB" w:eastAsia="en-GB" w:bidi="en-GB"/>
      </w:rPr>
    </w:lvl>
    <w:lvl w:ilvl="5" w:tplc="FB520420">
      <w:numFmt w:val="bullet"/>
      <w:lvlText w:val="•"/>
      <w:lvlJc w:val="left"/>
      <w:pPr>
        <w:ind w:left="5610" w:hanging="360"/>
      </w:pPr>
      <w:rPr>
        <w:rFonts w:hint="default"/>
        <w:lang w:val="en-GB" w:eastAsia="en-GB" w:bidi="en-GB"/>
      </w:rPr>
    </w:lvl>
    <w:lvl w:ilvl="6" w:tplc="B3D473CC">
      <w:numFmt w:val="bullet"/>
      <w:lvlText w:val="•"/>
      <w:lvlJc w:val="left"/>
      <w:pPr>
        <w:ind w:left="6392" w:hanging="360"/>
      </w:pPr>
      <w:rPr>
        <w:rFonts w:hint="default"/>
        <w:lang w:val="en-GB" w:eastAsia="en-GB" w:bidi="en-GB"/>
      </w:rPr>
    </w:lvl>
    <w:lvl w:ilvl="7" w:tplc="E508086C">
      <w:numFmt w:val="bullet"/>
      <w:lvlText w:val="•"/>
      <w:lvlJc w:val="left"/>
      <w:pPr>
        <w:ind w:left="7174" w:hanging="360"/>
      </w:pPr>
      <w:rPr>
        <w:rFonts w:hint="default"/>
        <w:lang w:val="en-GB" w:eastAsia="en-GB" w:bidi="en-GB"/>
      </w:rPr>
    </w:lvl>
    <w:lvl w:ilvl="8" w:tplc="6F8245BC">
      <w:numFmt w:val="bullet"/>
      <w:lvlText w:val="•"/>
      <w:lvlJc w:val="left"/>
      <w:pPr>
        <w:ind w:left="7956" w:hanging="360"/>
      </w:pPr>
      <w:rPr>
        <w:rFonts w:hint="default"/>
        <w:lang w:val="en-GB" w:eastAsia="en-GB" w:bidi="en-GB"/>
      </w:rPr>
    </w:lvl>
  </w:abstractNum>
  <w:abstractNum w:abstractNumId="10" w15:restartNumberingAfterBreak="0">
    <w:nsid w:val="3BD519B8"/>
    <w:multiLevelType w:val="hybridMultilevel"/>
    <w:tmpl w:val="C05629D6"/>
    <w:lvl w:ilvl="0" w:tplc="7ECA81E6">
      <w:start w:val="1"/>
      <w:numFmt w:val="decimal"/>
      <w:lvlText w:val="%1."/>
      <w:lvlJc w:val="left"/>
      <w:pPr>
        <w:ind w:left="809" w:hanging="267"/>
        <w:jc w:val="left"/>
      </w:pPr>
      <w:rPr>
        <w:rFonts w:ascii="Calibri" w:eastAsia="Calibri" w:hAnsi="Calibri" w:cs="Calibri" w:hint="default"/>
        <w:b/>
        <w:bCs/>
        <w:w w:val="100"/>
        <w:sz w:val="22"/>
        <w:szCs w:val="22"/>
        <w:lang w:val="en-GB" w:eastAsia="en-GB" w:bidi="en-GB"/>
      </w:rPr>
    </w:lvl>
    <w:lvl w:ilvl="1" w:tplc="C9DC8826">
      <w:numFmt w:val="bullet"/>
      <w:lvlText w:val="•"/>
      <w:lvlJc w:val="left"/>
      <w:pPr>
        <w:ind w:left="1529" w:hanging="180"/>
      </w:pPr>
      <w:rPr>
        <w:rFonts w:ascii="Calibri" w:eastAsia="Calibri" w:hAnsi="Calibri" w:cs="Calibri" w:hint="default"/>
        <w:b/>
        <w:bCs/>
        <w:w w:val="100"/>
        <w:sz w:val="22"/>
        <w:szCs w:val="22"/>
        <w:lang w:val="en-GB" w:eastAsia="en-GB" w:bidi="en-GB"/>
      </w:rPr>
    </w:lvl>
    <w:lvl w:ilvl="2" w:tplc="8B084EA2">
      <w:numFmt w:val="bullet"/>
      <w:lvlText w:val="•"/>
      <w:lvlJc w:val="left"/>
      <w:pPr>
        <w:ind w:left="2408" w:hanging="180"/>
      </w:pPr>
      <w:rPr>
        <w:rFonts w:hint="default"/>
        <w:lang w:val="en-GB" w:eastAsia="en-GB" w:bidi="en-GB"/>
      </w:rPr>
    </w:lvl>
    <w:lvl w:ilvl="3" w:tplc="2716C3C6">
      <w:numFmt w:val="bullet"/>
      <w:lvlText w:val="•"/>
      <w:lvlJc w:val="left"/>
      <w:pPr>
        <w:ind w:left="3297" w:hanging="180"/>
      </w:pPr>
      <w:rPr>
        <w:rFonts w:hint="default"/>
        <w:lang w:val="en-GB" w:eastAsia="en-GB" w:bidi="en-GB"/>
      </w:rPr>
    </w:lvl>
    <w:lvl w:ilvl="4" w:tplc="3E0E2632">
      <w:numFmt w:val="bullet"/>
      <w:lvlText w:val="•"/>
      <w:lvlJc w:val="left"/>
      <w:pPr>
        <w:ind w:left="4186" w:hanging="180"/>
      </w:pPr>
      <w:rPr>
        <w:rFonts w:hint="default"/>
        <w:lang w:val="en-GB" w:eastAsia="en-GB" w:bidi="en-GB"/>
      </w:rPr>
    </w:lvl>
    <w:lvl w:ilvl="5" w:tplc="C6CAB458">
      <w:numFmt w:val="bullet"/>
      <w:lvlText w:val="•"/>
      <w:lvlJc w:val="left"/>
      <w:pPr>
        <w:ind w:left="5075" w:hanging="180"/>
      </w:pPr>
      <w:rPr>
        <w:rFonts w:hint="default"/>
        <w:lang w:val="en-GB" w:eastAsia="en-GB" w:bidi="en-GB"/>
      </w:rPr>
    </w:lvl>
    <w:lvl w:ilvl="6" w:tplc="44BA0C26">
      <w:numFmt w:val="bullet"/>
      <w:lvlText w:val="•"/>
      <w:lvlJc w:val="left"/>
      <w:pPr>
        <w:ind w:left="5964" w:hanging="180"/>
      </w:pPr>
      <w:rPr>
        <w:rFonts w:hint="default"/>
        <w:lang w:val="en-GB" w:eastAsia="en-GB" w:bidi="en-GB"/>
      </w:rPr>
    </w:lvl>
    <w:lvl w:ilvl="7" w:tplc="4CCCBDDC">
      <w:numFmt w:val="bullet"/>
      <w:lvlText w:val="•"/>
      <w:lvlJc w:val="left"/>
      <w:pPr>
        <w:ind w:left="6853" w:hanging="180"/>
      </w:pPr>
      <w:rPr>
        <w:rFonts w:hint="default"/>
        <w:lang w:val="en-GB" w:eastAsia="en-GB" w:bidi="en-GB"/>
      </w:rPr>
    </w:lvl>
    <w:lvl w:ilvl="8" w:tplc="39DE5D3E">
      <w:numFmt w:val="bullet"/>
      <w:lvlText w:val="•"/>
      <w:lvlJc w:val="left"/>
      <w:pPr>
        <w:ind w:left="7742" w:hanging="180"/>
      </w:pPr>
      <w:rPr>
        <w:rFonts w:hint="default"/>
        <w:lang w:val="en-GB" w:eastAsia="en-GB" w:bidi="en-GB"/>
      </w:rPr>
    </w:lvl>
  </w:abstractNum>
  <w:abstractNum w:abstractNumId="11" w15:restartNumberingAfterBreak="0">
    <w:nsid w:val="3C2224C5"/>
    <w:multiLevelType w:val="hybridMultilevel"/>
    <w:tmpl w:val="C756C436"/>
    <w:lvl w:ilvl="0" w:tplc="FBE406EA">
      <w:start w:val="1"/>
      <w:numFmt w:val="decimal"/>
      <w:lvlText w:val="%1."/>
      <w:lvlJc w:val="left"/>
      <w:pPr>
        <w:ind w:left="960" w:hanging="248"/>
        <w:jc w:val="left"/>
      </w:pPr>
      <w:rPr>
        <w:rFonts w:ascii="Calibri" w:eastAsia="Calibri" w:hAnsi="Calibri" w:cs="Calibri" w:hint="default"/>
        <w:b/>
        <w:bCs/>
        <w:w w:val="100"/>
        <w:sz w:val="23"/>
        <w:szCs w:val="23"/>
        <w:lang w:val="en-GB" w:eastAsia="en-GB" w:bidi="en-GB"/>
      </w:rPr>
    </w:lvl>
    <w:lvl w:ilvl="1" w:tplc="8DC4301E">
      <w:numFmt w:val="bullet"/>
      <w:lvlText w:val="•"/>
      <w:lvlJc w:val="left"/>
      <w:pPr>
        <w:ind w:left="1680" w:hanging="168"/>
      </w:pPr>
      <w:rPr>
        <w:rFonts w:ascii="Calibri" w:eastAsia="Calibri" w:hAnsi="Calibri" w:cs="Calibri" w:hint="default"/>
        <w:b/>
        <w:bCs/>
        <w:w w:val="100"/>
        <w:sz w:val="23"/>
        <w:szCs w:val="23"/>
        <w:lang w:val="en-GB" w:eastAsia="en-GB" w:bidi="en-GB"/>
      </w:rPr>
    </w:lvl>
    <w:lvl w:ilvl="2" w:tplc="7EDAE13A">
      <w:numFmt w:val="bullet"/>
      <w:lvlText w:val="•"/>
      <w:lvlJc w:val="left"/>
      <w:pPr>
        <w:ind w:left="2551" w:hanging="168"/>
      </w:pPr>
      <w:rPr>
        <w:rFonts w:hint="default"/>
        <w:lang w:val="en-GB" w:eastAsia="en-GB" w:bidi="en-GB"/>
      </w:rPr>
    </w:lvl>
    <w:lvl w:ilvl="3" w:tplc="0E9E136E">
      <w:numFmt w:val="bullet"/>
      <w:lvlText w:val="•"/>
      <w:lvlJc w:val="left"/>
      <w:pPr>
        <w:ind w:left="3422" w:hanging="168"/>
      </w:pPr>
      <w:rPr>
        <w:rFonts w:hint="default"/>
        <w:lang w:val="en-GB" w:eastAsia="en-GB" w:bidi="en-GB"/>
      </w:rPr>
    </w:lvl>
    <w:lvl w:ilvl="4" w:tplc="D9C63022">
      <w:numFmt w:val="bullet"/>
      <w:lvlText w:val="•"/>
      <w:lvlJc w:val="left"/>
      <w:pPr>
        <w:ind w:left="4293" w:hanging="168"/>
      </w:pPr>
      <w:rPr>
        <w:rFonts w:hint="default"/>
        <w:lang w:val="en-GB" w:eastAsia="en-GB" w:bidi="en-GB"/>
      </w:rPr>
    </w:lvl>
    <w:lvl w:ilvl="5" w:tplc="126894E0">
      <w:numFmt w:val="bullet"/>
      <w:lvlText w:val="•"/>
      <w:lvlJc w:val="left"/>
      <w:pPr>
        <w:ind w:left="5164" w:hanging="168"/>
      </w:pPr>
      <w:rPr>
        <w:rFonts w:hint="default"/>
        <w:lang w:val="en-GB" w:eastAsia="en-GB" w:bidi="en-GB"/>
      </w:rPr>
    </w:lvl>
    <w:lvl w:ilvl="6" w:tplc="D0863978">
      <w:numFmt w:val="bullet"/>
      <w:lvlText w:val="•"/>
      <w:lvlJc w:val="left"/>
      <w:pPr>
        <w:ind w:left="6036" w:hanging="168"/>
      </w:pPr>
      <w:rPr>
        <w:rFonts w:hint="default"/>
        <w:lang w:val="en-GB" w:eastAsia="en-GB" w:bidi="en-GB"/>
      </w:rPr>
    </w:lvl>
    <w:lvl w:ilvl="7" w:tplc="3DDA676C">
      <w:numFmt w:val="bullet"/>
      <w:lvlText w:val="•"/>
      <w:lvlJc w:val="left"/>
      <w:pPr>
        <w:ind w:left="6907" w:hanging="168"/>
      </w:pPr>
      <w:rPr>
        <w:rFonts w:hint="default"/>
        <w:lang w:val="en-GB" w:eastAsia="en-GB" w:bidi="en-GB"/>
      </w:rPr>
    </w:lvl>
    <w:lvl w:ilvl="8" w:tplc="21FABFF2">
      <w:numFmt w:val="bullet"/>
      <w:lvlText w:val="•"/>
      <w:lvlJc w:val="left"/>
      <w:pPr>
        <w:ind w:left="7778" w:hanging="168"/>
      </w:pPr>
      <w:rPr>
        <w:rFonts w:hint="default"/>
        <w:lang w:val="en-GB" w:eastAsia="en-GB" w:bidi="en-GB"/>
      </w:rPr>
    </w:lvl>
  </w:abstractNum>
  <w:abstractNum w:abstractNumId="12" w15:restartNumberingAfterBreak="0">
    <w:nsid w:val="3EBF6516"/>
    <w:multiLevelType w:val="hybridMultilevel"/>
    <w:tmpl w:val="91E20DE6"/>
    <w:lvl w:ilvl="0" w:tplc="AA040E54">
      <w:numFmt w:val="bullet"/>
      <w:lvlText w:val="•"/>
      <w:lvlJc w:val="left"/>
      <w:pPr>
        <w:ind w:left="960" w:hanging="360"/>
      </w:pPr>
      <w:rPr>
        <w:rFonts w:ascii="Times New Roman" w:eastAsia="Times New Roman" w:hAnsi="Times New Roman" w:cs="Times New Roman" w:hint="default"/>
        <w:w w:val="130"/>
        <w:sz w:val="22"/>
        <w:szCs w:val="22"/>
        <w:lang w:val="en-GB" w:eastAsia="en-GB" w:bidi="en-GB"/>
      </w:rPr>
    </w:lvl>
    <w:lvl w:ilvl="1" w:tplc="3134E8BE">
      <w:numFmt w:val="bullet"/>
      <w:lvlText w:val="•"/>
      <w:lvlJc w:val="left"/>
      <w:pPr>
        <w:ind w:left="1169" w:hanging="351"/>
      </w:pPr>
      <w:rPr>
        <w:rFonts w:ascii="Times New Roman" w:eastAsia="Times New Roman" w:hAnsi="Times New Roman" w:cs="Times New Roman" w:hint="default"/>
        <w:w w:val="130"/>
        <w:sz w:val="22"/>
        <w:szCs w:val="22"/>
        <w:lang w:val="en-GB" w:eastAsia="en-GB" w:bidi="en-GB"/>
      </w:rPr>
    </w:lvl>
    <w:lvl w:ilvl="2" w:tplc="7B642AA6">
      <w:numFmt w:val="bullet"/>
      <w:lvlText w:val="•"/>
      <w:lvlJc w:val="left"/>
      <w:pPr>
        <w:ind w:left="2088" w:hanging="351"/>
      </w:pPr>
      <w:rPr>
        <w:rFonts w:hint="default"/>
        <w:lang w:val="en-GB" w:eastAsia="en-GB" w:bidi="en-GB"/>
      </w:rPr>
    </w:lvl>
    <w:lvl w:ilvl="3" w:tplc="ADF658A4">
      <w:numFmt w:val="bullet"/>
      <w:lvlText w:val="•"/>
      <w:lvlJc w:val="left"/>
      <w:pPr>
        <w:ind w:left="3017" w:hanging="351"/>
      </w:pPr>
      <w:rPr>
        <w:rFonts w:hint="default"/>
        <w:lang w:val="en-GB" w:eastAsia="en-GB" w:bidi="en-GB"/>
      </w:rPr>
    </w:lvl>
    <w:lvl w:ilvl="4" w:tplc="1C2E8F5E">
      <w:numFmt w:val="bullet"/>
      <w:lvlText w:val="•"/>
      <w:lvlJc w:val="left"/>
      <w:pPr>
        <w:ind w:left="3946" w:hanging="351"/>
      </w:pPr>
      <w:rPr>
        <w:rFonts w:hint="default"/>
        <w:lang w:val="en-GB" w:eastAsia="en-GB" w:bidi="en-GB"/>
      </w:rPr>
    </w:lvl>
    <w:lvl w:ilvl="5" w:tplc="9974A178">
      <w:numFmt w:val="bullet"/>
      <w:lvlText w:val="•"/>
      <w:lvlJc w:val="left"/>
      <w:pPr>
        <w:ind w:left="4875" w:hanging="351"/>
      </w:pPr>
      <w:rPr>
        <w:rFonts w:hint="default"/>
        <w:lang w:val="en-GB" w:eastAsia="en-GB" w:bidi="en-GB"/>
      </w:rPr>
    </w:lvl>
    <w:lvl w:ilvl="6" w:tplc="242CFBFE">
      <w:numFmt w:val="bullet"/>
      <w:lvlText w:val="•"/>
      <w:lvlJc w:val="left"/>
      <w:pPr>
        <w:ind w:left="5804" w:hanging="351"/>
      </w:pPr>
      <w:rPr>
        <w:rFonts w:hint="default"/>
        <w:lang w:val="en-GB" w:eastAsia="en-GB" w:bidi="en-GB"/>
      </w:rPr>
    </w:lvl>
    <w:lvl w:ilvl="7" w:tplc="045479E2">
      <w:numFmt w:val="bullet"/>
      <w:lvlText w:val="•"/>
      <w:lvlJc w:val="left"/>
      <w:pPr>
        <w:ind w:left="6733" w:hanging="351"/>
      </w:pPr>
      <w:rPr>
        <w:rFonts w:hint="default"/>
        <w:lang w:val="en-GB" w:eastAsia="en-GB" w:bidi="en-GB"/>
      </w:rPr>
    </w:lvl>
    <w:lvl w:ilvl="8" w:tplc="77767358">
      <w:numFmt w:val="bullet"/>
      <w:lvlText w:val="•"/>
      <w:lvlJc w:val="left"/>
      <w:pPr>
        <w:ind w:left="7662" w:hanging="351"/>
      </w:pPr>
      <w:rPr>
        <w:rFonts w:hint="default"/>
        <w:lang w:val="en-GB" w:eastAsia="en-GB" w:bidi="en-GB"/>
      </w:rPr>
    </w:lvl>
  </w:abstractNum>
  <w:abstractNum w:abstractNumId="13" w15:restartNumberingAfterBreak="0">
    <w:nsid w:val="3EEA64CA"/>
    <w:multiLevelType w:val="hybridMultilevel"/>
    <w:tmpl w:val="190E9F42"/>
    <w:lvl w:ilvl="0" w:tplc="08090001">
      <w:start w:val="1"/>
      <w:numFmt w:val="bullet"/>
      <w:lvlText w:val=""/>
      <w:lvlJc w:val="left"/>
      <w:pPr>
        <w:ind w:left="2014" w:hanging="360"/>
      </w:pPr>
      <w:rPr>
        <w:rFonts w:ascii="Symbol" w:hAnsi="Symbol" w:hint="default"/>
      </w:rPr>
    </w:lvl>
    <w:lvl w:ilvl="1" w:tplc="08090003" w:tentative="1">
      <w:start w:val="1"/>
      <w:numFmt w:val="bullet"/>
      <w:lvlText w:val="o"/>
      <w:lvlJc w:val="left"/>
      <w:pPr>
        <w:ind w:left="2734" w:hanging="360"/>
      </w:pPr>
      <w:rPr>
        <w:rFonts w:ascii="Courier New" w:hAnsi="Courier New" w:cs="Courier New" w:hint="default"/>
      </w:rPr>
    </w:lvl>
    <w:lvl w:ilvl="2" w:tplc="08090005" w:tentative="1">
      <w:start w:val="1"/>
      <w:numFmt w:val="bullet"/>
      <w:lvlText w:val=""/>
      <w:lvlJc w:val="left"/>
      <w:pPr>
        <w:ind w:left="3454" w:hanging="360"/>
      </w:pPr>
      <w:rPr>
        <w:rFonts w:ascii="Wingdings" w:hAnsi="Wingdings" w:hint="default"/>
      </w:rPr>
    </w:lvl>
    <w:lvl w:ilvl="3" w:tplc="08090001" w:tentative="1">
      <w:start w:val="1"/>
      <w:numFmt w:val="bullet"/>
      <w:lvlText w:val=""/>
      <w:lvlJc w:val="left"/>
      <w:pPr>
        <w:ind w:left="4174" w:hanging="360"/>
      </w:pPr>
      <w:rPr>
        <w:rFonts w:ascii="Symbol" w:hAnsi="Symbol" w:hint="default"/>
      </w:rPr>
    </w:lvl>
    <w:lvl w:ilvl="4" w:tplc="08090003" w:tentative="1">
      <w:start w:val="1"/>
      <w:numFmt w:val="bullet"/>
      <w:lvlText w:val="o"/>
      <w:lvlJc w:val="left"/>
      <w:pPr>
        <w:ind w:left="4894" w:hanging="360"/>
      </w:pPr>
      <w:rPr>
        <w:rFonts w:ascii="Courier New" w:hAnsi="Courier New" w:cs="Courier New" w:hint="default"/>
      </w:rPr>
    </w:lvl>
    <w:lvl w:ilvl="5" w:tplc="08090005" w:tentative="1">
      <w:start w:val="1"/>
      <w:numFmt w:val="bullet"/>
      <w:lvlText w:val=""/>
      <w:lvlJc w:val="left"/>
      <w:pPr>
        <w:ind w:left="5614" w:hanging="360"/>
      </w:pPr>
      <w:rPr>
        <w:rFonts w:ascii="Wingdings" w:hAnsi="Wingdings" w:hint="default"/>
      </w:rPr>
    </w:lvl>
    <w:lvl w:ilvl="6" w:tplc="08090001" w:tentative="1">
      <w:start w:val="1"/>
      <w:numFmt w:val="bullet"/>
      <w:lvlText w:val=""/>
      <w:lvlJc w:val="left"/>
      <w:pPr>
        <w:ind w:left="6334" w:hanging="360"/>
      </w:pPr>
      <w:rPr>
        <w:rFonts w:ascii="Symbol" w:hAnsi="Symbol" w:hint="default"/>
      </w:rPr>
    </w:lvl>
    <w:lvl w:ilvl="7" w:tplc="08090003" w:tentative="1">
      <w:start w:val="1"/>
      <w:numFmt w:val="bullet"/>
      <w:lvlText w:val="o"/>
      <w:lvlJc w:val="left"/>
      <w:pPr>
        <w:ind w:left="7054" w:hanging="360"/>
      </w:pPr>
      <w:rPr>
        <w:rFonts w:ascii="Courier New" w:hAnsi="Courier New" w:cs="Courier New" w:hint="default"/>
      </w:rPr>
    </w:lvl>
    <w:lvl w:ilvl="8" w:tplc="08090005" w:tentative="1">
      <w:start w:val="1"/>
      <w:numFmt w:val="bullet"/>
      <w:lvlText w:val=""/>
      <w:lvlJc w:val="left"/>
      <w:pPr>
        <w:ind w:left="7774" w:hanging="360"/>
      </w:pPr>
      <w:rPr>
        <w:rFonts w:ascii="Wingdings" w:hAnsi="Wingdings" w:hint="default"/>
      </w:rPr>
    </w:lvl>
  </w:abstractNum>
  <w:abstractNum w:abstractNumId="14" w15:restartNumberingAfterBreak="0">
    <w:nsid w:val="43387EEE"/>
    <w:multiLevelType w:val="multilevel"/>
    <w:tmpl w:val="997CCB84"/>
    <w:lvl w:ilvl="0">
      <w:start w:val="3"/>
      <w:numFmt w:val="decimal"/>
      <w:lvlText w:val="%1"/>
      <w:lvlJc w:val="left"/>
      <w:pPr>
        <w:ind w:left="443" w:hanging="336"/>
        <w:jc w:val="left"/>
      </w:pPr>
      <w:rPr>
        <w:rFonts w:hint="default"/>
        <w:lang w:val="en-GB" w:eastAsia="en-GB" w:bidi="en-GB"/>
      </w:rPr>
    </w:lvl>
    <w:lvl w:ilvl="1">
      <w:start w:val="1"/>
      <w:numFmt w:val="decimal"/>
      <w:lvlText w:val="%1.%2"/>
      <w:lvlJc w:val="left"/>
      <w:pPr>
        <w:ind w:left="443" w:hanging="336"/>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869" w:hanging="336"/>
      </w:pPr>
      <w:rPr>
        <w:rFonts w:hint="default"/>
        <w:lang w:val="en-GB" w:eastAsia="en-GB" w:bidi="en-GB"/>
      </w:rPr>
    </w:lvl>
    <w:lvl w:ilvl="3">
      <w:numFmt w:val="bullet"/>
      <w:lvlText w:val="•"/>
      <w:lvlJc w:val="left"/>
      <w:pPr>
        <w:ind w:left="2583" w:hanging="336"/>
      </w:pPr>
      <w:rPr>
        <w:rFonts w:hint="default"/>
        <w:lang w:val="en-GB" w:eastAsia="en-GB" w:bidi="en-GB"/>
      </w:rPr>
    </w:lvl>
    <w:lvl w:ilvl="4">
      <w:numFmt w:val="bullet"/>
      <w:lvlText w:val="•"/>
      <w:lvlJc w:val="left"/>
      <w:pPr>
        <w:ind w:left="3298" w:hanging="336"/>
      </w:pPr>
      <w:rPr>
        <w:rFonts w:hint="default"/>
        <w:lang w:val="en-GB" w:eastAsia="en-GB" w:bidi="en-GB"/>
      </w:rPr>
    </w:lvl>
    <w:lvl w:ilvl="5">
      <w:numFmt w:val="bullet"/>
      <w:lvlText w:val="•"/>
      <w:lvlJc w:val="left"/>
      <w:pPr>
        <w:ind w:left="4012" w:hanging="336"/>
      </w:pPr>
      <w:rPr>
        <w:rFonts w:hint="default"/>
        <w:lang w:val="en-GB" w:eastAsia="en-GB" w:bidi="en-GB"/>
      </w:rPr>
    </w:lvl>
    <w:lvl w:ilvl="6">
      <w:numFmt w:val="bullet"/>
      <w:lvlText w:val="•"/>
      <w:lvlJc w:val="left"/>
      <w:pPr>
        <w:ind w:left="4727" w:hanging="336"/>
      </w:pPr>
      <w:rPr>
        <w:rFonts w:hint="default"/>
        <w:lang w:val="en-GB" w:eastAsia="en-GB" w:bidi="en-GB"/>
      </w:rPr>
    </w:lvl>
    <w:lvl w:ilvl="7">
      <w:numFmt w:val="bullet"/>
      <w:lvlText w:val="•"/>
      <w:lvlJc w:val="left"/>
      <w:pPr>
        <w:ind w:left="5441" w:hanging="336"/>
      </w:pPr>
      <w:rPr>
        <w:rFonts w:hint="default"/>
        <w:lang w:val="en-GB" w:eastAsia="en-GB" w:bidi="en-GB"/>
      </w:rPr>
    </w:lvl>
    <w:lvl w:ilvl="8">
      <w:numFmt w:val="bullet"/>
      <w:lvlText w:val="•"/>
      <w:lvlJc w:val="left"/>
      <w:pPr>
        <w:ind w:left="6156" w:hanging="336"/>
      </w:pPr>
      <w:rPr>
        <w:rFonts w:hint="default"/>
        <w:lang w:val="en-GB" w:eastAsia="en-GB" w:bidi="en-GB"/>
      </w:rPr>
    </w:lvl>
  </w:abstractNum>
  <w:abstractNum w:abstractNumId="15" w15:restartNumberingAfterBreak="0">
    <w:nsid w:val="482A403B"/>
    <w:multiLevelType w:val="hybridMultilevel"/>
    <w:tmpl w:val="D6D2D288"/>
    <w:lvl w:ilvl="0" w:tplc="5560A788">
      <w:numFmt w:val="bullet"/>
      <w:lvlText w:val="o"/>
      <w:lvlJc w:val="left"/>
      <w:pPr>
        <w:ind w:left="1680" w:hanging="360"/>
      </w:pPr>
      <w:rPr>
        <w:rFonts w:ascii="Courier New" w:eastAsia="Courier New" w:hAnsi="Courier New" w:cs="Courier New" w:hint="default"/>
        <w:w w:val="100"/>
        <w:sz w:val="22"/>
        <w:szCs w:val="22"/>
        <w:lang w:val="en-GB" w:eastAsia="en-GB" w:bidi="en-GB"/>
      </w:rPr>
    </w:lvl>
    <w:lvl w:ilvl="1" w:tplc="97029BD4">
      <w:numFmt w:val="bullet"/>
      <w:lvlText w:val="•"/>
      <w:lvlJc w:val="left"/>
      <w:pPr>
        <w:ind w:left="2464" w:hanging="360"/>
      </w:pPr>
      <w:rPr>
        <w:rFonts w:hint="default"/>
        <w:lang w:val="en-GB" w:eastAsia="en-GB" w:bidi="en-GB"/>
      </w:rPr>
    </w:lvl>
    <w:lvl w:ilvl="2" w:tplc="B1E4F350">
      <w:numFmt w:val="bullet"/>
      <w:lvlText w:val="•"/>
      <w:lvlJc w:val="left"/>
      <w:pPr>
        <w:ind w:left="3248" w:hanging="360"/>
      </w:pPr>
      <w:rPr>
        <w:rFonts w:hint="default"/>
        <w:lang w:val="en-GB" w:eastAsia="en-GB" w:bidi="en-GB"/>
      </w:rPr>
    </w:lvl>
    <w:lvl w:ilvl="3" w:tplc="0C660BC8">
      <w:numFmt w:val="bullet"/>
      <w:lvlText w:val="•"/>
      <w:lvlJc w:val="left"/>
      <w:pPr>
        <w:ind w:left="4032" w:hanging="360"/>
      </w:pPr>
      <w:rPr>
        <w:rFonts w:hint="default"/>
        <w:lang w:val="en-GB" w:eastAsia="en-GB" w:bidi="en-GB"/>
      </w:rPr>
    </w:lvl>
    <w:lvl w:ilvl="4" w:tplc="47C25B28">
      <w:numFmt w:val="bullet"/>
      <w:lvlText w:val="•"/>
      <w:lvlJc w:val="left"/>
      <w:pPr>
        <w:ind w:left="4816" w:hanging="360"/>
      </w:pPr>
      <w:rPr>
        <w:rFonts w:hint="default"/>
        <w:lang w:val="en-GB" w:eastAsia="en-GB" w:bidi="en-GB"/>
      </w:rPr>
    </w:lvl>
    <w:lvl w:ilvl="5" w:tplc="9182D49C">
      <w:numFmt w:val="bullet"/>
      <w:lvlText w:val="•"/>
      <w:lvlJc w:val="left"/>
      <w:pPr>
        <w:ind w:left="5600" w:hanging="360"/>
      </w:pPr>
      <w:rPr>
        <w:rFonts w:hint="default"/>
        <w:lang w:val="en-GB" w:eastAsia="en-GB" w:bidi="en-GB"/>
      </w:rPr>
    </w:lvl>
    <w:lvl w:ilvl="6" w:tplc="EF982770">
      <w:numFmt w:val="bullet"/>
      <w:lvlText w:val="•"/>
      <w:lvlJc w:val="left"/>
      <w:pPr>
        <w:ind w:left="6384" w:hanging="360"/>
      </w:pPr>
      <w:rPr>
        <w:rFonts w:hint="default"/>
        <w:lang w:val="en-GB" w:eastAsia="en-GB" w:bidi="en-GB"/>
      </w:rPr>
    </w:lvl>
    <w:lvl w:ilvl="7" w:tplc="81C6FD2C">
      <w:numFmt w:val="bullet"/>
      <w:lvlText w:val="•"/>
      <w:lvlJc w:val="left"/>
      <w:pPr>
        <w:ind w:left="7168" w:hanging="360"/>
      </w:pPr>
      <w:rPr>
        <w:rFonts w:hint="default"/>
        <w:lang w:val="en-GB" w:eastAsia="en-GB" w:bidi="en-GB"/>
      </w:rPr>
    </w:lvl>
    <w:lvl w:ilvl="8" w:tplc="1B40CF94">
      <w:numFmt w:val="bullet"/>
      <w:lvlText w:val="•"/>
      <w:lvlJc w:val="left"/>
      <w:pPr>
        <w:ind w:left="7952" w:hanging="360"/>
      </w:pPr>
      <w:rPr>
        <w:rFonts w:hint="default"/>
        <w:lang w:val="en-GB" w:eastAsia="en-GB" w:bidi="en-GB"/>
      </w:rPr>
    </w:lvl>
  </w:abstractNum>
  <w:abstractNum w:abstractNumId="16" w15:restartNumberingAfterBreak="0">
    <w:nsid w:val="518B1301"/>
    <w:multiLevelType w:val="hybridMultilevel"/>
    <w:tmpl w:val="81FC1C2E"/>
    <w:lvl w:ilvl="0" w:tplc="5702754C">
      <w:numFmt w:val="bullet"/>
      <w:lvlText w:val="•"/>
      <w:lvlJc w:val="left"/>
      <w:pPr>
        <w:ind w:left="1690" w:hanging="161"/>
      </w:pPr>
      <w:rPr>
        <w:rFonts w:ascii="Calibri" w:eastAsia="Calibri" w:hAnsi="Calibri" w:cs="Calibri" w:hint="default"/>
        <w:b/>
        <w:bCs/>
        <w:w w:val="100"/>
        <w:sz w:val="22"/>
        <w:szCs w:val="22"/>
        <w:lang w:val="en-GB" w:eastAsia="en-GB" w:bidi="en-GB"/>
      </w:rPr>
    </w:lvl>
    <w:lvl w:ilvl="1" w:tplc="438477AE">
      <w:numFmt w:val="bullet"/>
      <w:lvlText w:val="•"/>
      <w:lvlJc w:val="left"/>
      <w:pPr>
        <w:ind w:left="2482" w:hanging="161"/>
      </w:pPr>
      <w:rPr>
        <w:rFonts w:hint="default"/>
        <w:lang w:val="en-GB" w:eastAsia="en-GB" w:bidi="en-GB"/>
      </w:rPr>
    </w:lvl>
    <w:lvl w:ilvl="2" w:tplc="B1382052">
      <w:numFmt w:val="bullet"/>
      <w:lvlText w:val="•"/>
      <w:lvlJc w:val="left"/>
      <w:pPr>
        <w:ind w:left="3264" w:hanging="161"/>
      </w:pPr>
      <w:rPr>
        <w:rFonts w:hint="default"/>
        <w:lang w:val="en-GB" w:eastAsia="en-GB" w:bidi="en-GB"/>
      </w:rPr>
    </w:lvl>
    <w:lvl w:ilvl="3" w:tplc="549E9BBA">
      <w:numFmt w:val="bullet"/>
      <w:lvlText w:val="•"/>
      <w:lvlJc w:val="left"/>
      <w:pPr>
        <w:ind w:left="4046" w:hanging="161"/>
      </w:pPr>
      <w:rPr>
        <w:rFonts w:hint="default"/>
        <w:lang w:val="en-GB" w:eastAsia="en-GB" w:bidi="en-GB"/>
      </w:rPr>
    </w:lvl>
    <w:lvl w:ilvl="4" w:tplc="A39E741C">
      <w:numFmt w:val="bullet"/>
      <w:lvlText w:val="•"/>
      <w:lvlJc w:val="left"/>
      <w:pPr>
        <w:ind w:left="4828" w:hanging="161"/>
      </w:pPr>
      <w:rPr>
        <w:rFonts w:hint="default"/>
        <w:lang w:val="en-GB" w:eastAsia="en-GB" w:bidi="en-GB"/>
      </w:rPr>
    </w:lvl>
    <w:lvl w:ilvl="5" w:tplc="E2C8BBDC">
      <w:numFmt w:val="bullet"/>
      <w:lvlText w:val="•"/>
      <w:lvlJc w:val="left"/>
      <w:pPr>
        <w:ind w:left="5610" w:hanging="161"/>
      </w:pPr>
      <w:rPr>
        <w:rFonts w:hint="default"/>
        <w:lang w:val="en-GB" w:eastAsia="en-GB" w:bidi="en-GB"/>
      </w:rPr>
    </w:lvl>
    <w:lvl w:ilvl="6" w:tplc="9F9E0D04">
      <w:numFmt w:val="bullet"/>
      <w:lvlText w:val="•"/>
      <w:lvlJc w:val="left"/>
      <w:pPr>
        <w:ind w:left="6392" w:hanging="161"/>
      </w:pPr>
      <w:rPr>
        <w:rFonts w:hint="default"/>
        <w:lang w:val="en-GB" w:eastAsia="en-GB" w:bidi="en-GB"/>
      </w:rPr>
    </w:lvl>
    <w:lvl w:ilvl="7" w:tplc="C7605BF6">
      <w:numFmt w:val="bullet"/>
      <w:lvlText w:val="•"/>
      <w:lvlJc w:val="left"/>
      <w:pPr>
        <w:ind w:left="7174" w:hanging="161"/>
      </w:pPr>
      <w:rPr>
        <w:rFonts w:hint="default"/>
        <w:lang w:val="en-GB" w:eastAsia="en-GB" w:bidi="en-GB"/>
      </w:rPr>
    </w:lvl>
    <w:lvl w:ilvl="8" w:tplc="7D665032">
      <w:numFmt w:val="bullet"/>
      <w:lvlText w:val="•"/>
      <w:lvlJc w:val="left"/>
      <w:pPr>
        <w:ind w:left="7956" w:hanging="161"/>
      </w:pPr>
      <w:rPr>
        <w:rFonts w:hint="default"/>
        <w:lang w:val="en-GB" w:eastAsia="en-GB" w:bidi="en-GB"/>
      </w:rPr>
    </w:lvl>
  </w:abstractNum>
  <w:abstractNum w:abstractNumId="17" w15:restartNumberingAfterBreak="0">
    <w:nsid w:val="522B0106"/>
    <w:multiLevelType w:val="hybridMultilevel"/>
    <w:tmpl w:val="FB92ABEE"/>
    <w:lvl w:ilvl="0" w:tplc="5E24F3FC">
      <w:start w:val="6"/>
      <w:numFmt w:val="decimal"/>
      <w:lvlText w:val="%1"/>
      <w:lvlJc w:val="left"/>
      <w:pPr>
        <w:ind w:left="960" w:hanging="720"/>
        <w:jc w:val="left"/>
      </w:pPr>
      <w:rPr>
        <w:rFonts w:ascii="Calibri" w:eastAsia="Calibri" w:hAnsi="Calibri" w:cs="Calibri" w:hint="default"/>
        <w:b/>
        <w:bCs/>
        <w:w w:val="100"/>
        <w:sz w:val="22"/>
        <w:szCs w:val="22"/>
        <w:lang w:val="en-GB" w:eastAsia="en-GB" w:bidi="en-GB"/>
      </w:rPr>
    </w:lvl>
    <w:lvl w:ilvl="1" w:tplc="B922ED4E">
      <w:start w:val="1"/>
      <w:numFmt w:val="decimal"/>
      <w:lvlText w:val="%2."/>
      <w:lvlJc w:val="left"/>
      <w:pPr>
        <w:ind w:left="960" w:hanging="245"/>
        <w:jc w:val="left"/>
      </w:pPr>
      <w:rPr>
        <w:rFonts w:ascii="Calibri" w:eastAsia="Calibri" w:hAnsi="Calibri" w:cs="Calibri" w:hint="default"/>
        <w:b/>
        <w:bCs/>
        <w:w w:val="100"/>
        <w:sz w:val="22"/>
        <w:szCs w:val="22"/>
        <w:lang w:val="en-GB" w:eastAsia="en-GB" w:bidi="en-GB"/>
      </w:rPr>
    </w:lvl>
    <w:lvl w:ilvl="2" w:tplc="807A6D9E">
      <w:numFmt w:val="bullet"/>
      <w:lvlText w:val="•"/>
      <w:lvlJc w:val="left"/>
      <w:pPr>
        <w:ind w:left="1680" w:hanging="360"/>
      </w:pPr>
      <w:rPr>
        <w:rFonts w:ascii="Times New Roman" w:eastAsia="Times New Roman" w:hAnsi="Times New Roman" w:cs="Times New Roman" w:hint="default"/>
        <w:w w:val="130"/>
        <w:sz w:val="22"/>
        <w:szCs w:val="22"/>
        <w:lang w:val="en-GB" w:eastAsia="en-GB" w:bidi="en-GB"/>
      </w:rPr>
    </w:lvl>
    <w:lvl w:ilvl="3" w:tplc="B3DEE3A2">
      <w:numFmt w:val="bullet"/>
      <w:lvlText w:val="•"/>
      <w:lvlJc w:val="left"/>
      <w:pPr>
        <w:ind w:left="3422" w:hanging="360"/>
      </w:pPr>
      <w:rPr>
        <w:rFonts w:hint="default"/>
        <w:lang w:val="en-GB" w:eastAsia="en-GB" w:bidi="en-GB"/>
      </w:rPr>
    </w:lvl>
    <w:lvl w:ilvl="4" w:tplc="398AD6C4">
      <w:numFmt w:val="bullet"/>
      <w:lvlText w:val="•"/>
      <w:lvlJc w:val="left"/>
      <w:pPr>
        <w:ind w:left="4293" w:hanging="360"/>
      </w:pPr>
      <w:rPr>
        <w:rFonts w:hint="default"/>
        <w:lang w:val="en-GB" w:eastAsia="en-GB" w:bidi="en-GB"/>
      </w:rPr>
    </w:lvl>
    <w:lvl w:ilvl="5" w:tplc="AC8C066C">
      <w:numFmt w:val="bullet"/>
      <w:lvlText w:val="•"/>
      <w:lvlJc w:val="left"/>
      <w:pPr>
        <w:ind w:left="5164" w:hanging="360"/>
      </w:pPr>
      <w:rPr>
        <w:rFonts w:hint="default"/>
        <w:lang w:val="en-GB" w:eastAsia="en-GB" w:bidi="en-GB"/>
      </w:rPr>
    </w:lvl>
    <w:lvl w:ilvl="6" w:tplc="C79C3370">
      <w:numFmt w:val="bullet"/>
      <w:lvlText w:val="•"/>
      <w:lvlJc w:val="left"/>
      <w:pPr>
        <w:ind w:left="6036" w:hanging="360"/>
      </w:pPr>
      <w:rPr>
        <w:rFonts w:hint="default"/>
        <w:lang w:val="en-GB" w:eastAsia="en-GB" w:bidi="en-GB"/>
      </w:rPr>
    </w:lvl>
    <w:lvl w:ilvl="7" w:tplc="C08EA18A">
      <w:numFmt w:val="bullet"/>
      <w:lvlText w:val="•"/>
      <w:lvlJc w:val="left"/>
      <w:pPr>
        <w:ind w:left="6907" w:hanging="360"/>
      </w:pPr>
      <w:rPr>
        <w:rFonts w:hint="default"/>
        <w:lang w:val="en-GB" w:eastAsia="en-GB" w:bidi="en-GB"/>
      </w:rPr>
    </w:lvl>
    <w:lvl w:ilvl="8" w:tplc="CEECA910">
      <w:numFmt w:val="bullet"/>
      <w:lvlText w:val="•"/>
      <w:lvlJc w:val="left"/>
      <w:pPr>
        <w:ind w:left="7778" w:hanging="360"/>
      </w:pPr>
      <w:rPr>
        <w:rFonts w:hint="default"/>
        <w:lang w:val="en-GB" w:eastAsia="en-GB" w:bidi="en-GB"/>
      </w:rPr>
    </w:lvl>
  </w:abstractNum>
  <w:abstractNum w:abstractNumId="18" w15:restartNumberingAfterBreak="0">
    <w:nsid w:val="6E2D7C33"/>
    <w:multiLevelType w:val="hybridMultilevel"/>
    <w:tmpl w:val="0DBC256C"/>
    <w:lvl w:ilvl="0" w:tplc="0E648D76">
      <w:start w:val="1"/>
      <w:numFmt w:val="decimal"/>
      <w:lvlText w:val="%1."/>
      <w:lvlJc w:val="left"/>
      <w:pPr>
        <w:ind w:left="465" w:hanging="358"/>
        <w:jc w:val="left"/>
      </w:pPr>
      <w:rPr>
        <w:rFonts w:hint="default"/>
        <w:w w:val="99"/>
        <w:lang w:val="en-GB" w:eastAsia="en-GB" w:bidi="en-GB"/>
      </w:rPr>
    </w:lvl>
    <w:lvl w:ilvl="1" w:tplc="51409F32">
      <w:numFmt w:val="bullet"/>
      <w:lvlText w:val="•"/>
      <w:lvlJc w:val="left"/>
      <w:pPr>
        <w:ind w:left="829" w:hanging="358"/>
      </w:pPr>
      <w:rPr>
        <w:rFonts w:hint="default"/>
        <w:lang w:val="en-GB" w:eastAsia="en-GB" w:bidi="en-GB"/>
      </w:rPr>
    </w:lvl>
    <w:lvl w:ilvl="2" w:tplc="D9EAA20E">
      <w:numFmt w:val="bullet"/>
      <w:lvlText w:val="•"/>
      <w:lvlJc w:val="left"/>
      <w:pPr>
        <w:ind w:left="1198" w:hanging="358"/>
      </w:pPr>
      <w:rPr>
        <w:rFonts w:hint="default"/>
        <w:lang w:val="en-GB" w:eastAsia="en-GB" w:bidi="en-GB"/>
      </w:rPr>
    </w:lvl>
    <w:lvl w:ilvl="3" w:tplc="A288B9E6">
      <w:numFmt w:val="bullet"/>
      <w:lvlText w:val="•"/>
      <w:lvlJc w:val="left"/>
      <w:pPr>
        <w:ind w:left="1567" w:hanging="358"/>
      </w:pPr>
      <w:rPr>
        <w:rFonts w:hint="default"/>
        <w:lang w:val="en-GB" w:eastAsia="en-GB" w:bidi="en-GB"/>
      </w:rPr>
    </w:lvl>
    <w:lvl w:ilvl="4" w:tplc="5B7C35FC">
      <w:numFmt w:val="bullet"/>
      <w:lvlText w:val="•"/>
      <w:lvlJc w:val="left"/>
      <w:pPr>
        <w:ind w:left="1936" w:hanging="358"/>
      </w:pPr>
      <w:rPr>
        <w:rFonts w:hint="default"/>
        <w:lang w:val="en-GB" w:eastAsia="en-GB" w:bidi="en-GB"/>
      </w:rPr>
    </w:lvl>
    <w:lvl w:ilvl="5" w:tplc="7846AD76">
      <w:numFmt w:val="bullet"/>
      <w:lvlText w:val="•"/>
      <w:lvlJc w:val="left"/>
      <w:pPr>
        <w:ind w:left="2306" w:hanging="358"/>
      </w:pPr>
      <w:rPr>
        <w:rFonts w:hint="default"/>
        <w:lang w:val="en-GB" w:eastAsia="en-GB" w:bidi="en-GB"/>
      </w:rPr>
    </w:lvl>
    <w:lvl w:ilvl="6" w:tplc="0B5C1CE0">
      <w:numFmt w:val="bullet"/>
      <w:lvlText w:val="•"/>
      <w:lvlJc w:val="left"/>
      <w:pPr>
        <w:ind w:left="2675" w:hanging="358"/>
      </w:pPr>
      <w:rPr>
        <w:rFonts w:hint="default"/>
        <w:lang w:val="en-GB" w:eastAsia="en-GB" w:bidi="en-GB"/>
      </w:rPr>
    </w:lvl>
    <w:lvl w:ilvl="7" w:tplc="0464C278">
      <w:numFmt w:val="bullet"/>
      <w:lvlText w:val="•"/>
      <w:lvlJc w:val="left"/>
      <w:pPr>
        <w:ind w:left="3044" w:hanging="358"/>
      </w:pPr>
      <w:rPr>
        <w:rFonts w:hint="default"/>
        <w:lang w:val="en-GB" w:eastAsia="en-GB" w:bidi="en-GB"/>
      </w:rPr>
    </w:lvl>
    <w:lvl w:ilvl="8" w:tplc="F4BC8C76">
      <w:numFmt w:val="bullet"/>
      <w:lvlText w:val="•"/>
      <w:lvlJc w:val="left"/>
      <w:pPr>
        <w:ind w:left="3413" w:hanging="358"/>
      </w:pPr>
      <w:rPr>
        <w:rFonts w:hint="default"/>
        <w:lang w:val="en-GB" w:eastAsia="en-GB" w:bidi="en-GB"/>
      </w:rPr>
    </w:lvl>
  </w:abstractNum>
  <w:num w:numId="1">
    <w:abstractNumId w:val="18"/>
  </w:num>
  <w:num w:numId="2">
    <w:abstractNumId w:val="0"/>
  </w:num>
  <w:num w:numId="3">
    <w:abstractNumId w:val="9"/>
  </w:num>
  <w:num w:numId="4">
    <w:abstractNumId w:val="17"/>
  </w:num>
  <w:num w:numId="5">
    <w:abstractNumId w:val="6"/>
  </w:num>
  <w:num w:numId="6">
    <w:abstractNumId w:val="3"/>
  </w:num>
  <w:num w:numId="7">
    <w:abstractNumId w:val="16"/>
  </w:num>
  <w:num w:numId="8">
    <w:abstractNumId w:val="4"/>
  </w:num>
  <w:num w:numId="9">
    <w:abstractNumId w:val="7"/>
  </w:num>
  <w:num w:numId="10">
    <w:abstractNumId w:val="10"/>
  </w:num>
  <w:num w:numId="11">
    <w:abstractNumId w:val="15"/>
  </w:num>
  <w:num w:numId="12">
    <w:abstractNumId w:val="1"/>
  </w:num>
  <w:num w:numId="13">
    <w:abstractNumId w:val="12"/>
  </w:num>
  <w:num w:numId="14">
    <w:abstractNumId w:val="11"/>
  </w:num>
  <w:num w:numId="15">
    <w:abstractNumId w:val="5"/>
  </w:num>
  <w:num w:numId="16">
    <w:abstractNumId w:val="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68"/>
    <w:rsid w:val="00213ED2"/>
    <w:rsid w:val="0024701C"/>
    <w:rsid w:val="002A02CE"/>
    <w:rsid w:val="004C5C48"/>
    <w:rsid w:val="006C324D"/>
    <w:rsid w:val="0074090B"/>
    <w:rsid w:val="00863E4D"/>
    <w:rsid w:val="00954302"/>
    <w:rsid w:val="00A94BCE"/>
    <w:rsid w:val="00C40575"/>
    <w:rsid w:val="00CA0637"/>
    <w:rsid w:val="00D042D9"/>
    <w:rsid w:val="00D459A7"/>
    <w:rsid w:val="00E878C7"/>
    <w:rsid w:val="00FE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74D79"/>
  <w15:docId w15:val="{F110AC8C-A405-4FA7-BE98-03A8E8D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2"/>
      <w:ind w:left="60"/>
      <w:outlineLvl w:val="0"/>
    </w:pPr>
    <w:rPr>
      <w:sz w:val="24"/>
      <w:szCs w:val="24"/>
    </w:rPr>
  </w:style>
  <w:style w:type="paragraph" w:styleId="Heading2">
    <w:name w:val="heading 2"/>
    <w:basedOn w:val="Normal"/>
    <w:uiPriority w:val="9"/>
    <w:unhideWhenUsed/>
    <w:qFormat/>
    <w:pPr>
      <w:spacing w:before="24"/>
      <w:outlineLvl w:val="1"/>
    </w:pPr>
    <w:rPr>
      <w:b/>
      <w:bCs/>
      <w:sz w:val="23"/>
      <w:szCs w:val="23"/>
    </w:rPr>
  </w:style>
  <w:style w:type="paragraph" w:styleId="Heading3">
    <w:name w:val="heading 3"/>
    <w:basedOn w:val="Normal"/>
    <w:uiPriority w:val="9"/>
    <w:unhideWhenUsed/>
    <w:qFormat/>
    <w:pPr>
      <w:ind w:left="960"/>
      <w:outlineLvl w:val="2"/>
    </w:pPr>
    <w:rPr>
      <w:sz w:val="23"/>
      <w:szCs w:val="23"/>
    </w:rPr>
  </w:style>
  <w:style w:type="paragraph" w:styleId="Heading4">
    <w:name w:val="heading 4"/>
    <w:basedOn w:val="Normal"/>
    <w:uiPriority w:val="9"/>
    <w:unhideWhenUsed/>
    <w:qFormat/>
    <w:pPr>
      <w:ind w:left="9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94BCE"/>
    <w:rPr>
      <w:color w:val="0000FF"/>
      <w:u w:val="single"/>
    </w:rPr>
  </w:style>
  <w:style w:type="paragraph" w:styleId="Revision">
    <w:name w:val="Revision"/>
    <w:hidden/>
    <w:uiPriority w:val="99"/>
    <w:semiHidden/>
    <w:rsid w:val="00863E4D"/>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LCCG.FOI@nhs.net" TargetMode="Externa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reportnhsfraud.nhs.uk" TargetMode="Externa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moss@nhs.ne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nikki.cooper1@nhs.net"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ico.org.uk/for_organisations/data_protection/~/media/documents/library/Data_Protection/Detailed_specialist_guides/subject-access-code-of-practice.PDF"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Young</dc:creator>
  <cp:lastModifiedBy>Peter Lequelenec</cp:lastModifiedBy>
  <cp:revision>2</cp:revision>
  <dcterms:created xsi:type="dcterms:W3CDTF">2022-01-26T15:11:00Z</dcterms:created>
  <dcterms:modified xsi:type="dcterms:W3CDTF">2022-01-26T15:11:00Z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2010</vt:lpwstr>
  </property>
  <property fmtid="{D5CDD505-2E9C-101B-9397-08002B2CF9AE}" pid="4" name="LastSaved">
    <vt:filetime>2021-12-16T00:00:00Z</vt:filetime>
  </property>
</Properties>
</file>